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630" w:rsidRDefault="008A0630">
      <w:pPr>
        <w:pStyle w:val="ConsPlusNormal0"/>
        <w:outlineLvl w:val="0"/>
      </w:pPr>
    </w:p>
    <w:p w:rsidR="008A0630" w:rsidRDefault="006A685E">
      <w:pPr>
        <w:pStyle w:val="ConsPlusTitle0"/>
        <w:jc w:val="center"/>
        <w:outlineLvl w:val="0"/>
      </w:pPr>
      <w:r>
        <w:t>МИНИСТЕРСТВО ЗДРАВООХРАНЕНИЯ РЕСПУБЛИКИ ТЫВА</w:t>
      </w:r>
    </w:p>
    <w:p w:rsidR="008A0630" w:rsidRDefault="008A0630">
      <w:pPr>
        <w:pStyle w:val="ConsPlusTitle0"/>
        <w:jc w:val="center"/>
      </w:pPr>
    </w:p>
    <w:p w:rsidR="008A0630" w:rsidRDefault="006A685E">
      <w:pPr>
        <w:pStyle w:val="ConsPlusTitle0"/>
        <w:jc w:val="center"/>
      </w:pPr>
      <w:r>
        <w:t>ПРИКАЗ</w:t>
      </w:r>
    </w:p>
    <w:p w:rsidR="008A0630" w:rsidRDefault="006A685E">
      <w:pPr>
        <w:pStyle w:val="ConsPlusTitle0"/>
        <w:jc w:val="center"/>
      </w:pPr>
      <w:r>
        <w:t>от 29 июля 2013 г. N 303</w:t>
      </w:r>
    </w:p>
    <w:p w:rsidR="008A0630" w:rsidRDefault="008A0630">
      <w:pPr>
        <w:pStyle w:val="ConsPlusTitle0"/>
        <w:jc w:val="center"/>
      </w:pPr>
    </w:p>
    <w:p w:rsidR="008A0630" w:rsidRDefault="006A685E">
      <w:pPr>
        <w:pStyle w:val="ConsPlusTitle0"/>
        <w:jc w:val="center"/>
      </w:pPr>
      <w:r>
        <w:t>ОБ УТВЕРЖДЕНИИ АДМИНИСТРАТИВНОГО РЕГЛАМЕНТА</w:t>
      </w:r>
    </w:p>
    <w:p w:rsidR="008A0630" w:rsidRDefault="006A685E">
      <w:pPr>
        <w:pStyle w:val="ConsPlusTitle0"/>
        <w:jc w:val="center"/>
      </w:pPr>
      <w:r>
        <w:t>ПРЕДОСТАВЛЕНИЯ МИНИСТЕРСТВОМ ЗДРАВООХРАНЕНИЯ</w:t>
      </w:r>
    </w:p>
    <w:p w:rsidR="008A0630" w:rsidRDefault="006A685E">
      <w:pPr>
        <w:pStyle w:val="ConsPlusTitle0"/>
        <w:jc w:val="center"/>
      </w:pPr>
      <w:r>
        <w:t>РЕСПУБЛИКИ ТЫВА ГОСУДАРСТВЕННОЙ УСЛУГИ</w:t>
      </w:r>
    </w:p>
    <w:p w:rsidR="008A0630" w:rsidRDefault="006A685E">
      <w:pPr>
        <w:pStyle w:val="ConsPlusTitle0"/>
        <w:jc w:val="center"/>
      </w:pPr>
      <w:r>
        <w:t>ПО ПРИНЯТИЮ РЕШЕНИЯ О ПРЕДОСТАВЛЕНИИ ЕЖЕГОДНОЙ</w:t>
      </w:r>
    </w:p>
    <w:p w:rsidR="008A0630" w:rsidRDefault="006A685E">
      <w:pPr>
        <w:pStyle w:val="ConsPlusTitle0"/>
        <w:jc w:val="center"/>
      </w:pPr>
      <w:r>
        <w:t>ДЕНЕЖНОЙ ВЫПЛАТЫ ГРАЖДАНАМ, НАГРАЖДЕННЫМ</w:t>
      </w:r>
    </w:p>
    <w:p w:rsidR="008A0630" w:rsidRDefault="006A685E">
      <w:pPr>
        <w:pStyle w:val="ConsPlusTitle0"/>
        <w:jc w:val="center"/>
      </w:pPr>
      <w:r>
        <w:t>НАГРУДНЫМ ЗНАКОМ "ПОЧЕТНЫЙ ДОНОР РОССИИ"</w:t>
      </w:r>
    </w:p>
    <w:p w:rsidR="008A0630" w:rsidRDefault="006A685E">
      <w:pPr>
        <w:pStyle w:val="ConsPlusTitle0"/>
        <w:jc w:val="center"/>
      </w:pPr>
      <w:r>
        <w:t>ИЛИ НАГРУДНЫМ ЗНАКОМ "ПОЧЕТНЫЙ ДОНОР СССР"</w:t>
      </w:r>
    </w:p>
    <w:p w:rsidR="008A0630" w:rsidRDefault="008A063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06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630" w:rsidRDefault="008A063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630" w:rsidRDefault="008A063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0630" w:rsidRDefault="006A685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0630" w:rsidRDefault="006A685E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8A0630" w:rsidRDefault="006A685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10.02.2016 </w:t>
            </w:r>
            <w:hyperlink r:id="rId6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26.02.2016 </w:t>
            </w:r>
            <w:hyperlink r:id="rId7" w:tooltip="Приказ Минздрава РТ от 26.02.2016 N 190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н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,</w:t>
            </w:r>
          </w:p>
          <w:p w:rsidR="008A0630" w:rsidRDefault="006A685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28.09.2016 </w:t>
            </w:r>
            <w:hyperlink r:id="rId8" w:tooltip="Приказ Минздрава РТ от 28.09.2016 N 1164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">
              <w:r>
                <w:rPr>
                  <w:color w:val="0000FF"/>
                </w:rPr>
                <w:t>N 1164</w:t>
              </w:r>
            </w:hyperlink>
            <w:r>
              <w:rPr>
                <w:color w:val="392C69"/>
              </w:rPr>
              <w:t xml:space="preserve">, от 20.08.2018 </w:t>
            </w:r>
            <w:hyperlink r:id="rId9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      <w:r>
                <w:rPr>
                  <w:color w:val="0000FF"/>
                </w:rPr>
                <w:t>N 957</w:t>
              </w:r>
            </w:hyperlink>
            <w:r>
              <w:rPr>
                <w:color w:val="392C69"/>
              </w:rPr>
              <w:t>,</w:t>
            </w:r>
          </w:p>
          <w:p w:rsidR="008A0630" w:rsidRDefault="006A685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01.11.2018 </w:t>
            </w:r>
            <w:hyperlink r:id="rId10" w:tooltip="Приказ Минздрава РТ от 01.11.2018 N 1266 &quot;О внесении изменений в Административный регламент предоставления государственной услуги по принятию решения о предоставлении ежегодной денежной выплаты гражданам, награжденным нагрудным знаком &quot;Почетный донор России&quot; и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 xml:space="preserve">, от 25.04.2019 </w:t>
            </w:r>
            <w:hyperlink r:id="rId11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      <w:r>
                <w:rPr>
                  <w:color w:val="0000FF"/>
                </w:rPr>
                <w:t>N 465пр/19</w:t>
              </w:r>
            </w:hyperlink>
            <w:r>
              <w:rPr>
                <w:color w:val="392C69"/>
              </w:rPr>
              <w:t>,</w:t>
            </w:r>
          </w:p>
          <w:p w:rsidR="008A0630" w:rsidRDefault="006A685E">
            <w:pPr>
              <w:pStyle w:val="ConsPlusNormal0"/>
              <w:jc w:val="center"/>
            </w:pPr>
            <w:r>
              <w:rPr>
                <w:color w:val="392C69"/>
              </w:rPr>
              <w:t>от 30.08</w:t>
            </w:r>
            <w:r>
              <w:rPr>
                <w:color w:val="392C69"/>
              </w:rPr>
              <w:t xml:space="preserve">.2021 </w:t>
            </w:r>
            <w:hyperlink r:id="rId12" w:tooltip="Приказ Минздрава РТ от 30.08.2021 N 992пр/21 &quot;О внесении изменений в пункт 14 Административного регламента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">
              <w:r>
                <w:rPr>
                  <w:color w:val="0000FF"/>
                </w:rPr>
                <w:t>N 992пр/21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630" w:rsidRDefault="008A0630">
            <w:pPr>
              <w:pStyle w:val="ConsPlusNormal0"/>
            </w:pPr>
          </w:p>
        </w:tc>
      </w:tr>
    </w:tbl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3" w:tooltip="Ссылка на КонсультантПлюс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</w:t>
      </w:r>
      <w:r>
        <w:t xml:space="preserve"> государственных и муниципальных услуг", </w:t>
      </w:r>
      <w:hyperlink r:id="rId14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</w:t>
      </w:r>
      <w:r>
        <w:t>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приказываю: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bookmarkStart w:id="0" w:name="_GoBack"/>
      <w:r>
        <w:t>Администрати</w:t>
      </w:r>
      <w:r>
        <w:t xml:space="preserve">вный </w:t>
      </w:r>
      <w:hyperlink w:anchor="P39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награжденным нагрудным з</w:t>
      </w:r>
      <w:r>
        <w:t>наком "Почетный донор России"</w:t>
      </w:r>
      <w:bookmarkEnd w:id="0"/>
      <w:r>
        <w:t xml:space="preserve"> или нагрудным знаком "Почетный донор СССР".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 xml:space="preserve">2. ГБУ "Медицинский информационно-аналитический центр Республики Тыва" (Чурук) организовать размещение настоящего Административного </w:t>
      </w:r>
      <w:hyperlink w:anchor="P39" w:tooltip="АДМИНИСТРАТИВНЫЙ РЕГЛАМЕНТ">
        <w:r>
          <w:rPr>
            <w:color w:val="0000FF"/>
          </w:rPr>
          <w:t>регламента</w:t>
        </w:r>
      </w:hyperlink>
      <w:r>
        <w:t xml:space="preserve"> на официальном сайте Министерства здравоохранения Республики Тыва.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3. Контроль за исполнением настоящего приказа возложить на первого заместителя министра здравоохранения Республики Тыва Монгуш Б.Д.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4. Ответственному лицу отдела организа</w:t>
      </w:r>
      <w:r>
        <w:t>ционно-правового обеспечения и кадровой политики (Докпер-оол) ознакомить с настоящим приказом Монгуш Б.Д., Чурук Б.Л. и руководителей структурных подразделений Министерства под роспись.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jc w:val="right"/>
      </w:pPr>
      <w:r>
        <w:t>Министр здравоохранения</w:t>
      </w:r>
    </w:p>
    <w:p w:rsidR="008A0630" w:rsidRDefault="006A685E">
      <w:pPr>
        <w:pStyle w:val="ConsPlusNormal0"/>
        <w:jc w:val="right"/>
      </w:pPr>
      <w:r>
        <w:t>Республики Тыва</w:t>
      </w:r>
    </w:p>
    <w:p w:rsidR="008A0630" w:rsidRDefault="006A685E">
      <w:pPr>
        <w:pStyle w:val="ConsPlusNormal0"/>
        <w:jc w:val="right"/>
      </w:pPr>
      <w:r>
        <w:t>О.Э.ДОНГАК</w:t>
      </w:r>
    </w:p>
    <w:p w:rsidR="008A0630" w:rsidRDefault="008A0630">
      <w:pPr>
        <w:pStyle w:val="ConsPlusNormal0"/>
      </w:pPr>
    </w:p>
    <w:p w:rsidR="008A0630" w:rsidRDefault="008A0630">
      <w:pPr>
        <w:pStyle w:val="ConsPlusNormal0"/>
      </w:pPr>
    </w:p>
    <w:p w:rsidR="008A0630" w:rsidRDefault="008A0630">
      <w:pPr>
        <w:pStyle w:val="ConsPlusNormal0"/>
      </w:pPr>
    </w:p>
    <w:p w:rsidR="008A0630" w:rsidRDefault="008A0630">
      <w:pPr>
        <w:pStyle w:val="ConsPlusNormal0"/>
      </w:pPr>
    </w:p>
    <w:p w:rsidR="008A0630" w:rsidRDefault="008A0630">
      <w:pPr>
        <w:pStyle w:val="ConsPlusNormal0"/>
      </w:pPr>
    </w:p>
    <w:p w:rsidR="008A0630" w:rsidRDefault="006A685E">
      <w:pPr>
        <w:pStyle w:val="ConsPlusNormal0"/>
        <w:jc w:val="right"/>
        <w:outlineLvl w:val="0"/>
      </w:pPr>
      <w:r>
        <w:t>Утвержден</w:t>
      </w:r>
    </w:p>
    <w:p w:rsidR="008A0630" w:rsidRDefault="006A685E">
      <w:pPr>
        <w:pStyle w:val="ConsPlusNormal0"/>
        <w:jc w:val="right"/>
      </w:pPr>
      <w:r>
        <w:t>при</w:t>
      </w:r>
      <w:r>
        <w:t>казом Министерства здравоохранения</w:t>
      </w:r>
    </w:p>
    <w:p w:rsidR="008A0630" w:rsidRDefault="006A685E">
      <w:pPr>
        <w:pStyle w:val="ConsPlusNormal0"/>
        <w:jc w:val="right"/>
      </w:pPr>
      <w:r>
        <w:t>Республики Тыва</w:t>
      </w:r>
    </w:p>
    <w:p w:rsidR="008A0630" w:rsidRDefault="006A685E">
      <w:pPr>
        <w:pStyle w:val="ConsPlusNormal0"/>
        <w:jc w:val="right"/>
      </w:pPr>
      <w:r>
        <w:t>от 29 июля 2013 г. N 303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</w:pPr>
      <w:bookmarkStart w:id="1" w:name="P39"/>
      <w:bookmarkEnd w:id="1"/>
      <w:r>
        <w:lastRenderedPageBreak/>
        <w:t>АДМИНИСТРАТИВНЫЙ РЕГЛАМЕНТ</w:t>
      </w:r>
    </w:p>
    <w:p w:rsidR="008A0630" w:rsidRDefault="006A685E">
      <w:pPr>
        <w:pStyle w:val="ConsPlusTitle0"/>
        <w:jc w:val="center"/>
      </w:pPr>
      <w:r>
        <w:t>ПРЕДОСТАВЛЕНИЯ МИНИСТЕРСТВОМ ЗДРАВООХРАНЕНИЯ</w:t>
      </w:r>
    </w:p>
    <w:p w:rsidR="008A0630" w:rsidRDefault="006A685E">
      <w:pPr>
        <w:pStyle w:val="ConsPlusTitle0"/>
        <w:jc w:val="center"/>
      </w:pPr>
      <w:r>
        <w:t>РЕСПУБЛИКИ ТЫВА ГОСУДАРСТВЕННОЙ УСЛУГИ ПО ПРИНЯТИЮ</w:t>
      </w:r>
    </w:p>
    <w:p w:rsidR="008A0630" w:rsidRDefault="006A685E">
      <w:pPr>
        <w:pStyle w:val="ConsPlusTitle0"/>
        <w:jc w:val="center"/>
      </w:pPr>
      <w:r>
        <w:t>РЕШЕНИЯ О ПРЕДОСТАВЛЕНИИ ЕЖЕГОДНОЙ ДЕНЕЖНОЙ ВЫПЛАТЫ</w:t>
      </w:r>
    </w:p>
    <w:p w:rsidR="008A0630" w:rsidRDefault="006A685E">
      <w:pPr>
        <w:pStyle w:val="ConsPlusTitle0"/>
        <w:jc w:val="center"/>
      </w:pPr>
      <w:r>
        <w:t>ГРАЖ</w:t>
      </w:r>
      <w:r>
        <w:t>ДАНАМ, НАГРАЖДЕННЫМ НАГРУДНЫМ ЗНАКОМ</w:t>
      </w:r>
    </w:p>
    <w:p w:rsidR="008A0630" w:rsidRDefault="006A685E">
      <w:pPr>
        <w:pStyle w:val="ConsPlusTitle0"/>
        <w:jc w:val="center"/>
      </w:pPr>
      <w:r>
        <w:t>"ПОЧЕТНЫЙ ДОНОР РОССИИ" ИЛИ НАГРУДНЫМ ЗНАКОМ</w:t>
      </w:r>
    </w:p>
    <w:p w:rsidR="008A0630" w:rsidRDefault="006A685E">
      <w:pPr>
        <w:pStyle w:val="ConsPlusTitle0"/>
        <w:jc w:val="center"/>
      </w:pPr>
      <w:r>
        <w:t>"ПОЧЕТНЫЙ ДОНОР СССР"</w:t>
      </w:r>
    </w:p>
    <w:p w:rsidR="008A0630" w:rsidRDefault="008A0630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06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630" w:rsidRDefault="008A0630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630" w:rsidRDefault="008A0630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0630" w:rsidRDefault="006A685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0630" w:rsidRDefault="006A685E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8A0630" w:rsidRDefault="006A685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10.02.2016 </w:t>
            </w:r>
            <w:hyperlink r:id="rId15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26.02.2016 </w:t>
            </w:r>
            <w:hyperlink r:id="rId16" w:tooltip="Приказ Минздрава РТ от 26.02.2016 N 190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н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,</w:t>
            </w:r>
          </w:p>
          <w:p w:rsidR="008A0630" w:rsidRDefault="006A685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28.09.2016 </w:t>
            </w:r>
            <w:hyperlink r:id="rId17" w:tooltip="Приказ Минздрава РТ от 28.09.2016 N 1164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">
              <w:r>
                <w:rPr>
                  <w:color w:val="0000FF"/>
                </w:rPr>
                <w:t>N 1164</w:t>
              </w:r>
            </w:hyperlink>
            <w:r>
              <w:rPr>
                <w:color w:val="392C69"/>
              </w:rPr>
              <w:t xml:space="preserve">, от 20.08.2018 </w:t>
            </w:r>
            <w:hyperlink r:id="rId18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      <w:r>
                <w:rPr>
                  <w:color w:val="0000FF"/>
                </w:rPr>
                <w:t>N 957</w:t>
              </w:r>
            </w:hyperlink>
            <w:r>
              <w:rPr>
                <w:color w:val="392C69"/>
              </w:rPr>
              <w:t>,</w:t>
            </w:r>
          </w:p>
          <w:p w:rsidR="008A0630" w:rsidRDefault="006A685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01.11.2018 </w:t>
            </w:r>
            <w:hyperlink r:id="rId19" w:tooltip="Приказ Минздрава РТ от 01.11.2018 N 1266 &quot;О внесении изменений в Административный регламент предоставления государственной услуги по принятию решения о предоставлении ежегодной денежной выплаты гражданам, награжденным нагрудным знаком &quot;Почетный донор России&quot; и">
              <w:r>
                <w:rPr>
                  <w:color w:val="0000FF"/>
                </w:rPr>
                <w:t>N 1266</w:t>
              </w:r>
            </w:hyperlink>
            <w:r>
              <w:rPr>
                <w:color w:val="392C69"/>
              </w:rPr>
              <w:t xml:space="preserve">, от 25.04.2019 </w:t>
            </w:r>
            <w:hyperlink r:id="rId20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      <w:r>
                <w:rPr>
                  <w:color w:val="0000FF"/>
                </w:rPr>
                <w:t>N 465пр/19</w:t>
              </w:r>
            </w:hyperlink>
            <w:r>
              <w:rPr>
                <w:color w:val="392C69"/>
              </w:rPr>
              <w:t>,</w:t>
            </w:r>
          </w:p>
          <w:p w:rsidR="008A0630" w:rsidRDefault="006A685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30.08.2021 </w:t>
            </w:r>
            <w:hyperlink r:id="rId21" w:tooltip="Приказ Минздрава РТ от 30.08.2021 N 992пр/21 &quot;О внесении изменений в пункт 14 Административного регламента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">
              <w:r>
                <w:rPr>
                  <w:color w:val="0000FF"/>
                </w:rPr>
                <w:t>N 992пр/21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0630" w:rsidRDefault="008A0630">
            <w:pPr>
              <w:pStyle w:val="ConsPlusNormal0"/>
            </w:pPr>
          </w:p>
        </w:tc>
      </w:tr>
    </w:tbl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1"/>
      </w:pPr>
      <w:r>
        <w:t>Раздел I. Общие положения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1. Предмет регулирования Административного регламента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 xml:space="preserve">1. Административный регламент предоставления </w:t>
      </w:r>
      <w:hyperlink r:id="rId22" w:tooltip="Постановление Правительства Республики Тыва от 18.04.2013 N 228 (ред. от 26.11.2021) &quot;Об утверждении Положения о Министерстве здравоохранения Республики Тыва&quot; {КонсультантПлюс}">
        <w:r>
          <w:rPr>
            <w:color w:val="0000FF"/>
          </w:rPr>
          <w:t>Министерством</w:t>
        </w:r>
      </w:hyperlink>
      <w:r>
        <w:t xml:space="preserve"> здравоохранения Республики Тыва государственной услуги по принятию решения о предоставлении ежегодной денежной выплаты гражданам, награжденным н</w:t>
      </w:r>
      <w:r>
        <w:t>агрудным знаком "Почетный донор России" или нагрудным знаком "Почетный донор СССР" (далее - административный регламент), определяет сроки и последовательность действий (административных процедур) при предоставлении государственной услуги по назначению и вы</w:t>
      </w:r>
      <w:r>
        <w:t>плате ежегодной денежной выплаты гражданам, награжденным нагрудным знаком "Почетный донор России" или "Почетный донор СССР".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2. Круг заявителей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2. Заявителями на предоставление государственной услуги являются граждане, награжденные нагрудным знаком "Поче</w:t>
      </w:r>
      <w:r>
        <w:t>тным донор России" или нагрудным знаком "Почетный донор СССР", постоянно проживающие на территории Республики Тыва (далее - заявители).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3. Требования к порядку информирования</w:t>
      </w:r>
    </w:p>
    <w:p w:rsidR="008A0630" w:rsidRDefault="006A685E">
      <w:pPr>
        <w:pStyle w:val="ConsPlusTitle0"/>
        <w:jc w:val="center"/>
      </w:pPr>
      <w:r>
        <w:t>о предоставлении государственной услуги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jc w:val="center"/>
      </w:pPr>
      <w:r>
        <w:t xml:space="preserve">(в ред. </w:t>
      </w:r>
      <w:hyperlink r:id="rId23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Приказа</w:t>
        </w:r>
      </w:hyperlink>
      <w:r>
        <w:t xml:space="preserve"> Минздрава РТ от 25.04.2019 N 465пр/19)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3. Информация о месте нахождения, графике работы, справочных телефонах, об адресе официального</w:t>
      </w:r>
      <w:r>
        <w:t xml:space="preserve"> сайта и адресах электронной почты Минздрава Республики Тыва, отдела, предоставляющего государственную услугу, размещены на официальном сайте Минздрава Республики Тыва, в федеральной государственной информационной системе "Федеральный реестр государственны</w:t>
      </w:r>
      <w:r>
        <w:t>х и муниципальных услуг (функций)" и на Едином портале государственных и муниципальных услуг (функций).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1"/>
      </w:pPr>
      <w:r>
        <w:t>Раздел II. Стандарт предоставления государственной услуги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4. Наименование государственной услуги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 xml:space="preserve">9. Наименование государственной услуги - назначение </w:t>
      </w:r>
      <w:r>
        <w:t>и выплата ежегодной денежной выплаты гражданам, награжденным нагрудным знаком "Почетный донор России" или нагрудным знаком "Почетный донор СССР" (далее - государственная услуга).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Заявителям, награжденным по 31 декабря 2004 года включительно нагрудным знако</w:t>
      </w:r>
      <w:r>
        <w:t>м "Почетный донор России" или нагрудным знаком "Почетный донор СССР", денежная выплата предоставляется с 1 января 2005 года.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lastRenderedPageBreak/>
        <w:t xml:space="preserve">Заявителям, награжденным с 1 января 2005 года нагрудным знаком "Почетный донор России", денежная выплата предоставляется в течение </w:t>
      </w:r>
      <w:r>
        <w:t>года, исчисляемого с 1-го числа месяца, следующего за месяцем издания приказа Министерства здравоохранения и социального развития Российской Федерации о награждении нагрудным знаком "Почетный донор СССР".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5. Наименование органа,</w:t>
      </w:r>
    </w:p>
    <w:p w:rsidR="008A0630" w:rsidRDefault="006A685E">
      <w:pPr>
        <w:pStyle w:val="ConsPlusTitle0"/>
        <w:jc w:val="center"/>
      </w:pPr>
      <w:r>
        <w:t>предоставляющего государст</w:t>
      </w:r>
      <w:r>
        <w:t>венную услугу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10. Предоставление государственной услуги осуществляется Министерством здравоохранения Республики Тыва.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Министерство обеспечивает предоставление государственной услуги через деятельность подведомственного государственного бюджетного учрежден</w:t>
      </w:r>
      <w:r>
        <w:t>ия Республики Тыва "Станция переливания крови" (далее - учреждение).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</w:t>
      </w:r>
      <w:r>
        <w:t>ны и организации, за исключением получения услуг, включенных в перечень услуг, которые являются необходимыми и обязательными для предоставления услуги.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6. Описание результата</w:t>
      </w:r>
    </w:p>
    <w:p w:rsidR="008A0630" w:rsidRDefault="006A685E">
      <w:pPr>
        <w:pStyle w:val="ConsPlusTitle0"/>
        <w:jc w:val="center"/>
      </w:pPr>
      <w:r>
        <w:t>предоставления государственной услуги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11. Результатами предоставления государственной услуги являются: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а) назначение и выплата ежегодной денежной выплаты;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б) отказ заявителю в назначении выплаты.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7. Срок предоставления государственной услуги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12. Общий срок предоставления государственной услу</w:t>
      </w:r>
      <w:r>
        <w:t>ги со дня подачи в учреждение заявления со всеми необходимыми документами, предусмотренными настоящим административным регламентом (далее - день регистрации заявления о назначении пособия), до перечисления денежных средств в кредитные организации или выпла</w:t>
      </w:r>
      <w:r>
        <w:t>ты заявителям отделениями федеральной почтовой связи по месту жительства составляет не более 30 дней при наличии субвенций из федерального бюджета.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Субвенции зачисляются в установленном для исполнения федерального бюджета порядке на счета бюджетов субъекто</w:t>
      </w:r>
      <w:r>
        <w:t>в Российской Федерации.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Срок принятия решения о назначении (об отказе в назначении) выплаты по заявлению составляет не более 10 дней со дня регистрации заявления о назначении выплаты в учреждении.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Срок направления решения об отказе в назначении выплаты с п</w:t>
      </w:r>
      <w:r>
        <w:t>риложением предоставленных документов составляет не более 5 дней со дня принятия решения.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8. Перечень нормативных правовых актов,</w:t>
      </w:r>
    </w:p>
    <w:p w:rsidR="008A0630" w:rsidRDefault="006A685E">
      <w:pPr>
        <w:pStyle w:val="ConsPlusTitle0"/>
        <w:jc w:val="center"/>
      </w:pPr>
      <w:r>
        <w:t>регулирующих отношения, возникающие в связи</w:t>
      </w:r>
    </w:p>
    <w:p w:rsidR="008A0630" w:rsidRDefault="006A685E">
      <w:pPr>
        <w:pStyle w:val="ConsPlusTitle0"/>
        <w:jc w:val="center"/>
      </w:pPr>
      <w:r>
        <w:t>с предоставлением государственной услуги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jc w:val="center"/>
      </w:pPr>
      <w:r>
        <w:t xml:space="preserve">(в ред. </w:t>
      </w:r>
      <w:hyperlink r:id="rId24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Приказа</w:t>
        </w:r>
      </w:hyperlink>
      <w:r>
        <w:t xml:space="preserve"> Минздрава РТ от 25.04.2019 N 465пр/19)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13. Перечень нормативных правовых актов, регулирующих отношения, возникающие в связи с предост</w:t>
      </w:r>
      <w:r>
        <w:t>авлением государственной услуги, размещен на официальном сайте Минздрава Республики Тыва, в федеральной государственной информационной системе "Федеральный реестр государственных услуг (функций)" и на Едином портале государственных и муниципальных услуг (ф</w:t>
      </w:r>
      <w:r>
        <w:t>ункций).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9. Исчерпывающий перечень документов,</w:t>
      </w:r>
    </w:p>
    <w:p w:rsidR="008A0630" w:rsidRDefault="006A685E">
      <w:pPr>
        <w:pStyle w:val="ConsPlusTitle0"/>
        <w:jc w:val="center"/>
      </w:pPr>
      <w:r>
        <w:lastRenderedPageBreak/>
        <w:t>необходимых для предоставления государственной услуги</w:t>
      </w:r>
    </w:p>
    <w:p w:rsidR="008A0630" w:rsidRDefault="006A685E">
      <w:pPr>
        <w:pStyle w:val="ConsPlusTitle0"/>
        <w:jc w:val="center"/>
      </w:pPr>
      <w:r>
        <w:t>и услуг, которые являются необходимыми и обязательными</w:t>
      </w:r>
    </w:p>
    <w:p w:rsidR="008A0630" w:rsidRDefault="006A685E">
      <w:pPr>
        <w:pStyle w:val="ConsPlusTitle0"/>
        <w:jc w:val="center"/>
      </w:pPr>
      <w:r>
        <w:t>для предоставления государственной услуги, подлежащих</w:t>
      </w:r>
    </w:p>
    <w:p w:rsidR="008A0630" w:rsidRDefault="006A685E">
      <w:pPr>
        <w:pStyle w:val="ConsPlusTitle0"/>
        <w:jc w:val="center"/>
      </w:pPr>
      <w:r>
        <w:t>представлению заявителем, способы их получения</w:t>
      </w:r>
    </w:p>
    <w:p w:rsidR="008A0630" w:rsidRDefault="006A685E">
      <w:pPr>
        <w:pStyle w:val="ConsPlusTitle0"/>
        <w:jc w:val="center"/>
      </w:pPr>
      <w:r>
        <w:t>заявителем, в том числе в электронной форме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14. Для получения государственной услуги заявитель должен самостоятельно представить в учреждение следующие документы: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а) заявление о предоставлении денежной выплат</w:t>
      </w:r>
      <w:r>
        <w:t>ы;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б) паспорт или иной документ, удостоверяющий личность заявителя;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в) удостоверение о награждении нагрудным знаком "Почетный донор России" или удостоверение о награждении нагрудным знаком "Почетный донор СССР".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Заявление о предоставлении государственной у</w:t>
      </w:r>
      <w:r>
        <w:t>слуги заполняется разборчиво, в машинописном виде или от руки. Заявление заверяется подписью заявителя (его представителя).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При заполнении заявления не допускается использование сокращений слов и аббревиатур. Ответы на содержащиеся в заявлении вопросы долж</w:t>
      </w:r>
      <w:r>
        <w:t>ны быть конкретными и исчерпывающими.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Документы могут быть представлены представителем заявителя. В случае подачи заявления представителем дополнительно должны быть представлены паспорт гражданина или иной документ, удостоверяющий личность гражданина, и пи</w:t>
      </w:r>
      <w:r>
        <w:t>сьменное уполномочие, выдаваемое одним лицом другому лицу или другим лицам для представительства перед третьими лицами (доверенность).</w:t>
      </w:r>
    </w:p>
    <w:p w:rsidR="008A0630" w:rsidRDefault="006A685E">
      <w:pPr>
        <w:pStyle w:val="ConsPlusNormal0"/>
        <w:jc w:val="both"/>
      </w:pPr>
      <w:r>
        <w:t xml:space="preserve">(в ред. </w:t>
      </w:r>
      <w:hyperlink r:id="rId25" w:tooltip="Приказ Минздрава РТ от 30.08.2021 N 992пр/21 &quot;О внесении изменений в пункт 14 Административного регламента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">
        <w:r>
          <w:rPr>
            <w:color w:val="0000FF"/>
          </w:rPr>
          <w:t>Приказа</w:t>
        </w:r>
      </w:hyperlink>
      <w:r>
        <w:t xml:space="preserve"> Минздрава РТ от 30.08.2021 N 992пр/21)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10. Исчерпывающий перечень документов,</w:t>
      </w:r>
    </w:p>
    <w:p w:rsidR="008A0630" w:rsidRDefault="006A685E">
      <w:pPr>
        <w:pStyle w:val="ConsPlusTitle0"/>
        <w:jc w:val="center"/>
      </w:pPr>
      <w:r>
        <w:t>необходимых в соответствии с нормативными правовыми</w:t>
      </w:r>
    </w:p>
    <w:p w:rsidR="008A0630" w:rsidRDefault="006A685E">
      <w:pPr>
        <w:pStyle w:val="ConsPlusTitle0"/>
        <w:jc w:val="center"/>
      </w:pPr>
      <w:r>
        <w:t>актами для предоставления государственной услуг</w:t>
      </w:r>
      <w:r>
        <w:t>и,</w:t>
      </w:r>
    </w:p>
    <w:p w:rsidR="008A0630" w:rsidRDefault="006A685E">
      <w:pPr>
        <w:pStyle w:val="ConsPlusTitle0"/>
        <w:jc w:val="center"/>
      </w:pPr>
      <w:r>
        <w:t>которые находятся в распоряжении государственных</w:t>
      </w:r>
    </w:p>
    <w:p w:rsidR="008A0630" w:rsidRDefault="006A685E">
      <w:pPr>
        <w:pStyle w:val="ConsPlusTitle0"/>
        <w:jc w:val="center"/>
      </w:pPr>
      <w:r>
        <w:t>органов, участвующих в предоставлении государственной</w:t>
      </w:r>
    </w:p>
    <w:p w:rsidR="008A0630" w:rsidRDefault="006A685E">
      <w:pPr>
        <w:pStyle w:val="ConsPlusTitle0"/>
        <w:jc w:val="center"/>
      </w:pPr>
      <w:r>
        <w:t>услуги, и которые заявитель вправе представить,</w:t>
      </w:r>
    </w:p>
    <w:p w:rsidR="008A0630" w:rsidRDefault="006A685E">
      <w:pPr>
        <w:pStyle w:val="ConsPlusTitle0"/>
        <w:jc w:val="center"/>
      </w:pPr>
      <w:r>
        <w:t>а также способы их получения заявителем,</w:t>
      </w:r>
    </w:p>
    <w:p w:rsidR="008A0630" w:rsidRDefault="006A685E">
      <w:pPr>
        <w:pStyle w:val="ConsPlusTitle0"/>
        <w:jc w:val="center"/>
      </w:pPr>
      <w:r>
        <w:t>порядок их представления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15. Для предоставления государствен</w:t>
      </w:r>
      <w:r>
        <w:t>ной услуги межведомственного запроса не требуется.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Документы, которые заявитель вправе предоставить по собственной инициативе, не предусмотрены.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11. Запрет требований от заявителя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16. Запрещается требовать от заявителя: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 xml:space="preserve">предоставления </w:t>
      </w:r>
      <w:r>
        <w:t>документов и информации, которые находятся в распоряжении органов государственной власти Республики Тыва, предоставляющих государственную услугу, иных государственных органов, органов местного самоуправления и организаций, находящихся на территории Республ</w:t>
      </w:r>
      <w:r>
        <w:t>ики Тыва, в соответствии с нормативными правовыми актами Российской Федерации, нормативными правовыми актами Республики Тыва, муниципальными правовыми актами;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осуществления действий, в том числе согласований, необходимых для получения государственных услуг</w:t>
      </w:r>
      <w: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</w:t>
      </w:r>
      <w:r>
        <w:lastRenderedPageBreak/>
        <w:t>обязательными для предоставления государственных услуг, утверждаемых Правите</w:t>
      </w:r>
      <w:r>
        <w:t>льством Республики Тыва;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</w:t>
      </w:r>
      <w:r>
        <w:t xml:space="preserve">енной услуги, за исключением случаев, предусмотренных </w:t>
      </w:r>
      <w:hyperlink r:id="rId26" w:tooltip="Ссылка на КонсультантПлюс">
        <w:r>
          <w:rPr>
            <w:color w:val="0000FF"/>
          </w:rPr>
          <w:t>пунктом 4 ч</w:t>
        </w:r>
        <w:r>
          <w:rPr>
            <w:color w:val="0000FF"/>
          </w:rPr>
          <w:t>асти 1 статьи 7</w:t>
        </w:r>
      </w:hyperlink>
      <w:r>
        <w:t xml:space="preserve"> Федерального закона от 27.07.2010 N 210-ФЗ.</w:t>
      </w:r>
    </w:p>
    <w:p w:rsidR="008A0630" w:rsidRDefault="006A685E">
      <w:pPr>
        <w:pStyle w:val="ConsPlusNormal0"/>
        <w:jc w:val="both"/>
      </w:pPr>
      <w:r>
        <w:t xml:space="preserve">(абзац введен </w:t>
      </w:r>
      <w:hyperlink r:id="rId27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Приказом</w:t>
        </w:r>
      </w:hyperlink>
      <w:r>
        <w:t xml:space="preserve"> Минздрава РТ от 25.04.2019 N 465пр/19)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12. Исчерпывающий</w:t>
      </w:r>
      <w:r>
        <w:t xml:space="preserve"> перечень оснований для отказа</w:t>
      </w:r>
    </w:p>
    <w:p w:rsidR="008A0630" w:rsidRDefault="006A685E">
      <w:pPr>
        <w:pStyle w:val="ConsPlusTitle0"/>
        <w:jc w:val="center"/>
      </w:pPr>
      <w:r>
        <w:t>в приеме документов, необходимых для предоставления</w:t>
      </w:r>
    </w:p>
    <w:p w:rsidR="008A0630" w:rsidRDefault="006A685E">
      <w:pPr>
        <w:pStyle w:val="ConsPlusTitle0"/>
        <w:jc w:val="center"/>
      </w:pPr>
      <w:r>
        <w:t>государственной услуги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17. Оснований для отказа в приеме документов, предусмотренных настоящим Административным регламентом, не предусмотрено.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13. Исчерпывающий перечень оснований</w:t>
      </w:r>
    </w:p>
    <w:p w:rsidR="008A0630" w:rsidRDefault="006A685E">
      <w:pPr>
        <w:pStyle w:val="ConsPlusTitle0"/>
        <w:jc w:val="center"/>
      </w:pPr>
      <w:r>
        <w:t>для приостановления или отказа</w:t>
      </w:r>
    </w:p>
    <w:p w:rsidR="008A0630" w:rsidRDefault="006A685E">
      <w:pPr>
        <w:pStyle w:val="ConsPlusTitle0"/>
        <w:jc w:val="center"/>
      </w:pPr>
      <w:r>
        <w:t>в предоставлении государственной услуги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18. Основанием для отказа в предоставлении государственной услуги является предоставление неполного комплекта документов, необходимых в соответстви</w:t>
      </w:r>
      <w:r>
        <w:t>и с настоящим Административным регламентом.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19. Предоставление денежной выплаты прекращается в следующих случаях: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а) выезда получателя денежной выплаты на постоянное место жительства за пределы Республики Тыва;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б) смерти получателя денежной выплаты;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в) при</w:t>
      </w:r>
      <w:r>
        <w:t>знания получателя денежной выплаты безвестно отсутствующим или объявление его умершим.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Предоставление государственной услуги прекращается с первого числа месяца, следующего за тем месяцем, в котором наступили обстоятельства, указанные в настоящем пункте.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Р</w:t>
      </w:r>
      <w:r>
        <w:t>ешение о прекращении денежной выплаты принимается в течение 5 дней со дня получения сведений от получателя денежной выплаты о его выезде, получения сведений о смерти получателя от органов записи актов гражданского состояния или получения решения суда о при</w:t>
      </w:r>
      <w:r>
        <w:t>знании получателя безвестно отсутствующим или объявлении его умершим.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14. Перечень услуг, необходимых</w:t>
      </w:r>
    </w:p>
    <w:p w:rsidR="008A0630" w:rsidRDefault="006A685E">
      <w:pPr>
        <w:pStyle w:val="ConsPlusTitle0"/>
        <w:jc w:val="center"/>
      </w:pPr>
      <w:r>
        <w:t>и обязательных для предоставления государственной услуги,</w:t>
      </w:r>
    </w:p>
    <w:p w:rsidR="008A0630" w:rsidRDefault="006A685E">
      <w:pPr>
        <w:pStyle w:val="ConsPlusTitle0"/>
        <w:jc w:val="center"/>
      </w:pPr>
      <w:r>
        <w:t>в том числе сведения о документе (документах),</w:t>
      </w:r>
    </w:p>
    <w:p w:rsidR="008A0630" w:rsidRDefault="006A685E">
      <w:pPr>
        <w:pStyle w:val="ConsPlusTitle0"/>
        <w:jc w:val="center"/>
      </w:pPr>
      <w:r>
        <w:t>выдаваемом (выдаваемых) организациями, участвующими</w:t>
      </w:r>
    </w:p>
    <w:p w:rsidR="008A0630" w:rsidRDefault="006A685E">
      <w:pPr>
        <w:pStyle w:val="ConsPlusTitle0"/>
        <w:jc w:val="center"/>
      </w:pPr>
      <w:r>
        <w:t>в предоставлении государственной услуги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20. При предоставлении государственной услуги оказание иных услуг, необходимых и обязательных для предоставления государственной услуги, а также участие иных орган</w:t>
      </w:r>
      <w:r>
        <w:t>изаций в предоставлении государственной услуги не осуществляется.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15. Порядок, размер и основания</w:t>
      </w:r>
    </w:p>
    <w:p w:rsidR="008A0630" w:rsidRDefault="006A685E">
      <w:pPr>
        <w:pStyle w:val="ConsPlusTitle0"/>
        <w:jc w:val="center"/>
      </w:pPr>
      <w:r>
        <w:t>взимания государственной пошлины или иной платы,</w:t>
      </w:r>
    </w:p>
    <w:p w:rsidR="008A0630" w:rsidRDefault="006A685E">
      <w:pPr>
        <w:pStyle w:val="ConsPlusTitle0"/>
        <w:jc w:val="center"/>
      </w:pPr>
      <w:r>
        <w:t>взимаемой за предоставление государственной услуги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21. За предоставление государственной услуги государстве</w:t>
      </w:r>
      <w:r>
        <w:t>нная пошлина не взимается.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16. Порядок, размер и основания взимания платы</w:t>
      </w:r>
    </w:p>
    <w:p w:rsidR="008A0630" w:rsidRDefault="006A685E">
      <w:pPr>
        <w:pStyle w:val="ConsPlusTitle0"/>
        <w:jc w:val="center"/>
      </w:pPr>
      <w:r>
        <w:lastRenderedPageBreak/>
        <w:t>за предоставление услуг, которые являются необходимыми</w:t>
      </w:r>
    </w:p>
    <w:p w:rsidR="008A0630" w:rsidRDefault="006A685E">
      <w:pPr>
        <w:pStyle w:val="ConsPlusTitle0"/>
        <w:jc w:val="center"/>
      </w:pPr>
      <w:r>
        <w:t>и обязательными для предоставления государственной услуги,</w:t>
      </w:r>
    </w:p>
    <w:p w:rsidR="008A0630" w:rsidRDefault="006A685E">
      <w:pPr>
        <w:pStyle w:val="ConsPlusTitle0"/>
        <w:jc w:val="center"/>
      </w:pPr>
      <w:r>
        <w:t>включая информацию о методике расчета размера такой платы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22. Осно</w:t>
      </w:r>
      <w:r>
        <w:t>ваний для взимания платы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17. Максимальный срок ожидания в очереди</w:t>
      </w:r>
    </w:p>
    <w:p w:rsidR="008A0630" w:rsidRDefault="006A685E">
      <w:pPr>
        <w:pStyle w:val="ConsPlusTitle0"/>
        <w:jc w:val="center"/>
      </w:pPr>
      <w:r>
        <w:t>при подаче запроса</w:t>
      </w:r>
      <w:r>
        <w:t xml:space="preserve"> о предоставлении услуги</w:t>
      </w:r>
    </w:p>
    <w:p w:rsidR="008A0630" w:rsidRDefault="006A685E">
      <w:pPr>
        <w:pStyle w:val="ConsPlusTitle0"/>
        <w:jc w:val="center"/>
      </w:pPr>
      <w:r>
        <w:t>и при получении результата предоставления услуги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23. При личном обращении заявителя срок ожидания в очереди при подаче запроса о предоставлении услуги и при получении результата предоставления услуги - 15 минут.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18. Срок регистрации запроса заявителя</w:t>
      </w:r>
    </w:p>
    <w:p w:rsidR="008A0630" w:rsidRDefault="006A685E">
      <w:pPr>
        <w:pStyle w:val="ConsPlusTitle0"/>
        <w:jc w:val="center"/>
      </w:pPr>
      <w:r>
        <w:t>о предоставлении государственной услуги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24. Срок регистрации запроса заявителя о предоставлении государственной услуги не должен превышать 15 минут.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19. Требования к помещениям, в которых</w:t>
      </w:r>
    </w:p>
    <w:p w:rsidR="008A0630" w:rsidRDefault="006A685E">
      <w:pPr>
        <w:pStyle w:val="ConsPlusTitle0"/>
        <w:jc w:val="center"/>
      </w:pPr>
      <w:r>
        <w:t>предоставляется услуга, к м</w:t>
      </w:r>
      <w:r>
        <w:t>есту ожидания</w:t>
      </w:r>
    </w:p>
    <w:p w:rsidR="008A0630" w:rsidRDefault="006A685E">
      <w:pPr>
        <w:pStyle w:val="ConsPlusTitle0"/>
        <w:jc w:val="center"/>
      </w:pPr>
      <w:r>
        <w:t>и приема заявителей, размещению и оформлению</w:t>
      </w:r>
    </w:p>
    <w:p w:rsidR="008A0630" w:rsidRDefault="006A685E">
      <w:pPr>
        <w:pStyle w:val="ConsPlusTitle0"/>
        <w:jc w:val="center"/>
      </w:pPr>
      <w:r>
        <w:t>визуальной, текстовой и мультимедийной информации</w:t>
      </w:r>
    </w:p>
    <w:p w:rsidR="008A0630" w:rsidRDefault="006A685E">
      <w:pPr>
        <w:pStyle w:val="ConsPlusTitle0"/>
        <w:jc w:val="center"/>
      </w:pPr>
      <w:r>
        <w:t>о порядке предоставления такой услуги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25. Рабочие места сотрудников, участвующих в предоставлении государственной услуги, должны быть оборудованы: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а) рабочими столами и стульями (не менее 1 комплекта на одного сотрудника);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б) компьютерами (1 компьютер с установленными справочно-правовыми системами на каждого сотрудника);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в) оргтехникой, позволяющей своевременно и в полном объеме организовать предост</w:t>
      </w:r>
      <w:r>
        <w:t>авление государственной услуги;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г) стульями для посетителей.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Помещение для приема и выдачи документов должно быть оформлено необходимой визуальной, текстовой и мультимедийной информацией. В указанном помещении должно иметься достаточное количество как мест</w:t>
      </w:r>
      <w:r>
        <w:t xml:space="preserve"> для ожидания, так и мест для заполнения посетителями необходимых документов.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В целях реализации прав граждан на получение государственной услуги вход в здание должен быть оборудован специальным пандусом.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У входа в здание обеспечивается необходимое количес</w:t>
      </w:r>
      <w:r>
        <w:t>тво парковочных мест для личного и служебного автотранспорта.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На информационных стендах в помещении, предназначенном для приема заявления о предоставлении государственной услуги и документов, размещается следующая информация: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 xml:space="preserve">извлечения из законодательных </w:t>
      </w:r>
      <w:r>
        <w:t>и иных нормативных правовых актов, содержащих нормы, регулирующие деятельность учреждения, Министерства по предоставлению государственной услуги;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извлечения из текста настоящего административного регламента;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lastRenderedPageBreak/>
        <w:t>перечень документов, необходимых для получения г</w:t>
      </w:r>
      <w:r>
        <w:t>осударственной услуги, а также требования, предъявляемые к этим документам;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график приема граждан;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образцы оформления документов, необходимых для предоставления государственной услуги;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порядок информирования о ходе предоставления государственной услуги;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порядок получения консультаций (справок);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порядок обжалования решений, действий или бездействия специалистов учреждения, ответственных за предоставление государственной услуги.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Вход в помещение министерства оборудуется пандусами, расширенными проходами, по</w:t>
      </w:r>
      <w:r>
        <w:t>зволяющими обеспечить беспрепятственный доступ инвалидов, в соответствии с законодательством Российской Федерации о социальной защите инвалидов, включая инвалидов, использующих кресла-коляски.</w:t>
      </w:r>
    </w:p>
    <w:p w:rsidR="008A0630" w:rsidRDefault="006A685E">
      <w:pPr>
        <w:pStyle w:val="ConsPlusNormal0"/>
        <w:jc w:val="both"/>
      </w:pPr>
      <w:r>
        <w:t xml:space="preserve">(абзац введен </w:t>
      </w:r>
      <w:hyperlink r:id="rId28" w:tooltip="Приказ Минздрава РТ от 26.02.2016 N 190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н">
        <w:r>
          <w:rPr>
            <w:color w:val="0000FF"/>
          </w:rPr>
          <w:t>Приказом</w:t>
        </w:r>
      </w:hyperlink>
      <w:r>
        <w:t xml:space="preserve"> Минздрава РТ от 26.02.2016 N 190)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Информационные щиты, визуальная и текстовая информация о порядке предоставления</w:t>
      </w:r>
      <w:r>
        <w:t xml:space="preserve"> государственной услуги размещаются на стенах в непосредственной близости от входной двери (дверей) кабинетов подразделения, ответственного за предоставление государственной услуги.</w:t>
      </w:r>
    </w:p>
    <w:p w:rsidR="008A0630" w:rsidRDefault="006A685E">
      <w:pPr>
        <w:pStyle w:val="ConsPlusNormal0"/>
        <w:jc w:val="both"/>
      </w:pPr>
      <w:r>
        <w:t xml:space="preserve">(абзац введен </w:t>
      </w:r>
      <w:hyperlink r:id="rId29" w:tooltip="Приказ Минздрава РТ от 26.02.2016 N 190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н">
        <w:r>
          <w:rPr>
            <w:color w:val="0000FF"/>
          </w:rPr>
          <w:t>Приказом</w:t>
        </w:r>
      </w:hyperlink>
      <w:r>
        <w:t xml:space="preserve"> Минздрава РТ от 26.02.2016 N 190)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Оформление визуальной, текстовой и мультимедийной информации о порядке предоставления госу</w:t>
      </w:r>
      <w:r>
        <w:t>дарственной услуги должно соответствовать оптимальному зрительному и слуховому восприятию этой информации заявителями, в том числе с ограниченными возможностями здоровья.</w:t>
      </w:r>
    </w:p>
    <w:p w:rsidR="008A0630" w:rsidRDefault="006A685E">
      <w:pPr>
        <w:pStyle w:val="ConsPlusNormal0"/>
        <w:jc w:val="both"/>
      </w:pPr>
      <w:r>
        <w:t xml:space="preserve">(абзац введен </w:t>
      </w:r>
      <w:hyperlink r:id="rId30" w:tooltip="Приказ Минздрава РТ от 26.02.2016 N 190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н">
        <w:r>
          <w:rPr>
            <w:color w:val="0000FF"/>
          </w:rPr>
          <w:t>Приказом</w:t>
        </w:r>
      </w:hyperlink>
      <w:r>
        <w:t xml:space="preserve"> Минздрава РТ от 26.02.2016 N 190)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В соответствии с требованиями законодательства Российской Федерации о социальной защите инвалидов в м</w:t>
      </w:r>
      <w:r>
        <w:t>естах предоставления государственной услуги министерство обеспечивает:</w:t>
      </w:r>
    </w:p>
    <w:p w:rsidR="008A0630" w:rsidRDefault="006A685E">
      <w:pPr>
        <w:pStyle w:val="ConsPlusNormal0"/>
        <w:jc w:val="both"/>
      </w:pPr>
      <w:r>
        <w:t xml:space="preserve">(абзац введен </w:t>
      </w:r>
      <w:hyperlink r:id="rId31" w:tooltip="Приказ Минздрава РТ от 26.02.2016 N 190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н">
        <w:r>
          <w:rPr>
            <w:color w:val="0000FF"/>
          </w:rPr>
          <w:t>Приказом</w:t>
        </w:r>
      </w:hyperlink>
      <w:r>
        <w:t xml:space="preserve"> Минздрава РТ от 26.02.2016 N 190)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возможность самостоятельного передвижения инвалидов по территории объектов, на которых предоставляется государственная услуга, входа в такие объекты и выхода из них, посадки в транспортное средство и в</w:t>
      </w:r>
      <w:r>
        <w:t>ысадки из него, в том числе с помощью должностных лиц, предоставляющих государственную услугу, ассистивных и вспомогательных технологий, а также сменного кресла-коляски;</w:t>
      </w:r>
    </w:p>
    <w:p w:rsidR="008A0630" w:rsidRDefault="006A685E">
      <w:pPr>
        <w:pStyle w:val="ConsPlusNormal0"/>
        <w:jc w:val="both"/>
      </w:pPr>
      <w:r>
        <w:t xml:space="preserve">(абзац введен </w:t>
      </w:r>
      <w:hyperlink r:id="rId32" w:tooltip="Приказ Минздрава РТ от 26.02.2016 N 190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н">
        <w:r>
          <w:rPr>
            <w:color w:val="0000FF"/>
          </w:rPr>
          <w:t>Приказом</w:t>
        </w:r>
      </w:hyperlink>
      <w:r>
        <w:t xml:space="preserve"> Минздрава РТ от 26.02.2016 N 190)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</w:t>
      </w:r>
      <w:r>
        <w:t>и оказание им помощи в помещениях, в которых предоставляется государственная услуга;</w:t>
      </w:r>
    </w:p>
    <w:p w:rsidR="008A0630" w:rsidRDefault="006A685E">
      <w:pPr>
        <w:pStyle w:val="ConsPlusNormal0"/>
        <w:jc w:val="both"/>
      </w:pPr>
      <w:r>
        <w:t xml:space="preserve">(абзац введен </w:t>
      </w:r>
      <w:hyperlink r:id="rId33" w:tooltip="Приказ Минздрава РТ от 26.02.2016 N 190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н">
        <w:r>
          <w:rPr>
            <w:color w:val="0000FF"/>
          </w:rPr>
          <w:t>Приказом</w:t>
        </w:r>
      </w:hyperlink>
      <w:r>
        <w:t xml:space="preserve"> Минздрава РТ от 26.02.2016 N 190)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государственная услуга, и</w:t>
      </w:r>
      <w:r>
        <w:t xml:space="preserve"> к услугам с учетом ограничений их жизнедеятельности;</w:t>
      </w:r>
    </w:p>
    <w:p w:rsidR="008A0630" w:rsidRDefault="006A685E">
      <w:pPr>
        <w:pStyle w:val="ConsPlusNormal0"/>
        <w:jc w:val="both"/>
      </w:pPr>
      <w:r>
        <w:t xml:space="preserve">(абзац введен </w:t>
      </w:r>
      <w:hyperlink r:id="rId34" w:tooltip="Приказ Минздрава РТ от 26.02.2016 N 190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н">
        <w:r>
          <w:rPr>
            <w:color w:val="0000FF"/>
          </w:rPr>
          <w:t>Прика</w:t>
        </w:r>
        <w:r>
          <w:rPr>
            <w:color w:val="0000FF"/>
          </w:rPr>
          <w:t>зом</w:t>
        </w:r>
      </w:hyperlink>
      <w:r>
        <w:t xml:space="preserve"> Минздрава РТ от 26.02.2016 N 190)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государственной услуги, знаками, выполненными релье</w:t>
      </w:r>
      <w:r>
        <w:t>фно-точечным шрифтом Брайля;</w:t>
      </w:r>
    </w:p>
    <w:p w:rsidR="008A0630" w:rsidRDefault="006A685E">
      <w:pPr>
        <w:pStyle w:val="ConsPlusNormal0"/>
        <w:jc w:val="both"/>
      </w:pPr>
      <w:r>
        <w:t xml:space="preserve">(абзац введен </w:t>
      </w:r>
      <w:hyperlink r:id="rId35" w:tooltip="Приказ Минздрава РТ от 26.02.2016 N 190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н">
        <w:r>
          <w:rPr>
            <w:color w:val="0000FF"/>
          </w:rPr>
          <w:t>Приказом</w:t>
        </w:r>
      </w:hyperlink>
      <w:r>
        <w:t xml:space="preserve"> Минздрава РТ от 26.02</w:t>
      </w:r>
      <w:r>
        <w:t>.2016 N 190)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допуск в помещения, в которых оказывается государственная услуга, сурдопереводчика и тифлосурдопереводчика;</w:t>
      </w:r>
    </w:p>
    <w:p w:rsidR="008A0630" w:rsidRDefault="006A685E">
      <w:pPr>
        <w:pStyle w:val="ConsPlusNormal0"/>
        <w:jc w:val="both"/>
      </w:pPr>
      <w:r>
        <w:t xml:space="preserve">(абзац введен </w:t>
      </w:r>
      <w:hyperlink r:id="rId36" w:tooltip="Приказ Минздрава РТ от 26.02.2016 N 190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н">
        <w:r>
          <w:rPr>
            <w:color w:val="0000FF"/>
          </w:rPr>
          <w:t>Приказом</w:t>
        </w:r>
      </w:hyperlink>
      <w:r>
        <w:t xml:space="preserve"> Минздрава РТ от 26.02.2016 N 190)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 xml:space="preserve">допуск на объекты, на которых предоставляется государственная услуга, собаки-проводника при наличии документа, подтверждающего ее специальное обучение </w:t>
      </w:r>
      <w:r>
        <w:t xml:space="preserve">и выдаваемого по установленным форме </w:t>
      </w:r>
      <w:r>
        <w:lastRenderedPageBreak/>
        <w:t>и порядке;</w:t>
      </w:r>
    </w:p>
    <w:p w:rsidR="008A0630" w:rsidRDefault="006A685E">
      <w:pPr>
        <w:pStyle w:val="ConsPlusNormal0"/>
        <w:jc w:val="both"/>
      </w:pPr>
      <w:r>
        <w:t xml:space="preserve">(абзац введен </w:t>
      </w:r>
      <w:hyperlink r:id="rId37" w:tooltip="Приказ Минздрава РТ от 26.02.2016 N 190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н">
        <w:r>
          <w:rPr>
            <w:color w:val="0000FF"/>
          </w:rPr>
          <w:t>Приказом</w:t>
        </w:r>
      </w:hyperlink>
      <w:r>
        <w:t xml:space="preserve"> Минздрава РТ от 26.02.2016 N 190)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предоставление, при необходимост</w:t>
      </w:r>
      <w:r>
        <w:t>и, государственной услуги по месту жительства инвалида или в дистанционном режиме;</w:t>
      </w:r>
    </w:p>
    <w:p w:rsidR="008A0630" w:rsidRDefault="006A685E">
      <w:pPr>
        <w:pStyle w:val="ConsPlusNormal0"/>
        <w:jc w:val="both"/>
      </w:pPr>
      <w:r>
        <w:t xml:space="preserve">(абзац введен </w:t>
      </w:r>
      <w:hyperlink r:id="rId38" w:tooltip="Приказ Минздрава РТ от 26.02.2016 N 190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н">
        <w:r>
          <w:rPr>
            <w:color w:val="0000FF"/>
          </w:rPr>
          <w:t>Приказом</w:t>
        </w:r>
      </w:hyperlink>
      <w:r>
        <w:t xml:space="preserve"> Минздрава РТ от 26.02.2016 N 190)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оказание должностными лицами, которые предоставляют государственную услугу, помощи инвалидам в преодолении барьеров, мешающих получению ими государственных услуг наравне с другими лицами.</w:t>
      </w:r>
    </w:p>
    <w:p w:rsidR="008A0630" w:rsidRDefault="006A685E">
      <w:pPr>
        <w:pStyle w:val="ConsPlusNormal0"/>
        <w:jc w:val="both"/>
      </w:pPr>
      <w:r>
        <w:t xml:space="preserve">(абзац введен </w:t>
      </w:r>
      <w:hyperlink r:id="rId39" w:tooltip="Приказ Минздрава РТ от 26.02.2016 N 190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н">
        <w:r>
          <w:rPr>
            <w:color w:val="0000FF"/>
          </w:rPr>
          <w:t>Приказом</w:t>
        </w:r>
      </w:hyperlink>
      <w:r>
        <w:t xml:space="preserve"> Минздрава РТ от 26.02.2016 N 190)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 xml:space="preserve">20. Показатели </w:t>
      </w:r>
      <w:r>
        <w:t>доступности</w:t>
      </w:r>
    </w:p>
    <w:p w:rsidR="008A0630" w:rsidRDefault="006A685E">
      <w:pPr>
        <w:pStyle w:val="ConsPlusTitle0"/>
        <w:jc w:val="center"/>
      </w:pPr>
      <w:r>
        <w:t>и качества государственной услуги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26. Показателями доступности государственной услуги являются: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а) своевременность и полнота предоставляемой информации о государственной услуге, в том числе на Портале государственных и муниципальных услуг;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 xml:space="preserve">б) </w:t>
      </w:r>
      <w:r>
        <w:t>установление должностных лиц, ответственных за предоставление государственной услуги.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Показателями качества государственной услуги являются: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а) соблюдение сроков и последовательности выполнения всех административных процедур, предусмотренных настоящим адми</w:t>
      </w:r>
      <w:r>
        <w:t>нистративным регламентом;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б) количество обоснованных обращений граждан о несоблюдении порядка выполнения административных процедур, сроков предоставления государственной услуги, истребовании должностными лицами Министерства (учреждения) документов, не пред</w:t>
      </w:r>
      <w:r>
        <w:t>усмотренных настоящим административным регламентом.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21. Иные требования, в том числе учитывающие</w:t>
      </w:r>
    </w:p>
    <w:p w:rsidR="008A0630" w:rsidRDefault="006A685E">
      <w:pPr>
        <w:pStyle w:val="ConsPlusTitle0"/>
        <w:jc w:val="center"/>
      </w:pPr>
      <w:r>
        <w:t>особенности предоставления государственных услуг</w:t>
      </w:r>
    </w:p>
    <w:p w:rsidR="008A0630" w:rsidRDefault="006A685E">
      <w:pPr>
        <w:pStyle w:val="ConsPlusTitle0"/>
        <w:jc w:val="center"/>
      </w:pPr>
      <w:r>
        <w:t>в многофункциональных центрах предоставления</w:t>
      </w:r>
    </w:p>
    <w:p w:rsidR="008A0630" w:rsidRDefault="006A685E">
      <w:pPr>
        <w:pStyle w:val="ConsPlusTitle0"/>
        <w:jc w:val="center"/>
      </w:pPr>
      <w:r>
        <w:t>государственных и муниципальных услуг</w:t>
      </w:r>
    </w:p>
    <w:p w:rsidR="008A0630" w:rsidRDefault="006A685E">
      <w:pPr>
        <w:pStyle w:val="ConsPlusTitle0"/>
        <w:jc w:val="center"/>
      </w:pPr>
      <w:r>
        <w:t>и особенности предоставлен</w:t>
      </w:r>
      <w:r>
        <w:t>ия государственных</w:t>
      </w:r>
    </w:p>
    <w:p w:rsidR="008A0630" w:rsidRDefault="006A685E">
      <w:pPr>
        <w:pStyle w:val="ConsPlusTitle0"/>
        <w:jc w:val="center"/>
      </w:pPr>
      <w:r>
        <w:t>услуг в электронной форме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27. Заявители вправе представить заявление в электронном виде с использованием информационно-телекоммуникационной сети "Интернет".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Для получения государственной услуги в электронном виде заявителям предоставляе</w:t>
      </w:r>
      <w:r>
        <w:t>тся возможность направить заявление о предоставлении государственной услуги через региональную государственную информационную систему "Портал государственных и муниципальных услуг".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1"/>
      </w:pPr>
      <w:r>
        <w:t>Раздел III. Состав, последовательность и сроки</w:t>
      </w:r>
    </w:p>
    <w:p w:rsidR="008A0630" w:rsidRDefault="006A685E">
      <w:pPr>
        <w:pStyle w:val="ConsPlusTitle0"/>
        <w:jc w:val="center"/>
      </w:pPr>
      <w:r>
        <w:t>выполнения административны</w:t>
      </w:r>
      <w:r>
        <w:t>х процедур, требования</w:t>
      </w:r>
    </w:p>
    <w:p w:rsidR="008A0630" w:rsidRDefault="006A685E">
      <w:pPr>
        <w:pStyle w:val="ConsPlusTitle0"/>
        <w:jc w:val="center"/>
      </w:pPr>
      <w:r>
        <w:t>к порядку их выполнения, в том числе особенности</w:t>
      </w:r>
    </w:p>
    <w:p w:rsidR="008A0630" w:rsidRDefault="006A685E">
      <w:pPr>
        <w:pStyle w:val="ConsPlusTitle0"/>
        <w:jc w:val="center"/>
      </w:pPr>
      <w:r>
        <w:t>выполнения административных процедур в электронной форме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22. Состав и последовательность административных процедур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28. Предоставление государственной услуги включает в себя следующие административные процедуры: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а) прием и регистрация документов;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lastRenderedPageBreak/>
        <w:t>б) принятие решения о предоставлении либо об отказе в предоставлении государственной услуги;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 xml:space="preserve">в) организация выплаты денежных </w:t>
      </w:r>
      <w:r>
        <w:t>средств заявителям, получающим государственную услугу.</w:t>
      </w:r>
    </w:p>
    <w:p w:rsidR="008A0630" w:rsidRDefault="006A685E">
      <w:pPr>
        <w:pStyle w:val="ConsPlusNormal0"/>
        <w:spacing w:before="200"/>
        <w:ind w:firstLine="540"/>
        <w:jc w:val="both"/>
      </w:pPr>
      <w:hyperlink w:anchor="P545" w:tooltip="БЛОК-СХЕМА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приводится в приложении к настоящему административному регламенту.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23. Прием и регистрация документов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29. О</w:t>
      </w:r>
      <w:r>
        <w:t>снованием для начала административной процедуры является поступление в учреждение заявления и документов, предусмотренных настоящим административным регламентом.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30. Ответственным за выполнение административной процедуры является: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специалист учреждения, от</w:t>
      </w:r>
      <w:r>
        <w:t>ветственный за прием заявления и документов, необходимых для предоставления государственной услуги.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 xml:space="preserve">31. Специалист, ответственный за прием заявления и документов, необходимых для предоставления государственной услуги при обращении заявителей в учреждение, </w:t>
      </w:r>
      <w:r>
        <w:t>выполняет следующие действия: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устанавливает предмет обращения;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устанавливает личность заявителя и его полномочия;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консультирует заявителя о порядке оформления заявления (по просьбе заявителя, по состоянию здоровья либо в силу иных причин не способного собственноручно оформить заявление, заявление может быть оформлено лицом, ответственным за прием заявлений, о чем на з</w:t>
      </w:r>
      <w:r>
        <w:t>аявлении делается соответствующая запись);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проверяет соответствие заявления требованиям, указанным в настоящем административном регламенте;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 xml:space="preserve">снимает копию паспорта заявителя (страниц, содержащих информацию о личности заявителя, отметки о его регистрации по </w:t>
      </w:r>
      <w:r>
        <w:t>месту жительства);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сличает копии представленных документов с подлинниками, при необходимости, заверяет их;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проводит проверку документов на соответствие требованиям настоящего административного регламента;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при поступлении заявления и документов по почте - в</w:t>
      </w:r>
      <w:r>
        <w:t>озвращает обратившемуся по почте лицу заявление и приложенные к нему документы в 5-дневный срок с даты их получения;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вносит в установленном порядке в журнал регистрации заявлений о назначении выплаты запись о приеме заявления, в том числе полученного по почте, в день приема заявления;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передает документы специалисту учреждения, ответственному за подготовку проекта решения</w:t>
      </w:r>
      <w:r>
        <w:t xml:space="preserve"> о назначении (об отказе в назначении) выплаты, в срок не позднее рабочего дня, следующего за днем регистрации заявления о назначении выплаты.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32. При подаче заявления о предоставлении государственной услуги в электронной форме должностное лицо учреждения,</w:t>
      </w:r>
      <w:r>
        <w:t xml:space="preserve"> ответственное за прием и регистрацию заявления о предоставлении государственной услуги, направляет заявителю электронное сообщение, подтверждающее прием данного заявления, а также направляет информацию о документах, необходимых для представления заявителе</w:t>
      </w:r>
      <w:r>
        <w:t>м, адресе и графике работы учреждения, в который необходимо представить указанные документы.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Максимальный срок совершения данной административной процедуры составляет не более 15 минут.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33. Критерием принятия решения является соответствие заявления и докум</w:t>
      </w:r>
      <w:r>
        <w:t xml:space="preserve">ентов, поданных </w:t>
      </w:r>
      <w:r>
        <w:lastRenderedPageBreak/>
        <w:t>заявителем, требованиям к составу и комплектности документов.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34. Результат административной процедуры и порядок передачи результата: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выдача заявителю расписки о приеме заявления и документов с указанием их перечня и даты приема;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передача д</w:t>
      </w:r>
      <w:r>
        <w:t xml:space="preserve">олжностным лицом учреждения, ответственным за прием заявления и документов, необходимых для предоставления государственной услуги документов специалисту учреждения, ответственному за подготовку проекта решения о назначении (об отказе в назначении) выплаты </w:t>
      </w:r>
      <w:r>
        <w:t>в срок не позднее рабочего дня, следующего за днем регистрации заявления о назначении выплаты.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35. Способ фиксации результата выполнения административной процедуры: регистрация заявления в журнале регистрации заявлений о назначении выплаты.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24. Принятие р</w:t>
      </w:r>
      <w:r>
        <w:t>ешения о предоставлении</w:t>
      </w:r>
    </w:p>
    <w:p w:rsidR="008A0630" w:rsidRDefault="006A685E">
      <w:pPr>
        <w:pStyle w:val="ConsPlusTitle0"/>
        <w:jc w:val="center"/>
      </w:pPr>
      <w:r>
        <w:t>либо отказе в предоставлении государственной услуги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36. Основанием для начала исполнения административной процедуры является внесение записи в журнал регистрации заявлений о назначении выплаты и передача документов специалисту учре</w:t>
      </w:r>
      <w:r>
        <w:t>ждения, ответственному за подготовку проекта решения о назначении (об отказе в назначении) выплаты.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37. Ответственными за проведение административной процедуры являются: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специалист учреждения, ответственный за подготовку проекта решения о назначении (об от</w:t>
      </w:r>
      <w:r>
        <w:t>казе в назначении) выплаты;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специалист учреждения, осуществляющий контрольные функции, проверяющий правомерность подготовленного проекта решения о назначении или об отказе в назначении выплаты.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38. Специалист учреждения, ответственный за подготовку проекта</w:t>
      </w:r>
      <w:r>
        <w:t xml:space="preserve"> решения о назначении (об отказе в назначении) выплаты: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а) вносит информацию о заявителе в базу данных используемого программного комплекса;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б) посредством используемого программного комплекса готовит проект решения о назначении выплаты (в одном экземпляре</w:t>
      </w:r>
      <w:r>
        <w:t>) либо об отказе в назначении выплаты (в двух экземплярах) и удостоверяет проект решения своей подписью.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В случае подготовки проекта решения о назначении выплаты формирует личное дело заявителя путем брошюрования документов.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В проекте решения об отказе ука</w:t>
      </w:r>
      <w:r>
        <w:t>зывает основания отказа и порядок его обжалования. Проект решения об отказе приобщает к заявлению и представленным документам;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в) передает личное дело заявителя либо проект решения об отказе в назначении выплаты с приложением заявления и представленных зая</w:t>
      </w:r>
      <w:r>
        <w:t>вителем документов специалисту учреждения, осуществляющему контрольные функции, для проверки права заявителя на государственную услугу.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Максимальный срок совершения административных действий, указанных в настоящем пункте, не может превышать 2 дней со дня п</w:t>
      </w:r>
      <w:r>
        <w:t>олучения заявления и документов, необходимых для предоставления государственной услуги о назначении выплаты.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39. Специалист учреждения, осуществляющий контрольные функции, проверяет правомерность подготовленного проекта решения о назначении или об отказе в</w:t>
      </w:r>
      <w:r>
        <w:t xml:space="preserve"> назначении выплаты.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В случае если проект решения о назначении (об отказе в назначении) выплаты подготовлен обоснованно, специалист, осуществляющий контрольные функции, удостоверяет проект решения своей подписью и передает его руководителю учреждения или уполномоченному им лиц</w:t>
      </w:r>
      <w:r>
        <w:t>у.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lastRenderedPageBreak/>
        <w:t xml:space="preserve">В случае выявления неправомерности подготовленного проекта решения о назначении (об отказе в назначении) выплаты, проект решения и документы возвращает специалисту, ответственному за подготовку решения о назначении (об отказе в назначении) выплаты, для </w:t>
      </w:r>
      <w:r>
        <w:t>доработки. Срок доработки не может превышать 1 рабочего дня.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Максимальный срок совершения административного действия, указанного в настоящем пункте, не может превышать 2 дней со дня получения личного дела заявителя либо проекта решения об отказе в назначен</w:t>
      </w:r>
      <w:r>
        <w:t>ии выплаты с приложением заявления и предоставленных заявителем документов.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40. Руководитель учреждения или уполномоченное им лицо принимает решение о назначении выплаты либо об отказе в назначении выплаты.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Решение о назначении (об отказе в назначении) вып</w:t>
      </w:r>
      <w:r>
        <w:t>латы руководитель учреждения или уполномоченное им лицо удостоверяет своей подписью и печатью.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В случае принятия руководителем учреждения или уполномоченным им лицом решения об отказе в назначении выплаты, специалист учреждения, ответственный за ведение но</w:t>
      </w:r>
      <w:r>
        <w:t>менклатурного дела, один экземпляр решения и заявление подшивает в номенклатурное дело учреждения, второй экземпляр решения об отказе в назначении выплаты с приложением представленных документов направляет заявителю не позднее 1 дня со дня принятия решения</w:t>
      </w:r>
      <w:r>
        <w:t>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В случае выявления руководителем учреждения или уполномоченным им лицом неправомерного решения о назначении (об отказе в назначении) пособия, проект решения и документы возвращаются специалисту, осуществляющему контрольные функции, для доработки. Срок до</w:t>
      </w:r>
      <w:r>
        <w:t>работки не может превышать 1 рабочего дня.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Максимальный срок совершения административной процедуры не может превышать 10 дней со дня регистрации заявления о назначении пособия.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41. Критерием принятия решения является наличие (отсутствие) правовых оснований</w:t>
      </w:r>
      <w:r>
        <w:t xml:space="preserve"> для предоставления выплаты в сведениях для предоставления выплаты и заявлении.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42. Результат административной процедуры и порядок передачи результата: информирование заявителя о принятом решении (направление копии решения о назначении (об отказе в назначе</w:t>
      </w:r>
      <w:r>
        <w:t>нии) заявителю.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43. Способом фиксации результата выполнения действия является подписанный руководителем учреждения правовой документ.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25. Организация выплаты денежных средств</w:t>
      </w:r>
    </w:p>
    <w:p w:rsidR="008A0630" w:rsidRDefault="006A685E">
      <w:pPr>
        <w:pStyle w:val="ConsPlusTitle0"/>
        <w:jc w:val="center"/>
      </w:pPr>
      <w:r>
        <w:t>заявителям, получающим государственную услугу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44. Основанием для начала исполне</w:t>
      </w:r>
      <w:r>
        <w:t>ния административной процедуры является получение посредством используемого программного комплекса специалистом, ответственным за организацию выплаты, информации о назначении выплаты.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45. Ответственными за проведение административной процедуры являются: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сп</w:t>
      </w:r>
      <w:r>
        <w:t>ециалист, ответственный за организацию выплаты;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специалист, ответственный за отправку документов.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46. Специалист, ответственный за организацию выплаты: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а) осуществляет проверку полученной информации о назначении;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б) формирует посредством используемого прог</w:t>
      </w:r>
      <w:r>
        <w:t>раммного комплекса документы на выплату и оформляет их в форме электронных или бумажных списков - в соответствии с договорами, заключенными с кредитными организациями и/или с УФПС Республики Тыва - филиалом ФГУП "Почта России";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lastRenderedPageBreak/>
        <w:t>в) заверяет документы, подготовленные в форме бумажных списков, печатью бюджетного учреждения, документы в форме электронных списков - электронной цифровой подписью;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г) готовит документы на перечисление денежных средств через организации федеральной почтов</w:t>
      </w:r>
      <w:r>
        <w:t>ой связи и кредитные организации;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е) отправляет документы, подготовленные в форме электронных списков, в кредитные организации посредством используемого программного обеспечения.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Максимальный срок совершения административных действий, указанных в настоящем пункте, не может превышать 5 дней со дня получения информации о назначении пособия.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47. Специалист, ответственный за отправку документов, направляет бумажные списки в соответству</w:t>
      </w:r>
      <w:r>
        <w:t>ющие организации федеральной почтовой связи и кредитные организации в срок не более 2 рабочих дней со дня получения списков.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48. Критерием принятия решения является наличие у гражданина права на предоставление государственной услуги.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49. Результатом исполн</w:t>
      </w:r>
      <w:r>
        <w:t>ения административной процедуры является перечисление денежных средств и направление выплатных документов в кредитные организации либо в УФПС Республики Тыва - филиал ФГУП "Почта России" для зачисления денежных средств на лицевые счета заявителей в кредитн</w:t>
      </w:r>
      <w:r>
        <w:t>ых организациях или выплаты пособия заявителям отделениями федеральной почтовой связи по месту жительства (по выбору заявителя).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50. Способом фиксации результата является указание суммы выплаты в выплатных документах, в программном комплексе получателей по</w:t>
      </w:r>
      <w:r>
        <w:t>собия.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1"/>
      </w:pPr>
      <w:r>
        <w:t>Раздел IV. Формы контроля</w:t>
      </w:r>
    </w:p>
    <w:p w:rsidR="008A0630" w:rsidRDefault="006A685E">
      <w:pPr>
        <w:pStyle w:val="ConsPlusTitle0"/>
        <w:jc w:val="center"/>
      </w:pPr>
      <w:r>
        <w:t>за исполнением административного регламента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26. Порядок осуществления текущего контроля</w:t>
      </w:r>
    </w:p>
    <w:p w:rsidR="008A0630" w:rsidRDefault="006A685E">
      <w:pPr>
        <w:pStyle w:val="ConsPlusTitle0"/>
        <w:jc w:val="center"/>
      </w:pPr>
      <w:r>
        <w:t>за соблюдением и исполнением ответственными</w:t>
      </w:r>
    </w:p>
    <w:p w:rsidR="008A0630" w:rsidRDefault="006A685E">
      <w:pPr>
        <w:pStyle w:val="ConsPlusTitle0"/>
        <w:jc w:val="center"/>
      </w:pPr>
      <w:r>
        <w:t>должностными лицами положений Административного регламента,</w:t>
      </w:r>
    </w:p>
    <w:p w:rsidR="008A0630" w:rsidRDefault="006A685E">
      <w:pPr>
        <w:pStyle w:val="ConsPlusTitle0"/>
        <w:jc w:val="center"/>
      </w:pPr>
      <w:r>
        <w:t>а также принятия ими решений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51.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должностными лицами, ответственными за организацию работы по предоставлению государственно</w:t>
      </w:r>
      <w:r>
        <w:t>й услуги, а также постоянно - специалистами, предоставляющими государственную услугу, по каждой процедуре в соответствии с установленными административным регламентом содержанием и сроками их осуществления.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Для текущего контроля используются сведения, полу</w:t>
      </w:r>
      <w:r>
        <w:t>ченные в электронной базе данных, служебная корреспонденция, устная и письменная информация специалистов, осуществляющих регламентируемые действия.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О случаях и причинах нарушения сроков и содержания административных процедур ответственные за их осуществлен</w:t>
      </w:r>
      <w:r>
        <w:t>ие специалисты немедленно информируют своих непосредственных руководителей, а также осуществляют срочные меры по устранению нарушений.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52. Специалисты, предоставляющие государственную услугу, несут ответственность за: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соблюдение сроков рассмотрения докумен</w:t>
      </w:r>
      <w:r>
        <w:t>тов;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соответствие результатов рассмотрения документов требованиям законодательства Российской Федерации;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lastRenderedPageBreak/>
        <w:t>соблюдение сроков и порядка оформления документов.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27. Порядок и периодичность осуществления</w:t>
      </w:r>
    </w:p>
    <w:p w:rsidR="008A0630" w:rsidRDefault="006A685E">
      <w:pPr>
        <w:pStyle w:val="ConsPlusTitle0"/>
        <w:jc w:val="center"/>
      </w:pPr>
      <w:r>
        <w:t>плановых и внеплановых проверок полноты и качества</w:t>
      </w:r>
    </w:p>
    <w:p w:rsidR="008A0630" w:rsidRDefault="006A685E">
      <w:pPr>
        <w:pStyle w:val="ConsPlusTitle0"/>
        <w:jc w:val="center"/>
      </w:pPr>
      <w:r>
        <w:t>предос</w:t>
      </w:r>
      <w:r>
        <w:t>тавления государственной услуги, в том числе</w:t>
      </w:r>
    </w:p>
    <w:p w:rsidR="008A0630" w:rsidRDefault="006A685E">
      <w:pPr>
        <w:pStyle w:val="ConsPlusTitle0"/>
        <w:jc w:val="center"/>
      </w:pPr>
      <w:r>
        <w:t>порядок и формы контроля за полнотой и качеством</w:t>
      </w:r>
    </w:p>
    <w:p w:rsidR="008A0630" w:rsidRDefault="006A685E">
      <w:pPr>
        <w:pStyle w:val="ConsPlusTitle0"/>
        <w:jc w:val="center"/>
      </w:pPr>
      <w:r>
        <w:t>предоставления государственной услуги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53. 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</w:t>
      </w:r>
      <w:r>
        <w:t>елей, содержащих жалобы на действия (бездействие) специалистов учреждений.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Проверка также может проводиться по конкретному обращению заявителя. Проверки предоставления государственной услуги осуществляются на основании приказов Министерства.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54. Контроль з</w:t>
      </w:r>
      <w:r>
        <w:t>а полнотой и качеством предоставления услуги осуществляется в формах: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а) проведения проверок соблюдения и исполнения специалистами положений Административного регламента;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б) визирования документов руководителями структурных подразделений;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в) направления за</w:t>
      </w:r>
      <w:r>
        <w:t>просов в уполномоченные органы с просьбой о предоставлении сведений о рассмотрении соответствующих обращений;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г) рассмотрения жалоб на действия (бездействие) специалистов учреждений, ответственных за организацию работы по предоставлению услуги.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Плановые пр</w:t>
      </w:r>
      <w:r>
        <w:t>оверки проводятся в соответствии с установленными планами работы. Плановые проверки должны проводиться не реже одного раза в год. Внеплановые проверки организуются и проводятся в случаях: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а) получения информации от граждан, юридических лиц, органов государ</w:t>
      </w:r>
      <w:r>
        <w:t>ственной власти или местного самоуправления о соответствующих нарушениях;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б) обращений граждан с жалобами на нарушения их прав и законных интересов действиями (бездействием) специалистов учреждения.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28. Ответственность должностных лиц</w:t>
      </w:r>
    </w:p>
    <w:p w:rsidR="008A0630" w:rsidRDefault="006A685E">
      <w:pPr>
        <w:pStyle w:val="ConsPlusTitle0"/>
        <w:jc w:val="center"/>
      </w:pPr>
      <w:r>
        <w:t>за решения и действи</w:t>
      </w:r>
      <w:r>
        <w:t>я (бездействие),</w:t>
      </w:r>
    </w:p>
    <w:p w:rsidR="008A0630" w:rsidRDefault="006A685E">
      <w:pPr>
        <w:pStyle w:val="ConsPlusTitle0"/>
        <w:jc w:val="center"/>
      </w:pPr>
      <w:r>
        <w:t>принимаемые (осуществляемые) ими в ходе</w:t>
      </w:r>
    </w:p>
    <w:p w:rsidR="008A0630" w:rsidRDefault="006A685E">
      <w:pPr>
        <w:pStyle w:val="ConsPlusTitle0"/>
        <w:jc w:val="center"/>
      </w:pPr>
      <w:r>
        <w:t>предоставления государственной услуги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55. Должностные лица Министерства за несоблюдение ими требований настоящего Административного регламента при выполнении административных процедур или администра</w:t>
      </w:r>
      <w:r>
        <w:t>тивных действий, служебных обязанностей, установленных должностным регламентом,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29. Положения, характеризующие требования</w:t>
      </w:r>
    </w:p>
    <w:p w:rsidR="008A0630" w:rsidRDefault="006A685E">
      <w:pPr>
        <w:pStyle w:val="ConsPlusTitle0"/>
        <w:jc w:val="center"/>
      </w:pPr>
      <w:r>
        <w:t>к пор</w:t>
      </w:r>
      <w:r>
        <w:t>ядку и формам контроля за предоставлением</w:t>
      </w:r>
    </w:p>
    <w:p w:rsidR="008A0630" w:rsidRDefault="006A685E">
      <w:pPr>
        <w:pStyle w:val="ConsPlusTitle0"/>
        <w:jc w:val="center"/>
      </w:pPr>
      <w:r>
        <w:t>государственной услуги, в том числе</w:t>
      </w:r>
    </w:p>
    <w:p w:rsidR="008A0630" w:rsidRDefault="006A685E">
      <w:pPr>
        <w:pStyle w:val="ConsPlusTitle0"/>
        <w:jc w:val="center"/>
      </w:pPr>
      <w:r>
        <w:t>со стороны граждан, их объединений и организаций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56.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настоящего Административного регламента вправе обратиться с жалобой в Министерство.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lastRenderedPageBreak/>
        <w:t>По результатам про</w:t>
      </w:r>
      <w:r>
        <w:t>веденных проверок, в случае выявления нарушений прав заявителей по исполнению настоящего Административного регламента осуществляется привлечение виновных в нарушении должностных лиц к дисциплинарной ответственности в порядке, установленном законодательство</w:t>
      </w:r>
      <w:r>
        <w:t>м Российской Федерации.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1"/>
      </w:pPr>
      <w:r>
        <w:t>Раздел V. Досудебный (внесудебный) порядок</w:t>
      </w:r>
    </w:p>
    <w:p w:rsidR="008A0630" w:rsidRDefault="006A685E">
      <w:pPr>
        <w:pStyle w:val="ConsPlusTitle0"/>
        <w:jc w:val="center"/>
      </w:pPr>
      <w:r>
        <w:t>обжалования решений и действий (бездействия)</w:t>
      </w:r>
    </w:p>
    <w:p w:rsidR="008A0630" w:rsidRDefault="006A685E">
      <w:pPr>
        <w:pStyle w:val="ConsPlusTitle0"/>
        <w:jc w:val="center"/>
      </w:pPr>
      <w:r>
        <w:t>органа, предоставляющего государственную услугу,</w:t>
      </w:r>
    </w:p>
    <w:p w:rsidR="008A0630" w:rsidRDefault="006A685E">
      <w:pPr>
        <w:pStyle w:val="ConsPlusTitle0"/>
        <w:jc w:val="center"/>
      </w:pPr>
      <w:r>
        <w:t>а также его должностных лиц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30. Информация для заявителя о его праве</w:t>
      </w:r>
    </w:p>
    <w:p w:rsidR="008A0630" w:rsidRDefault="006A685E">
      <w:pPr>
        <w:pStyle w:val="ConsPlusTitle0"/>
        <w:jc w:val="center"/>
      </w:pPr>
      <w:r>
        <w:t>на досудебное (внесудебное) обжалование действий</w:t>
      </w:r>
    </w:p>
    <w:p w:rsidR="008A0630" w:rsidRDefault="006A685E">
      <w:pPr>
        <w:pStyle w:val="ConsPlusTitle0"/>
        <w:jc w:val="center"/>
      </w:pPr>
      <w:r>
        <w:t>(бездействия) и решений, принятых (осуществляемых)</w:t>
      </w:r>
    </w:p>
    <w:p w:rsidR="008A0630" w:rsidRDefault="006A685E">
      <w:pPr>
        <w:pStyle w:val="ConsPlusTitle0"/>
        <w:jc w:val="center"/>
      </w:pPr>
      <w:r>
        <w:t>в ходе предоставления государственной услуги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57. Действия (бездействие) должностных лиц Министерства и решения, принятые (осуществляемые) ими в ходе предос</w:t>
      </w:r>
      <w:r>
        <w:t>тавления государственной услуги на основании настоящего Административного регламента, могут быть обжалованы заявителями (заинтересованными лицами) в порядке и сроки, предусмотренные законодательством Российской Федерации, а также в досудебном (внесудебном)</w:t>
      </w:r>
      <w:r>
        <w:t xml:space="preserve"> порядке.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31. Предмет досудебного (внесудебного) обжалования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58. Предметом досудебного (внесудебного) обжалования действий (бездействия) и решений, принятых (осуществляемых) в ходе предоставления государственной услуги, является: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нарушение срока регистра</w:t>
      </w:r>
      <w:r>
        <w:t>ции запроса заявителя о предоставлении государственной услуги;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нарушение срока предоставления государственной услуги;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Ре</w:t>
      </w:r>
      <w:r>
        <w:t>спублики Тыва для предоставления государственной услуги;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</w:t>
      </w:r>
      <w:r>
        <w:t>ока таких исправлений;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Тыва для предоставления государственной услуги, у заявителя;</w:t>
      </w:r>
    </w:p>
    <w:p w:rsidR="008A0630" w:rsidRDefault="006A685E">
      <w:pPr>
        <w:pStyle w:val="ConsPlusNormal0"/>
        <w:jc w:val="both"/>
      </w:pPr>
      <w:r>
        <w:t xml:space="preserve">(абзац введен </w:t>
      </w:r>
      <w:hyperlink r:id="rId40" w:tooltip="Приказ Минздрава РТ от 28.09.2016 N 1164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">
        <w:r>
          <w:rPr>
            <w:color w:val="0000FF"/>
          </w:rPr>
          <w:t>Приказом</w:t>
        </w:r>
      </w:hyperlink>
      <w:r>
        <w:t xml:space="preserve"> Минздрава РТ от 28.09.2016 N 1164)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отказ в предоставлении государ</w:t>
      </w:r>
      <w:r>
        <w:t>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Тыва;</w:t>
      </w:r>
    </w:p>
    <w:p w:rsidR="008A0630" w:rsidRDefault="006A685E">
      <w:pPr>
        <w:pStyle w:val="ConsPlusNormal0"/>
        <w:jc w:val="both"/>
      </w:pPr>
      <w:r>
        <w:t xml:space="preserve">(абзац введен </w:t>
      </w:r>
      <w:hyperlink r:id="rId41" w:tooltip="Приказ Минздрава РТ от 28.09.2016 N 1164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">
        <w:r>
          <w:rPr>
            <w:color w:val="0000FF"/>
          </w:rPr>
          <w:t>Приказом</w:t>
        </w:r>
      </w:hyperlink>
      <w:r>
        <w:t xml:space="preserve"> Минздрава РТ от 28.09.2016 N 1164)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затребование с заявителя при предоставлении государств</w:t>
      </w:r>
      <w:r>
        <w:t>енной услуги платы, не предусмотренной нормативными правовыми актами Российской Федерации, нормативными правовыми актами Республики Тыва;</w:t>
      </w:r>
    </w:p>
    <w:p w:rsidR="008A0630" w:rsidRDefault="006A685E">
      <w:pPr>
        <w:pStyle w:val="ConsPlusNormal0"/>
        <w:jc w:val="both"/>
      </w:pPr>
      <w:r>
        <w:t xml:space="preserve">(абзац введен </w:t>
      </w:r>
      <w:hyperlink r:id="rId42" w:tooltip="Приказ Минздрава РТ от 28.09.2016 N 1164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">
        <w:r>
          <w:rPr>
            <w:color w:val="0000FF"/>
          </w:rPr>
          <w:t>Приказом</w:t>
        </w:r>
      </w:hyperlink>
      <w:r>
        <w:t xml:space="preserve"> Минздрава РТ от 28.09.2016 N 1164)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нарушение срока или порядка выдачи документов по результатам предоставления государственной услуги;</w:t>
      </w:r>
    </w:p>
    <w:p w:rsidR="008A0630" w:rsidRDefault="006A685E">
      <w:pPr>
        <w:pStyle w:val="ConsPlusNormal0"/>
        <w:jc w:val="both"/>
      </w:pPr>
      <w:r>
        <w:t xml:space="preserve">(абзац введен </w:t>
      </w:r>
      <w:hyperlink r:id="rId43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Приказом</w:t>
        </w:r>
      </w:hyperlink>
      <w:r>
        <w:t xml:space="preserve"> Минздрава РТ от 20.08.2018 N 957)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 xml:space="preserve">приостановление предоставления государственной услуги, если основания приостановления не </w:t>
      </w:r>
      <w:r>
        <w:lastRenderedPageBreak/>
        <w:t>предусмотрены федеральными</w:t>
      </w:r>
      <w:r>
        <w:t xml:space="preserve">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Тыва;</w:t>
      </w:r>
    </w:p>
    <w:p w:rsidR="008A0630" w:rsidRDefault="006A685E">
      <w:pPr>
        <w:pStyle w:val="ConsPlusNormal0"/>
        <w:jc w:val="both"/>
      </w:pPr>
      <w:r>
        <w:t xml:space="preserve">(абзац введен </w:t>
      </w:r>
      <w:hyperlink r:id="rId44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Приказом</w:t>
        </w:r>
      </w:hyperlink>
      <w:r>
        <w:t xml:space="preserve"> Минздрава РТ от 20.08.2018 N 957)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</w:t>
      </w:r>
      <w:r>
        <w:t xml:space="preserve">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5" w:tooltip="Ссылка на КонсультантПлюс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8A0630" w:rsidRDefault="006A685E">
      <w:pPr>
        <w:pStyle w:val="ConsPlusNormal0"/>
        <w:jc w:val="both"/>
      </w:pPr>
      <w:r>
        <w:t>(абзац вв</w:t>
      </w:r>
      <w:r>
        <w:t xml:space="preserve">еден </w:t>
      </w:r>
      <w:hyperlink r:id="rId46" w:tooltip="Приказ Минздрава РТ от 01.11.2018 N 1266 &quot;О внесении изменений в Административный регламент предоставления государственной услуги по принятию решения о предоставлении ежегодной денежной выплаты гражданам, награжденным нагрудным знаком &quot;Почетный донор России&quot; и">
        <w:r>
          <w:rPr>
            <w:color w:val="0000FF"/>
          </w:rPr>
          <w:t>Приказом</w:t>
        </w:r>
      </w:hyperlink>
      <w:r>
        <w:t xml:space="preserve"> Минздрава РТ от 01.11.2018 N 1266)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32. Органы государств</w:t>
      </w:r>
      <w:r>
        <w:t>енной власти</w:t>
      </w:r>
    </w:p>
    <w:p w:rsidR="008A0630" w:rsidRDefault="006A685E">
      <w:pPr>
        <w:pStyle w:val="ConsPlusTitle0"/>
        <w:jc w:val="center"/>
      </w:pPr>
      <w:r>
        <w:t>и должностные лица, которым может быть направлена</w:t>
      </w:r>
    </w:p>
    <w:p w:rsidR="008A0630" w:rsidRDefault="006A685E">
      <w:pPr>
        <w:pStyle w:val="ConsPlusTitle0"/>
        <w:jc w:val="center"/>
      </w:pPr>
      <w:r>
        <w:t>жалоба заявителя в досудебном (внесудебном) порядке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59. В случае несогласия заявителя с решением или действием (бездействием) должностных лиц Министерства в связи с предоставлением государстве</w:t>
      </w:r>
      <w:r>
        <w:t>нной услуги подается жалоба в Министерство, Правительство Республики Тыва в установленном законодательством Российской Федерации порядке.</w:t>
      </w:r>
    </w:p>
    <w:p w:rsidR="008A0630" w:rsidRDefault="006A685E">
      <w:pPr>
        <w:pStyle w:val="ConsPlusNormal0"/>
        <w:jc w:val="both"/>
      </w:pPr>
      <w:r>
        <w:t xml:space="preserve">(в ред. </w:t>
      </w:r>
      <w:hyperlink r:id="rId47" w:tooltip="Приказ Минздрава РТ от 28.09.2016 N 1164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">
        <w:r>
          <w:rPr>
            <w:color w:val="0000FF"/>
          </w:rPr>
          <w:t>Приказа</w:t>
        </w:r>
      </w:hyperlink>
      <w:r>
        <w:t xml:space="preserve"> Минздрава РТ от 28.09.2016 N 1164)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60. Жалоба может быть направлена</w:t>
      </w:r>
      <w:r>
        <w:t xml:space="preserve"> в органы государственной власти по почте, с использованием информационно-телекоммуникационной сети "Интернет", региональной информационной системы "Портал государственных и муниципальных услуг Республики Тыва" - http://gosuslugi.tuva.ru, а также может быт</w:t>
      </w:r>
      <w:r>
        <w:t>ь принята при личном приеме заявителя.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33. Порядок подачи и рассмотрения жалобы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61. Жалоба должна содержать: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наименование Министерства, должностного лица Министерства либо государственного служащего, решения и действия (бездействие) которых обжалуются;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ф</w:t>
      </w:r>
      <w:r>
        <w:t xml:space="preserve">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</w:t>
      </w:r>
      <w:r>
        <w:t>почты (при наличии) и почтовый адрес, по которым должен быть направлен ответ заявителю;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сведения об обжалуемых решениях и действиях (бездействии) Министерства, должностного лица Министерства, либо государственного служащего;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доводы, на основании которых заявитель не согласен с решением и действием (бездействием) Министерства, должностного лица Министерства либо государственного служащего. Заявителем могут быть представлены документы (при наличии), подтверждающие доводы заявите</w:t>
      </w:r>
      <w:r>
        <w:t>ля, либо их копии.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Заявители имеют право обратиться с жалобой лично (устно) или направить письменное предложение, заявление или жалобу.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63. Жалоба подается в письменной форме на бумажном носителе, в электронной форме в Министерство, Правительство Республик</w:t>
      </w:r>
      <w:r>
        <w:t>и Тыва.</w:t>
      </w:r>
    </w:p>
    <w:p w:rsidR="008A0630" w:rsidRDefault="006A685E">
      <w:pPr>
        <w:pStyle w:val="ConsPlusNormal0"/>
        <w:jc w:val="both"/>
      </w:pPr>
      <w:r>
        <w:t xml:space="preserve">(в ред. </w:t>
      </w:r>
      <w:hyperlink r:id="rId48" w:tooltip="Приказ Минздрава РТ от 28.09.2016 N 1164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">
        <w:r>
          <w:rPr>
            <w:color w:val="0000FF"/>
          </w:rPr>
          <w:t>Приказа</w:t>
        </w:r>
      </w:hyperlink>
      <w:r>
        <w:t xml:space="preserve"> Минздрава РТ от 28.09.2016 N 1164)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Заявитель имее</w:t>
      </w:r>
      <w:r>
        <w:t>т право на получение информации и документов, необходимых для обоснования и рассмотрения жалобы.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64. Жалоба в отношении должностных лиц Министерства подается на имя министра. Жалобы на решения, принятые министром, предоставляющим государственную услугу, по</w:t>
      </w:r>
      <w:r>
        <w:t xml:space="preserve">даются в Правительство </w:t>
      </w:r>
      <w:r>
        <w:lastRenderedPageBreak/>
        <w:t>Республики Тыва.</w:t>
      </w:r>
    </w:p>
    <w:p w:rsidR="008A0630" w:rsidRDefault="006A685E">
      <w:pPr>
        <w:pStyle w:val="ConsPlusNormal0"/>
        <w:jc w:val="both"/>
      </w:pPr>
      <w:r>
        <w:t xml:space="preserve">(в ред. </w:t>
      </w:r>
      <w:hyperlink r:id="rId49" w:tooltip="Приказ Минздрава РТ от 28.09.2016 N 1164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">
        <w:r>
          <w:rPr>
            <w:color w:val="0000FF"/>
          </w:rPr>
          <w:t>Приказа</w:t>
        </w:r>
      </w:hyperlink>
      <w:r>
        <w:t xml:space="preserve"> Минздрава РТ от 2</w:t>
      </w:r>
      <w:r>
        <w:t>8.09.2016 N 1164)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65. Жалоба может быть направлена в Министерство, Правительство Республики Тыва по почте, направлена с использованием официального сайта в информационно-телекоммуникационной сети "Интернет" или региональной информационной системы "Портал г</w:t>
      </w:r>
      <w:r>
        <w:t>осударственных и муниципальных услуг Республики Тыва" hup://gosuslugi.tuva.ru, а также может быть принята при личном приеме заявителя.</w:t>
      </w:r>
    </w:p>
    <w:p w:rsidR="008A0630" w:rsidRDefault="006A685E">
      <w:pPr>
        <w:pStyle w:val="ConsPlusNormal0"/>
        <w:jc w:val="both"/>
      </w:pPr>
      <w:r>
        <w:t xml:space="preserve">(в ред. </w:t>
      </w:r>
      <w:hyperlink r:id="rId50" w:tooltip="Приказ Минздрава РТ от 28.09.2016 N 1164 &quot;О внесении изменений в Административный регламент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">
        <w:r>
          <w:rPr>
            <w:color w:val="0000FF"/>
          </w:rPr>
          <w:t>Приказа</w:t>
        </w:r>
      </w:hyperlink>
      <w:r>
        <w:t xml:space="preserve"> Минздрава РТ от 28.09.2016 N 1164)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34. Срок рассмотрения жалобы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66. Жалоба, поступившая в Министерство, подлежит рассмотрению должностным лицом, наделенным полномочиями по расс</w:t>
      </w:r>
      <w:r>
        <w:t>мотрению жалоб, в течение 15 (пятнадцати) рабочих дней со дня ее регистрации, а в случае обжалования отказа Министерства, должностного лица Министерства в приеме документов у заявителя либо в исправлении допущенных опечаток и ошибок или в случае обжаловани</w:t>
      </w:r>
      <w:r>
        <w:t>я нарушения установленного срока таких исправлений - в течение 5 (пяти) рабочих дней со дня ее регистрации.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35. Перечень оснований для приостановления</w:t>
      </w:r>
    </w:p>
    <w:p w:rsidR="008A0630" w:rsidRDefault="006A685E">
      <w:pPr>
        <w:pStyle w:val="ConsPlusTitle0"/>
        <w:jc w:val="center"/>
      </w:pPr>
      <w:r>
        <w:t>рассмотрения жалобы и случаев,</w:t>
      </w:r>
    </w:p>
    <w:p w:rsidR="008A0630" w:rsidRDefault="006A685E">
      <w:pPr>
        <w:pStyle w:val="ConsPlusTitle0"/>
        <w:jc w:val="center"/>
      </w:pPr>
      <w:r>
        <w:t>в которых ответ на жалобу не дается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67. Основания для приостановления ра</w:t>
      </w:r>
      <w:r>
        <w:t>ссмотрения жалобы не предусмотрены.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Ответ на жалобу, поступившую в Министерство, не дается в следующих случаях: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отсут</w:t>
      </w:r>
      <w:r>
        <w:t>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36. Результат досудебного (внесудебного) обжалования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68. Министерство по результатам рассмотрения жалобы принимает одно из следующих решений: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удовлетворяет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</w:t>
      </w:r>
      <w:r>
        <w:t>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отказывает в удовлетворении жалоб</w:t>
      </w:r>
      <w:r>
        <w:t>ы.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В случае установления в ходе</w:t>
      </w:r>
      <w:r>
        <w:t xml:space="preserve">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37. Порядок и</w:t>
      </w:r>
      <w:r>
        <w:t>нформирования заявителя</w:t>
      </w:r>
    </w:p>
    <w:p w:rsidR="008A0630" w:rsidRDefault="006A685E">
      <w:pPr>
        <w:pStyle w:val="ConsPlusTitle0"/>
        <w:jc w:val="center"/>
      </w:pPr>
      <w:r>
        <w:t>о результатах рассмотрения жалобы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69.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t xml:space="preserve"> Ответ о результатах рассмотрения жалобы оформляется в порядке, установленном правилами делопроизводства. Документу присваивается исходящий номер.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lastRenderedPageBreak/>
        <w:t>70. Если в результате рассмотрения жалоба признана обоснованной, то соответствующим должностным лицом Министе</w:t>
      </w:r>
      <w:r>
        <w:t>рства принимается решение об устранении недостатков, выявленных по результатам рассмотрения жалобы,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</w:t>
      </w:r>
      <w:r>
        <w:t>ния, осуществляемые (принятые) в ходе административных действий, предусмотренных настоящим Административным регламентом.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38. Порядок обжалования решения по жалобе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71. Заявитель вправе обжаловать решения по жалобе в судебном порядке в соответствии с подве</w:t>
      </w:r>
      <w:r>
        <w:t>домственностью дел, установленной процессуальным законодательством Российской Федерации.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39. Право заявителя на получение информации</w:t>
      </w:r>
    </w:p>
    <w:p w:rsidR="008A0630" w:rsidRDefault="006A685E">
      <w:pPr>
        <w:pStyle w:val="ConsPlusTitle0"/>
        <w:jc w:val="center"/>
      </w:pPr>
      <w:r>
        <w:t>и документов, необходимых для обоснования</w:t>
      </w:r>
    </w:p>
    <w:p w:rsidR="008A0630" w:rsidRDefault="006A685E">
      <w:pPr>
        <w:pStyle w:val="ConsPlusTitle0"/>
        <w:jc w:val="center"/>
      </w:pPr>
      <w:r>
        <w:t>и рассмотрения жалобы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72. Заявитель имеет право на получение информации и документов, необходимых для обоснования и рассмотрения жалобы.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73. Министерство по письменному запросу заявителя должно предоставить информацию и документы, необходимые для обоснования и рассмотрения жало</w:t>
      </w:r>
      <w:r>
        <w:t>бы, поданной по основаниям, предусмотренным настоящим Административным регламентом.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  <w:outlineLvl w:val="2"/>
      </w:pPr>
      <w:r>
        <w:t>40. Способы информирования заявителей</w:t>
      </w:r>
    </w:p>
    <w:p w:rsidR="008A0630" w:rsidRDefault="006A685E">
      <w:pPr>
        <w:pStyle w:val="ConsPlusTitle0"/>
        <w:jc w:val="center"/>
      </w:pPr>
      <w:r>
        <w:t>о порядке подачи и рассмотрения</w:t>
      </w:r>
    </w:p>
    <w:p w:rsidR="008A0630" w:rsidRDefault="008A0630">
      <w:pPr>
        <w:pStyle w:val="ConsPlusNormal0"/>
      </w:pPr>
    </w:p>
    <w:p w:rsidR="008A0630" w:rsidRDefault="006A685E">
      <w:pPr>
        <w:pStyle w:val="ConsPlusNormal0"/>
        <w:ind w:firstLine="540"/>
        <w:jc w:val="both"/>
      </w:pPr>
      <w:r>
        <w:t>74. Информацию о порядке подачи и рассмотрения жалобы можно получить следующими способами: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1) на официальном сайте Министерства;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2) по телефонам, указанным в настоящем Административном регламенте;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3) на информационных стендах в здании Министерства;</w:t>
      </w:r>
    </w:p>
    <w:p w:rsidR="008A0630" w:rsidRDefault="006A685E">
      <w:pPr>
        <w:pStyle w:val="ConsPlusNormal0"/>
        <w:spacing w:before="200"/>
        <w:ind w:firstLine="540"/>
        <w:jc w:val="both"/>
      </w:pPr>
      <w:r>
        <w:t>4) путем личного общения со специалистами Министерства.</w:t>
      </w:r>
    </w:p>
    <w:p w:rsidR="008A0630" w:rsidRDefault="008A0630">
      <w:pPr>
        <w:pStyle w:val="ConsPlusNormal0"/>
      </w:pPr>
    </w:p>
    <w:p w:rsidR="008A0630" w:rsidRDefault="008A0630">
      <w:pPr>
        <w:pStyle w:val="ConsPlusNormal0"/>
      </w:pPr>
    </w:p>
    <w:p w:rsidR="008A0630" w:rsidRDefault="008A0630">
      <w:pPr>
        <w:pStyle w:val="ConsPlusNormal0"/>
      </w:pPr>
    </w:p>
    <w:p w:rsidR="008A0630" w:rsidRDefault="008A0630">
      <w:pPr>
        <w:pStyle w:val="ConsPlusNormal0"/>
      </w:pPr>
    </w:p>
    <w:p w:rsidR="008A0630" w:rsidRDefault="008A0630">
      <w:pPr>
        <w:pStyle w:val="ConsPlusNormal0"/>
      </w:pPr>
    </w:p>
    <w:p w:rsidR="008A0630" w:rsidRDefault="006A685E">
      <w:pPr>
        <w:pStyle w:val="ConsPlusNormal0"/>
        <w:jc w:val="right"/>
        <w:outlineLvl w:val="1"/>
      </w:pPr>
      <w:r>
        <w:t>Приложение N 1</w:t>
      </w:r>
    </w:p>
    <w:p w:rsidR="008A0630" w:rsidRDefault="006A685E">
      <w:pPr>
        <w:pStyle w:val="ConsPlusNormal0"/>
        <w:jc w:val="right"/>
      </w:pPr>
      <w:r>
        <w:t>к Административному ре</w:t>
      </w:r>
      <w:r>
        <w:t>гламенту</w:t>
      </w:r>
    </w:p>
    <w:p w:rsidR="008A0630" w:rsidRDefault="006A685E">
      <w:pPr>
        <w:pStyle w:val="ConsPlusNormal0"/>
        <w:jc w:val="right"/>
      </w:pPr>
      <w:r>
        <w:t>предоставления Министерством</w:t>
      </w:r>
    </w:p>
    <w:p w:rsidR="008A0630" w:rsidRDefault="006A685E">
      <w:pPr>
        <w:pStyle w:val="ConsPlusNormal0"/>
        <w:jc w:val="right"/>
      </w:pPr>
      <w:r>
        <w:t>здравоохранения Республики Тыва</w:t>
      </w:r>
    </w:p>
    <w:p w:rsidR="008A0630" w:rsidRDefault="006A685E">
      <w:pPr>
        <w:pStyle w:val="ConsPlusNormal0"/>
        <w:jc w:val="right"/>
      </w:pPr>
      <w:r>
        <w:t>государственной услуги по</w:t>
      </w:r>
    </w:p>
    <w:p w:rsidR="008A0630" w:rsidRDefault="006A685E">
      <w:pPr>
        <w:pStyle w:val="ConsPlusNormal0"/>
        <w:jc w:val="right"/>
      </w:pPr>
      <w:r>
        <w:t>принятию решения о предоставлении</w:t>
      </w:r>
    </w:p>
    <w:p w:rsidR="008A0630" w:rsidRDefault="006A685E">
      <w:pPr>
        <w:pStyle w:val="ConsPlusNormal0"/>
        <w:jc w:val="right"/>
      </w:pPr>
      <w:r>
        <w:t>ежегодной денежной выплаты</w:t>
      </w:r>
    </w:p>
    <w:p w:rsidR="008A0630" w:rsidRDefault="006A685E">
      <w:pPr>
        <w:pStyle w:val="ConsPlusNormal0"/>
        <w:jc w:val="right"/>
      </w:pPr>
      <w:r>
        <w:t>гражданам, награжденным нагрудным</w:t>
      </w:r>
    </w:p>
    <w:p w:rsidR="008A0630" w:rsidRDefault="006A685E">
      <w:pPr>
        <w:pStyle w:val="ConsPlusNormal0"/>
        <w:jc w:val="right"/>
      </w:pPr>
      <w:r>
        <w:t>знаком "Почетный донор России"</w:t>
      </w:r>
    </w:p>
    <w:p w:rsidR="008A0630" w:rsidRDefault="006A685E">
      <w:pPr>
        <w:pStyle w:val="ConsPlusNormal0"/>
        <w:jc w:val="right"/>
      </w:pPr>
      <w:r>
        <w:t>или нагрудным знаком</w:t>
      </w:r>
    </w:p>
    <w:p w:rsidR="008A0630" w:rsidRDefault="006A685E">
      <w:pPr>
        <w:pStyle w:val="ConsPlusNormal0"/>
        <w:jc w:val="right"/>
      </w:pPr>
      <w:r>
        <w:t>"Почетный дон</w:t>
      </w:r>
      <w:r>
        <w:t>ор СССР"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</w:pPr>
      <w:r>
        <w:t>СВЕДЕНИЯ</w:t>
      </w:r>
    </w:p>
    <w:p w:rsidR="008A0630" w:rsidRDefault="006A685E">
      <w:pPr>
        <w:pStyle w:val="ConsPlusTitle0"/>
        <w:jc w:val="center"/>
      </w:pPr>
      <w:r>
        <w:t>О МЕСТОНАХОЖДЕНИИ, КОНТАКТНЫХ ТЕЛЕФОНАХ,</w:t>
      </w:r>
    </w:p>
    <w:p w:rsidR="008A0630" w:rsidRDefault="006A685E">
      <w:pPr>
        <w:pStyle w:val="ConsPlusTitle0"/>
        <w:jc w:val="center"/>
      </w:pPr>
      <w:r>
        <w:t>АДРЕСЕ ЭЛЕКТРОННОЙ ПОЧТЫ</w:t>
      </w:r>
    </w:p>
    <w:p w:rsidR="008A0630" w:rsidRDefault="006A685E">
      <w:pPr>
        <w:pStyle w:val="ConsPlusTitle0"/>
        <w:jc w:val="center"/>
      </w:pPr>
      <w:r>
        <w:t>ГОСУДАРСТВЕННОГО БЮДЖЕТНОГО УЧРЕЖДЕНИЯ РЕСПУБЛИКИ ТЫВА</w:t>
      </w:r>
    </w:p>
    <w:p w:rsidR="008A0630" w:rsidRDefault="006A685E">
      <w:pPr>
        <w:pStyle w:val="ConsPlusTitle0"/>
        <w:jc w:val="center"/>
      </w:pPr>
      <w:r>
        <w:t>"СТАНЦИЯ ПЕРЕЛИВАНИЯ КРОВИ"</w:t>
      </w:r>
    </w:p>
    <w:p w:rsidR="008A0630" w:rsidRDefault="008A0630">
      <w:pPr>
        <w:pStyle w:val="ConsPlusNormal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0"/>
        <w:gridCol w:w="3000"/>
        <w:gridCol w:w="3000"/>
      </w:tblGrid>
      <w:tr w:rsidR="008A0630">
        <w:tc>
          <w:tcPr>
            <w:tcW w:w="2820" w:type="dxa"/>
          </w:tcPr>
          <w:p w:rsidR="008A0630" w:rsidRDefault="006A685E">
            <w:pPr>
              <w:pStyle w:val="ConsPlusNormal0"/>
              <w:jc w:val="center"/>
            </w:pPr>
            <w:r>
              <w:t>Наименование учреждения</w:t>
            </w:r>
          </w:p>
        </w:tc>
        <w:tc>
          <w:tcPr>
            <w:tcW w:w="3000" w:type="dxa"/>
          </w:tcPr>
          <w:p w:rsidR="008A0630" w:rsidRDefault="006A685E">
            <w:pPr>
              <w:pStyle w:val="ConsPlusNormal0"/>
              <w:jc w:val="center"/>
            </w:pPr>
            <w:r>
              <w:t>Адрес местонахождения</w:t>
            </w:r>
          </w:p>
        </w:tc>
        <w:tc>
          <w:tcPr>
            <w:tcW w:w="3000" w:type="dxa"/>
          </w:tcPr>
          <w:p w:rsidR="008A0630" w:rsidRDefault="006A685E">
            <w:pPr>
              <w:pStyle w:val="ConsPlusNormal0"/>
              <w:jc w:val="center"/>
            </w:pPr>
            <w:r>
              <w:t>Электронная почта и контактные телефоны</w:t>
            </w:r>
          </w:p>
        </w:tc>
      </w:tr>
      <w:tr w:rsidR="008A0630">
        <w:tc>
          <w:tcPr>
            <w:tcW w:w="2820" w:type="dxa"/>
          </w:tcPr>
          <w:p w:rsidR="008A0630" w:rsidRDefault="006A685E">
            <w:pPr>
              <w:pStyle w:val="ConsPlusNormal0"/>
            </w:pPr>
            <w:r>
              <w:t>Государственное бюджетное учреждение здравоохранения Республики Тыва "Станция переливания крови"</w:t>
            </w:r>
          </w:p>
        </w:tc>
        <w:tc>
          <w:tcPr>
            <w:tcW w:w="3000" w:type="dxa"/>
          </w:tcPr>
          <w:p w:rsidR="008A0630" w:rsidRDefault="006A685E">
            <w:pPr>
              <w:pStyle w:val="ConsPlusNormal0"/>
            </w:pPr>
            <w:r>
              <w:t>667000, Республика Тыва, г. Кызыл, ул. Чульдума,</w:t>
            </w:r>
          </w:p>
          <w:p w:rsidR="008A0630" w:rsidRDefault="006A685E">
            <w:pPr>
              <w:pStyle w:val="ConsPlusNormal0"/>
            </w:pPr>
            <w:r>
              <w:t>д. 1</w:t>
            </w:r>
          </w:p>
        </w:tc>
        <w:tc>
          <w:tcPr>
            <w:tcW w:w="3000" w:type="dxa"/>
          </w:tcPr>
          <w:p w:rsidR="008A0630" w:rsidRDefault="006A685E">
            <w:pPr>
              <w:pStyle w:val="ConsPlusNormal0"/>
            </w:pPr>
            <w:r>
              <w:t>donor-tuva@yandex.ru</w:t>
            </w:r>
          </w:p>
          <w:p w:rsidR="008A0630" w:rsidRDefault="008A0630">
            <w:pPr>
              <w:pStyle w:val="ConsPlusNormal0"/>
            </w:pPr>
          </w:p>
          <w:p w:rsidR="008A0630" w:rsidRDefault="006A685E">
            <w:pPr>
              <w:pStyle w:val="ConsPlusNormal0"/>
            </w:pPr>
            <w:r>
              <w:t>8 39422 6 03 77;</w:t>
            </w:r>
          </w:p>
          <w:p w:rsidR="008A0630" w:rsidRDefault="006A685E">
            <w:pPr>
              <w:pStyle w:val="ConsPlusNormal0"/>
            </w:pPr>
            <w:r>
              <w:t>8 39422 5 07 31</w:t>
            </w:r>
          </w:p>
        </w:tc>
      </w:tr>
    </w:tbl>
    <w:p w:rsidR="008A0630" w:rsidRDefault="008A0630">
      <w:pPr>
        <w:pStyle w:val="ConsPlusNormal0"/>
      </w:pPr>
    </w:p>
    <w:p w:rsidR="008A0630" w:rsidRDefault="008A0630">
      <w:pPr>
        <w:pStyle w:val="ConsPlusNormal0"/>
      </w:pPr>
    </w:p>
    <w:p w:rsidR="008A0630" w:rsidRDefault="008A0630">
      <w:pPr>
        <w:pStyle w:val="ConsPlusNormal0"/>
      </w:pPr>
    </w:p>
    <w:p w:rsidR="008A0630" w:rsidRDefault="008A0630">
      <w:pPr>
        <w:pStyle w:val="ConsPlusNormal0"/>
      </w:pPr>
    </w:p>
    <w:p w:rsidR="008A0630" w:rsidRDefault="008A0630">
      <w:pPr>
        <w:pStyle w:val="ConsPlusNormal0"/>
      </w:pPr>
    </w:p>
    <w:p w:rsidR="008A0630" w:rsidRDefault="006A685E">
      <w:pPr>
        <w:pStyle w:val="ConsPlusNormal0"/>
        <w:jc w:val="right"/>
        <w:outlineLvl w:val="1"/>
      </w:pPr>
      <w:r>
        <w:t>Приложение N 2</w:t>
      </w:r>
    </w:p>
    <w:p w:rsidR="008A0630" w:rsidRDefault="006A685E">
      <w:pPr>
        <w:pStyle w:val="ConsPlusNormal0"/>
        <w:jc w:val="right"/>
      </w:pPr>
      <w:r>
        <w:t>к Административному регламенту</w:t>
      </w:r>
    </w:p>
    <w:p w:rsidR="008A0630" w:rsidRDefault="006A685E">
      <w:pPr>
        <w:pStyle w:val="ConsPlusNormal0"/>
        <w:jc w:val="right"/>
      </w:pPr>
      <w:r>
        <w:t>предоставления Министерством</w:t>
      </w:r>
    </w:p>
    <w:p w:rsidR="008A0630" w:rsidRDefault="006A685E">
      <w:pPr>
        <w:pStyle w:val="ConsPlusNormal0"/>
        <w:jc w:val="right"/>
      </w:pPr>
      <w:r>
        <w:t>здравоохранения Республики Тыва</w:t>
      </w:r>
    </w:p>
    <w:p w:rsidR="008A0630" w:rsidRDefault="006A685E">
      <w:pPr>
        <w:pStyle w:val="ConsPlusNormal0"/>
        <w:jc w:val="right"/>
      </w:pPr>
      <w:r>
        <w:t>государственной услуги по</w:t>
      </w:r>
    </w:p>
    <w:p w:rsidR="008A0630" w:rsidRDefault="006A685E">
      <w:pPr>
        <w:pStyle w:val="ConsPlusNormal0"/>
        <w:jc w:val="right"/>
      </w:pPr>
      <w:r>
        <w:t>принятию решения о предоставлении</w:t>
      </w:r>
    </w:p>
    <w:p w:rsidR="008A0630" w:rsidRDefault="006A685E">
      <w:pPr>
        <w:pStyle w:val="ConsPlusNormal0"/>
        <w:jc w:val="right"/>
      </w:pPr>
      <w:r>
        <w:t>ежегодной денежной выплаты</w:t>
      </w:r>
    </w:p>
    <w:p w:rsidR="008A0630" w:rsidRDefault="006A685E">
      <w:pPr>
        <w:pStyle w:val="ConsPlusNormal0"/>
        <w:jc w:val="right"/>
      </w:pPr>
      <w:r>
        <w:t>гражданам, награжденным нагрудным</w:t>
      </w:r>
    </w:p>
    <w:p w:rsidR="008A0630" w:rsidRDefault="006A685E">
      <w:pPr>
        <w:pStyle w:val="ConsPlusNormal0"/>
        <w:jc w:val="right"/>
      </w:pPr>
      <w:r>
        <w:t>знаком "Почетный донор России"</w:t>
      </w:r>
    </w:p>
    <w:p w:rsidR="008A0630" w:rsidRDefault="006A685E">
      <w:pPr>
        <w:pStyle w:val="ConsPlusNormal0"/>
        <w:jc w:val="right"/>
      </w:pPr>
      <w:r>
        <w:t>или нагрудны</w:t>
      </w:r>
      <w:r>
        <w:t>м знаком</w:t>
      </w:r>
    </w:p>
    <w:p w:rsidR="008A0630" w:rsidRDefault="006A685E">
      <w:pPr>
        <w:pStyle w:val="ConsPlusNormal0"/>
        <w:jc w:val="right"/>
      </w:pPr>
      <w:r>
        <w:t>"Почетный донор СССР"</w:t>
      </w:r>
    </w:p>
    <w:p w:rsidR="008A0630" w:rsidRDefault="008A0630">
      <w:pPr>
        <w:pStyle w:val="ConsPlusNormal0"/>
      </w:pPr>
    </w:p>
    <w:p w:rsidR="008A0630" w:rsidRDefault="006A685E">
      <w:pPr>
        <w:pStyle w:val="ConsPlusTitle0"/>
        <w:jc w:val="center"/>
      </w:pPr>
      <w:bookmarkStart w:id="2" w:name="P545"/>
      <w:bookmarkEnd w:id="2"/>
      <w:r>
        <w:t>БЛОК-СХЕМА</w:t>
      </w:r>
    </w:p>
    <w:p w:rsidR="008A0630" w:rsidRDefault="006A685E">
      <w:pPr>
        <w:pStyle w:val="ConsPlusTitle0"/>
        <w:jc w:val="center"/>
      </w:pPr>
      <w:r>
        <w:t>ПОСЛЕДОВАТЕЛЬНОСТИ АДМИНИСТРАТИВНЫХ ПРОЦЕДУР</w:t>
      </w:r>
    </w:p>
    <w:p w:rsidR="008A0630" w:rsidRDefault="006A685E">
      <w:pPr>
        <w:pStyle w:val="ConsPlusTitle0"/>
        <w:jc w:val="center"/>
      </w:pPr>
      <w:r>
        <w:t>ПРИ ПРЕДОСТАВЛЕНИИ ГОСУДАРСТВЕННОЙ УСЛУГИ</w:t>
      </w:r>
    </w:p>
    <w:p w:rsidR="008A0630" w:rsidRDefault="008A0630">
      <w:pPr>
        <w:pStyle w:val="ConsPlusNormal0"/>
      </w:pPr>
    </w:p>
    <w:p w:rsidR="008A0630" w:rsidRDefault="006A685E">
      <w:pPr>
        <w:pStyle w:val="ConsPlusNonformat0"/>
        <w:jc w:val="both"/>
      </w:pPr>
      <w:r>
        <w:t xml:space="preserve">                    ┌─────────────────────────────────┐</w:t>
      </w:r>
    </w:p>
    <w:p w:rsidR="008A0630" w:rsidRDefault="006A685E">
      <w:pPr>
        <w:pStyle w:val="ConsPlusNonformat0"/>
        <w:jc w:val="both"/>
      </w:pPr>
      <w:r>
        <w:t xml:space="preserve">                    │Обращение заявителя с документами│</w:t>
      </w:r>
    </w:p>
    <w:p w:rsidR="008A0630" w:rsidRDefault="006A685E">
      <w:pPr>
        <w:pStyle w:val="ConsPlusNonformat0"/>
        <w:jc w:val="both"/>
      </w:pPr>
      <w:r>
        <w:t xml:space="preserve">                    └─────────────────┬───────────────┘</w:t>
      </w:r>
    </w:p>
    <w:p w:rsidR="008A0630" w:rsidRDefault="006A685E">
      <w:pPr>
        <w:pStyle w:val="ConsPlusNonformat0"/>
        <w:jc w:val="both"/>
      </w:pPr>
      <w:r>
        <w:t xml:space="preserve">                                      │</w:t>
      </w:r>
    </w:p>
    <w:p w:rsidR="008A0630" w:rsidRDefault="006A685E">
      <w:pPr>
        <w:pStyle w:val="ConsPlusNonformat0"/>
        <w:jc w:val="both"/>
      </w:pPr>
      <w:r>
        <w:t xml:space="preserve">                                      v</w:t>
      </w:r>
    </w:p>
    <w:p w:rsidR="008A0630" w:rsidRDefault="006A685E">
      <w:pPr>
        <w:pStyle w:val="ConsPlusNonformat0"/>
        <w:jc w:val="both"/>
      </w:pPr>
      <w:r>
        <w:t xml:space="preserve">                    ┌─────────────────────────────────┐</w:t>
      </w:r>
    </w:p>
    <w:p w:rsidR="008A0630" w:rsidRDefault="006A685E">
      <w:pPr>
        <w:pStyle w:val="ConsPlusNonformat0"/>
        <w:jc w:val="both"/>
      </w:pPr>
      <w:r>
        <w:t xml:space="preserve">                    │Рассмотрение документов заявителя│</w:t>
      </w:r>
    </w:p>
    <w:p w:rsidR="008A0630" w:rsidRDefault="006A685E">
      <w:pPr>
        <w:pStyle w:val="ConsPlusNonformat0"/>
        <w:jc w:val="both"/>
      </w:pPr>
      <w:r>
        <w:t xml:space="preserve">                    └─────────────────┬───────────────┘</w:t>
      </w:r>
    </w:p>
    <w:p w:rsidR="008A0630" w:rsidRDefault="006A685E">
      <w:pPr>
        <w:pStyle w:val="ConsPlusNonformat0"/>
        <w:jc w:val="both"/>
      </w:pPr>
      <w:r>
        <w:t xml:space="preserve">               ┌──────────────────────┴────────────────────┐</w:t>
      </w:r>
    </w:p>
    <w:p w:rsidR="008A0630" w:rsidRDefault="006A685E">
      <w:pPr>
        <w:pStyle w:val="ConsPlusNonformat0"/>
        <w:jc w:val="both"/>
      </w:pPr>
      <w:r>
        <w:t xml:space="preserve">               │                                           │</w:t>
      </w:r>
    </w:p>
    <w:p w:rsidR="008A0630" w:rsidRDefault="006A685E">
      <w:pPr>
        <w:pStyle w:val="ConsPlusNonformat0"/>
        <w:jc w:val="both"/>
      </w:pPr>
      <w:r>
        <w:t xml:space="preserve">               v                                           v</w:t>
      </w:r>
    </w:p>
    <w:p w:rsidR="008A0630" w:rsidRDefault="006A685E">
      <w:pPr>
        <w:pStyle w:val="ConsPlusNonformat0"/>
        <w:jc w:val="both"/>
      </w:pPr>
      <w:r>
        <w:t>┌────────────────</w:t>
      </w:r>
      <w:r>
        <w:t>──────────────┐            ┌──────────────────────────┐</w:t>
      </w:r>
    </w:p>
    <w:p w:rsidR="008A0630" w:rsidRDefault="006A685E">
      <w:pPr>
        <w:pStyle w:val="ConsPlusNonformat0"/>
        <w:jc w:val="both"/>
      </w:pPr>
      <w:r>
        <w:t>│Прием и регистрация документов│            │ Отказ в приеме документов│</w:t>
      </w:r>
    </w:p>
    <w:p w:rsidR="008A0630" w:rsidRDefault="006A685E">
      <w:pPr>
        <w:pStyle w:val="ConsPlusNonformat0"/>
        <w:jc w:val="both"/>
      </w:pPr>
      <w:r>
        <w:t>│ заявителя на предоставление  │            │                          │</w:t>
      </w:r>
    </w:p>
    <w:p w:rsidR="008A0630" w:rsidRDefault="006A685E">
      <w:pPr>
        <w:pStyle w:val="ConsPlusNonformat0"/>
        <w:jc w:val="both"/>
      </w:pPr>
      <w:r>
        <w:t xml:space="preserve">│   государственной услуги     │            │         </w:t>
      </w:r>
      <w:r>
        <w:t xml:space="preserve">                 │</w:t>
      </w:r>
    </w:p>
    <w:p w:rsidR="008A0630" w:rsidRDefault="006A685E">
      <w:pPr>
        <w:pStyle w:val="ConsPlusNonformat0"/>
        <w:jc w:val="both"/>
      </w:pPr>
      <w:r>
        <w:t>└──────────────┬───┬───────────┘            └──────────────────────────┘</w:t>
      </w:r>
    </w:p>
    <w:p w:rsidR="008A0630" w:rsidRDefault="006A685E">
      <w:pPr>
        <w:pStyle w:val="ConsPlusNonformat0"/>
        <w:jc w:val="both"/>
      </w:pPr>
      <w:r>
        <w:t xml:space="preserve">               │   └───────────────────────────────────────┐</w:t>
      </w:r>
    </w:p>
    <w:p w:rsidR="008A0630" w:rsidRDefault="006A685E">
      <w:pPr>
        <w:pStyle w:val="ConsPlusNonformat0"/>
        <w:jc w:val="both"/>
      </w:pPr>
      <w:r>
        <w:t xml:space="preserve">               v                                           v</w:t>
      </w:r>
    </w:p>
    <w:p w:rsidR="008A0630" w:rsidRDefault="006A685E">
      <w:pPr>
        <w:pStyle w:val="ConsPlusNonformat0"/>
        <w:jc w:val="both"/>
      </w:pPr>
      <w:r>
        <w:t xml:space="preserve">┌──────────────────────────────┐          </w:t>
      </w:r>
      <w:r>
        <w:t xml:space="preserve">  ┌──────────────────────────┐</w:t>
      </w:r>
    </w:p>
    <w:p w:rsidR="008A0630" w:rsidRDefault="006A685E">
      <w:pPr>
        <w:pStyle w:val="ConsPlusNonformat0"/>
        <w:jc w:val="both"/>
      </w:pPr>
      <w:r>
        <w:t>│       Принятие решения       │            │Принятие решения об отказе│</w:t>
      </w:r>
    </w:p>
    <w:p w:rsidR="008A0630" w:rsidRDefault="006A685E">
      <w:pPr>
        <w:pStyle w:val="ConsPlusNonformat0"/>
        <w:jc w:val="both"/>
      </w:pPr>
      <w:r>
        <w:t>│       о предоставлении       │            │     в предоставлении     │</w:t>
      </w:r>
    </w:p>
    <w:p w:rsidR="008A0630" w:rsidRDefault="006A685E">
      <w:pPr>
        <w:pStyle w:val="ConsPlusNonformat0"/>
        <w:jc w:val="both"/>
      </w:pPr>
      <w:r>
        <w:t>│   государственной услуги     │            │  государственной услуги  │</w:t>
      </w:r>
    </w:p>
    <w:p w:rsidR="008A0630" w:rsidRDefault="006A685E">
      <w:pPr>
        <w:pStyle w:val="ConsPlusNonformat0"/>
        <w:jc w:val="both"/>
      </w:pPr>
      <w:r>
        <w:t>└─────</w:t>
      </w:r>
      <w:r>
        <w:t>─────────┬───┬───────────┘            └──────────────┬───────────┘</w:t>
      </w:r>
    </w:p>
    <w:p w:rsidR="008A0630" w:rsidRDefault="006A685E">
      <w:pPr>
        <w:pStyle w:val="ConsPlusNonformat0"/>
        <w:jc w:val="both"/>
      </w:pPr>
      <w:r>
        <w:t xml:space="preserve">               │   └────────────────────────────────────┐  │</w:t>
      </w:r>
    </w:p>
    <w:p w:rsidR="008A0630" w:rsidRDefault="006A685E">
      <w:pPr>
        <w:pStyle w:val="ConsPlusNonformat0"/>
        <w:jc w:val="both"/>
      </w:pPr>
      <w:r>
        <w:t xml:space="preserve">               v                                        v  v</w:t>
      </w:r>
    </w:p>
    <w:p w:rsidR="008A0630" w:rsidRDefault="006A685E">
      <w:pPr>
        <w:pStyle w:val="ConsPlusNonformat0"/>
        <w:jc w:val="both"/>
      </w:pPr>
      <w:r>
        <w:t>┌──────────────────────────────┐            ┌──────────────────────</w:t>
      </w:r>
      <w:r>
        <w:t>────┐</w:t>
      </w:r>
    </w:p>
    <w:p w:rsidR="008A0630" w:rsidRDefault="006A685E">
      <w:pPr>
        <w:pStyle w:val="ConsPlusNonformat0"/>
        <w:jc w:val="both"/>
      </w:pPr>
      <w:r>
        <w:lastRenderedPageBreak/>
        <w:t>│Организация выплаты денежных  │            │   Уведомление заявителя  │</w:t>
      </w:r>
    </w:p>
    <w:p w:rsidR="008A0630" w:rsidRDefault="006A685E">
      <w:pPr>
        <w:pStyle w:val="ConsPlusNonformat0"/>
        <w:jc w:val="both"/>
      </w:pPr>
      <w:r>
        <w:t>│    средств заявителям,       │            │    о принятом решении    │</w:t>
      </w:r>
    </w:p>
    <w:p w:rsidR="008A0630" w:rsidRDefault="006A685E">
      <w:pPr>
        <w:pStyle w:val="ConsPlusNonformat0"/>
        <w:jc w:val="both"/>
      </w:pPr>
      <w:r>
        <w:t>│ получающим государственную   │            │                          │</w:t>
      </w:r>
    </w:p>
    <w:p w:rsidR="008A0630" w:rsidRDefault="006A685E">
      <w:pPr>
        <w:pStyle w:val="ConsPlusNonformat0"/>
        <w:jc w:val="both"/>
      </w:pPr>
      <w:r>
        <w:t xml:space="preserve">│         услугу               </w:t>
      </w:r>
      <w:r>
        <w:t>│            │                          │</w:t>
      </w:r>
    </w:p>
    <w:p w:rsidR="008A0630" w:rsidRDefault="006A685E">
      <w:pPr>
        <w:pStyle w:val="ConsPlusNonformat0"/>
        <w:jc w:val="both"/>
      </w:pPr>
      <w:r>
        <w:t>└──────────────┬───────────────┘            └──────────────────────────┘</w:t>
      </w:r>
    </w:p>
    <w:p w:rsidR="008A0630" w:rsidRDefault="006A685E">
      <w:pPr>
        <w:pStyle w:val="ConsPlusNonformat0"/>
        <w:jc w:val="both"/>
      </w:pPr>
      <w:r>
        <w:t xml:space="preserve">               └──────────────────────┐</w:t>
      </w:r>
    </w:p>
    <w:p w:rsidR="008A0630" w:rsidRDefault="006A685E">
      <w:pPr>
        <w:pStyle w:val="ConsPlusNonformat0"/>
        <w:jc w:val="both"/>
      </w:pPr>
      <w:r>
        <w:t xml:space="preserve">                                      v</w:t>
      </w:r>
    </w:p>
    <w:p w:rsidR="008A0630" w:rsidRDefault="006A685E">
      <w:pPr>
        <w:pStyle w:val="ConsPlusNonformat0"/>
        <w:jc w:val="both"/>
      </w:pPr>
      <w:r>
        <w:t xml:space="preserve">       ┌─────────────────────────────────────────────────────</w:t>
      </w:r>
      <w:r>
        <w:t>────┐</w:t>
      </w:r>
    </w:p>
    <w:p w:rsidR="008A0630" w:rsidRDefault="006A685E">
      <w:pPr>
        <w:pStyle w:val="ConsPlusNonformat0"/>
        <w:jc w:val="both"/>
      </w:pPr>
      <w:r>
        <w:t xml:space="preserve">       │ Зачисление денежных средств на лицевые счета заявителей │</w:t>
      </w:r>
    </w:p>
    <w:p w:rsidR="008A0630" w:rsidRDefault="006A685E">
      <w:pPr>
        <w:pStyle w:val="ConsPlusNonformat0"/>
        <w:jc w:val="both"/>
      </w:pPr>
      <w:r>
        <w:t xml:space="preserve">       │в кредитных организациях или выплата заявителям ежегодной│</w:t>
      </w:r>
    </w:p>
    <w:p w:rsidR="008A0630" w:rsidRDefault="006A685E">
      <w:pPr>
        <w:pStyle w:val="ConsPlusNonformat0"/>
        <w:jc w:val="both"/>
      </w:pPr>
      <w:r>
        <w:t xml:space="preserve">       │ денежной выплаты отделениями федеральной почтовой связи │</w:t>
      </w:r>
    </w:p>
    <w:p w:rsidR="008A0630" w:rsidRDefault="006A685E">
      <w:pPr>
        <w:pStyle w:val="ConsPlusNonformat0"/>
        <w:jc w:val="both"/>
      </w:pPr>
      <w:r>
        <w:t xml:space="preserve">       │                    по месту жительства                  │</w:t>
      </w:r>
    </w:p>
    <w:p w:rsidR="008A0630" w:rsidRDefault="006A685E">
      <w:pPr>
        <w:pStyle w:val="ConsPlusNonformat0"/>
        <w:jc w:val="both"/>
      </w:pPr>
      <w:r>
        <w:t xml:space="preserve">       └─────────────────────────────────────────────────────────┘</w:t>
      </w:r>
    </w:p>
    <w:p w:rsidR="008A0630" w:rsidRDefault="008A0630">
      <w:pPr>
        <w:pStyle w:val="ConsPlusNormal0"/>
      </w:pPr>
    </w:p>
    <w:p w:rsidR="008A0630" w:rsidRDefault="008A0630">
      <w:pPr>
        <w:pStyle w:val="ConsPlusNormal0"/>
      </w:pPr>
    </w:p>
    <w:p w:rsidR="008A0630" w:rsidRDefault="008A0630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A0630">
      <w:headerReference w:type="default" r:id="rId51"/>
      <w:footerReference w:type="default" r:id="rId52"/>
      <w:headerReference w:type="first" r:id="rId53"/>
      <w:footerReference w:type="first" r:id="rId5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85E" w:rsidRDefault="006A685E">
      <w:r>
        <w:separator/>
      </w:r>
    </w:p>
  </w:endnote>
  <w:endnote w:type="continuationSeparator" w:id="0">
    <w:p w:rsidR="006A685E" w:rsidRDefault="006A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630" w:rsidRDefault="008A063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A063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A0630" w:rsidRDefault="006A685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A0630" w:rsidRDefault="006A685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0630" w:rsidRDefault="006A685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A0630" w:rsidRDefault="006A685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630" w:rsidRDefault="008A0630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A0630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A0630" w:rsidRDefault="006A685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A0630" w:rsidRDefault="006A685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0630" w:rsidRDefault="006A685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8A0630" w:rsidRDefault="006A685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85E" w:rsidRDefault="006A685E">
      <w:r>
        <w:separator/>
      </w:r>
    </w:p>
  </w:footnote>
  <w:footnote w:type="continuationSeparator" w:id="0">
    <w:p w:rsidR="006A685E" w:rsidRDefault="006A6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A063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A0630" w:rsidRDefault="006A685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РТ от 29.07.2013 N 303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30.08.2021)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предоставления...</w:t>
          </w:r>
        </w:p>
      </w:tc>
      <w:tc>
        <w:tcPr>
          <w:tcW w:w="2300" w:type="pct"/>
          <w:vAlign w:val="center"/>
        </w:tcPr>
        <w:p w:rsidR="008A0630" w:rsidRDefault="006A685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18.07.2022</w:t>
          </w:r>
        </w:p>
      </w:tc>
    </w:tr>
  </w:tbl>
  <w:p w:rsidR="008A0630" w:rsidRDefault="008A063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A0630" w:rsidRDefault="008A0630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A0630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A0630" w:rsidRDefault="006A685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Минздрава </w:t>
          </w:r>
          <w:r>
            <w:rPr>
              <w:rFonts w:ascii="Tahoma" w:hAnsi="Tahoma" w:cs="Tahoma"/>
              <w:sz w:val="16"/>
              <w:szCs w:val="16"/>
            </w:rPr>
            <w:t>РТ от 29.07.2013 N 303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предоставления...</w:t>
          </w:r>
        </w:p>
      </w:tc>
      <w:tc>
        <w:tcPr>
          <w:tcW w:w="2300" w:type="pct"/>
          <w:vAlign w:val="center"/>
        </w:tcPr>
        <w:p w:rsidR="008A0630" w:rsidRDefault="006A685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18.07.2022</w:t>
          </w:r>
        </w:p>
      </w:tc>
    </w:tr>
  </w:tbl>
  <w:p w:rsidR="008A0630" w:rsidRDefault="008A0630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A0630" w:rsidRDefault="008A063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630"/>
    <w:rsid w:val="003C2F13"/>
    <w:rsid w:val="006A685E"/>
    <w:rsid w:val="008A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77DA"/>
  <w15:docId w15:val="{05C46A46-E2D2-4913-8725-CEF46C47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836AC46A503071DA247F3A394FEE79D3F6B2B2A0150788AD1C082BF51101A97068AC9F52892EACB1085EEBB7067007DAA73677CB0DF04Aq3q6H" TargetMode="External"/><Relationship Id="rId18" Type="http://schemas.openxmlformats.org/officeDocument/2006/relationships/hyperlink" Target="consultantplus://offline/ref=73836AC46A503071DA2461372F23B477D3FDEABDA0190EDCF1435376A2180BFE3727F5DD16842FA5B5030BBBF8072C4287B43778CB0FF7563664EDq9qAH" TargetMode="External"/><Relationship Id="rId26" Type="http://schemas.openxmlformats.org/officeDocument/2006/relationships/hyperlink" Target="consultantplus://offline/ref=73836AC46A503071DA247F3A394FEE79D3F6B2B2A0150788AD1C082BF51101A97068AC9C5B8925F1E4475FB7F25B6306D5A73470D7q0qDH" TargetMode="External"/><Relationship Id="rId39" Type="http://schemas.openxmlformats.org/officeDocument/2006/relationships/hyperlink" Target="consultantplus://offline/ref=73836AC46A503071DA2461372F23B477D3FDEABDA0150DDBF9435376A2180BFE3727F5DD16842FA5B50308BBF8072C4287B43778CB0FF7563664EDq9qAH" TargetMode="External"/><Relationship Id="rId21" Type="http://schemas.openxmlformats.org/officeDocument/2006/relationships/hyperlink" Target="consultantplus://offline/ref=73836AC46A503071DA2461372F23B477D3FDEABDA1140DDBF8435376A2180BFE3727F5DD16842FA5B5030ABFF8072C4287B43778CB0FF7563664EDq9qAH" TargetMode="External"/><Relationship Id="rId34" Type="http://schemas.openxmlformats.org/officeDocument/2006/relationships/hyperlink" Target="consultantplus://offline/ref=73836AC46A503071DA2461372F23B477D3FDEABDA0150DDBF9435376A2180BFE3727F5DD16842FA5B5030BBCF8072C4287B43778CB0FF7563664EDq9qAH" TargetMode="External"/><Relationship Id="rId42" Type="http://schemas.openxmlformats.org/officeDocument/2006/relationships/hyperlink" Target="consultantplus://offline/ref=73836AC46A503071DA2461372F23B477D3FDEABDA0150EDAF3435376A2180BFE3727F5DD16842FA5B5030BB8F8072C4287B43778CB0FF7563664EDq9qAH" TargetMode="External"/><Relationship Id="rId47" Type="http://schemas.openxmlformats.org/officeDocument/2006/relationships/hyperlink" Target="consultantplus://offline/ref=73836AC46A503071DA2461372F23B477D3FDEABDA0150EDAF3435376A2180BFE3727F5DD16842FA5B5030BB9F8072C4287B43778CB0FF7563664EDq9qAH" TargetMode="External"/><Relationship Id="rId50" Type="http://schemas.openxmlformats.org/officeDocument/2006/relationships/hyperlink" Target="consultantplus://offline/ref=73836AC46A503071DA2461372F23B477D3FDEABDA0150EDAF3435376A2180BFE3727F5DD16842FA5B5030BBCF8072C4287B43778CB0FF7563664EDq9qAH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73836AC46A503071DA2461372F23B477D3FDEABDA0150DDBF9435376A2180BFE3727F5DD16842FA5B5030ABFF8072C4287B43778CB0FF7563664EDq9qAH" TargetMode="External"/><Relationship Id="rId12" Type="http://schemas.openxmlformats.org/officeDocument/2006/relationships/hyperlink" Target="consultantplus://offline/ref=73836AC46A503071DA2461372F23B477D3FDEABDA1140DDBF8435376A2180BFE3727F5DD16842FA5B5030ABFF8072C4287B43778CB0FF7563664EDq9qAH" TargetMode="External"/><Relationship Id="rId17" Type="http://schemas.openxmlformats.org/officeDocument/2006/relationships/hyperlink" Target="consultantplus://offline/ref=73836AC46A503071DA2461372F23B477D3FDEABDA0150EDAF3435376A2180BFE3727F5DD16842FA5B5030ABFF8072C4287B43778CB0FF7563664EDq9qAH" TargetMode="External"/><Relationship Id="rId25" Type="http://schemas.openxmlformats.org/officeDocument/2006/relationships/hyperlink" Target="consultantplus://offline/ref=73836AC46A503071DA2461372F23B477D3FDEABDA1140DDBF8435376A2180BFE3727F5DD16842FA5B5030ABFF8072C4287B43778CB0FF7563664EDq9qAH" TargetMode="External"/><Relationship Id="rId33" Type="http://schemas.openxmlformats.org/officeDocument/2006/relationships/hyperlink" Target="consultantplus://offline/ref=73836AC46A503071DA2461372F23B477D3FDEABDA0150DDBF9435376A2180BFE3727F5DD16842FA5B5030BBFF8072C4287B43778CB0FF7563664EDq9qAH" TargetMode="External"/><Relationship Id="rId38" Type="http://schemas.openxmlformats.org/officeDocument/2006/relationships/hyperlink" Target="consultantplus://offline/ref=73836AC46A503071DA2461372F23B477D3FDEABDA0150DDBF9435376A2180BFE3727F5DD16842FA5B50308BAF8072C4287B43778CB0FF7563664EDq9qAH" TargetMode="External"/><Relationship Id="rId46" Type="http://schemas.openxmlformats.org/officeDocument/2006/relationships/hyperlink" Target="consultantplus://offline/ref=73836AC46A503071DA2461372F23B477D3FDEABDA0190ADDF1435376A2180BFE3727F5DD16842FA5B50308B8F8072C4287B43778CB0FF7563664EDq9q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836AC46A503071DA2461372F23B477D3FDEABDA0150DDBF9435376A2180BFE3727F5DD16842FA5B5030ABFF8072C4287B43778CB0FF7563664EDq9qAH" TargetMode="External"/><Relationship Id="rId20" Type="http://schemas.openxmlformats.org/officeDocument/2006/relationships/hyperlink" Target="consultantplus://offline/ref=73836AC46A503071DA2461372F23B477D3FDEABDA01804DEF4435376A2180BFE3727F5DD16842FA5B50308BDF8072C4287B43778CB0FF7563664EDq9qAH" TargetMode="External"/><Relationship Id="rId29" Type="http://schemas.openxmlformats.org/officeDocument/2006/relationships/hyperlink" Target="consultantplus://offline/ref=73836AC46A503071DA2461372F23B477D3FDEABDA0150DDBF9435376A2180BFE3727F5DD16842FA5B5030BBBF8072C4287B43778CB0FF7563664EDq9qAH" TargetMode="External"/><Relationship Id="rId41" Type="http://schemas.openxmlformats.org/officeDocument/2006/relationships/hyperlink" Target="consultantplus://offline/ref=73836AC46A503071DA2461372F23B477D3FDEABDA0150EDAF3435376A2180BFE3727F5DD16842FA5B5030BBBF8072C4287B43778CB0FF7563664EDq9qAH" TargetMode="External"/><Relationship Id="rId54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836AC46A503071DA2461372F23B477D3FDEABDA0150DD6F6435376A2180BFE3727F5DD16842FA5B5030BB2F8072C4287B43778CB0FF7563664EDq9qAH" TargetMode="External"/><Relationship Id="rId11" Type="http://schemas.openxmlformats.org/officeDocument/2006/relationships/hyperlink" Target="consultantplus://offline/ref=73836AC46A503071DA2461372F23B477D3FDEABDA01804DEF4435376A2180BFE3727F5DD16842FA5B50308BDF8072C4287B43778CB0FF7563664EDq9qAH" TargetMode="External"/><Relationship Id="rId24" Type="http://schemas.openxmlformats.org/officeDocument/2006/relationships/hyperlink" Target="consultantplus://offline/ref=73836AC46A503071DA2461372F23B477D3FDEABDA01804DEF4435376A2180BFE3727F5DD16842FA5B50309BEF8072C4287B43778CB0FF7563664EDq9qAH" TargetMode="External"/><Relationship Id="rId32" Type="http://schemas.openxmlformats.org/officeDocument/2006/relationships/hyperlink" Target="consultantplus://offline/ref=73836AC46A503071DA2461372F23B477D3FDEABDA0150DDBF9435376A2180BFE3727F5DD16842FA5B5030BBEF8072C4287B43778CB0FF7563664EDq9qAH" TargetMode="External"/><Relationship Id="rId37" Type="http://schemas.openxmlformats.org/officeDocument/2006/relationships/hyperlink" Target="consultantplus://offline/ref=73836AC46A503071DA2461372F23B477D3FDEABDA0150DDBF9435376A2180BFE3727F5DD16842FA5B5030BB3F8072C4287B43778CB0FF7563664EDq9qAH" TargetMode="External"/><Relationship Id="rId40" Type="http://schemas.openxmlformats.org/officeDocument/2006/relationships/hyperlink" Target="consultantplus://offline/ref=73836AC46A503071DA2461372F23B477D3FDEABDA0150EDAF3435376A2180BFE3727F5DD16842FA5B5030AB3F8072C4287B43778CB0FF7563664EDq9qAH" TargetMode="External"/><Relationship Id="rId45" Type="http://schemas.openxmlformats.org/officeDocument/2006/relationships/hyperlink" Target="consultantplus://offline/ref=73836AC46A503071DA247F3A394FEE79D3F6B2B2A0150788AD1C082BF51101A97068AC9C5B8925F1E4475FB7F25B6306D5A73470D7q0qDH" TargetMode="External"/><Relationship Id="rId53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3836AC46A503071DA2461372F23B477D3FDEABDA0150DD6F6435376A2180BFE3727F5DD16842FA5B5030BB2F8072C4287B43778CB0FF7563664EDq9qAH" TargetMode="External"/><Relationship Id="rId23" Type="http://schemas.openxmlformats.org/officeDocument/2006/relationships/hyperlink" Target="consultantplus://offline/ref=73836AC46A503071DA2461372F23B477D3FDEABDA01804DEF4435376A2180BFE3727F5DD16842FA5B50309BAF8072C4287B43778CB0FF7563664EDq9qAH" TargetMode="External"/><Relationship Id="rId28" Type="http://schemas.openxmlformats.org/officeDocument/2006/relationships/hyperlink" Target="consultantplus://offline/ref=73836AC46A503071DA2461372F23B477D3FDEABDA0150DDBF9435376A2180BFE3727F5DD16842FA5B5030AB3F8072C4287B43778CB0FF7563664EDq9qAH" TargetMode="External"/><Relationship Id="rId36" Type="http://schemas.openxmlformats.org/officeDocument/2006/relationships/hyperlink" Target="consultantplus://offline/ref=73836AC46A503071DA2461372F23B477D3FDEABDA0150DDBF9435376A2180BFE3727F5DD16842FA5B5030BB2F8072C4287B43778CB0FF7563664EDq9qAH" TargetMode="External"/><Relationship Id="rId49" Type="http://schemas.openxmlformats.org/officeDocument/2006/relationships/hyperlink" Target="consultantplus://offline/ref=73836AC46A503071DA2461372F23B477D3FDEABDA0150EDAF3435376A2180BFE3727F5DD16842FA5B5030BBFF8072C4287B43778CB0FF7563664EDq9qAH" TargetMode="External"/><Relationship Id="rId10" Type="http://schemas.openxmlformats.org/officeDocument/2006/relationships/hyperlink" Target="consultantplus://offline/ref=73836AC46A503071DA2461372F23B477D3FDEABDA0190ADDF1435376A2180BFE3727F5DD16842FA5B5030ABFF8072C4287B43778CB0FF7563664EDq9qAH" TargetMode="External"/><Relationship Id="rId19" Type="http://schemas.openxmlformats.org/officeDocument/2006/relationships/hyperlink" Target="consultantplus://offline/ref=73836AC46A503071DA2461372F23B477D3FDEABDA0190ADDF1435376A2180BFE3727F5DD16842FA5B5030ABFF8072C4287B43778CB0FF7563664EDq9qAH" TargetMode="External"/><Relationship Id="rId31" Type="http://schemas.openxmlformats.org/officeDocument/2006/relationships/hyperlink" Target="consultantplus://offline/ref=73836AC46A503071DA2461372F23B477D3FDEABDA0150DDBF9435376A2180BFE3727F5DD16842FA5B5030BB9F8072C4287B43778CB0FF7563664EDq9qAH" TargetMode="External"/><Relationship Id="rId44" Type="http://schemas.openxmlformats.org/officeDocument/2006/relationships/hyperlink" Target="consultantplus://offline/ref=73836AC46A503071DA2461372F23B477D3FDEABDA0190EDCF1435376A2180BFE3727F5DD16842FA5B5030BB9F8072C4287B43778CB0FF7563664EDq9qAH" TargetMode="External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3836AC46A503071DA2461372F23B477D3FDEABDA0190EDCF1435376A2180BFE3727F5DD16842FA5B5030BBBF8072C4287B43778CB0FF7563664EDq9qAH" TargetMode="External"/><Relationship Id="rId14" Type="http://schemas.openxmlformats.org/officeDocument/2006/relationships/hyperlink" Target="consultantplus://offline/ref=73836AC46A503071DA247F3A394FEE79D4FFB5B6A6120788AD1C082BF51101A97068AC9F548C25F1E4475FB7F25B6306D5A73470D7q0qDH" TargetMode="External"/><Relationship Id="rId22" Type="http://schemas.openxmlformats.org/officeDocument/2006/relationships/hyperlink" Target="consultantplus://offline/ref=73836AC46A503071DA2461372F23B477D3FDEABDA1170CDBF7435376A2180BFE3727F5DD16842FA5B5030EB3F8072C4287B43778CB0FF7563664EDq9qAH" TargetMode="External"/><Relationship Id="rId27" Type="http://schemas.openxmlformats.org/officeDocument/2006/relationships/hyperlink" Target="consultantplus://offline/ref=73836AC46A503071DA2461372F23B477D3FDEABDA01804DEF4435376A2180BFE3727F5DD16842FA5B50309BDF8072C4287B43778CB0FF7563664EDq9qAH" TargetMode="External"/><Relationship Id="rId30" Type="http://schemas.openxmlformats.org/officeDocument/2006/relationships/hyperlink" Target="consultantplus://offline/ref=73836AC46A503071DA2461372F23B477D3FDEABDA0150DDBF9435376A2180BFE3727F5DD16842FA5B5030BB8F8072C4287B43778CB0FF7563664EDq9qAH" TargetMode="External"/><Relationship Id="rId35" Type="http://schemas.openxmlformats.org/officeDocument/2006/relationships/hyperlink" Target="consultantplus://offline/ref=73836AC46A503071DA2461372F23B477D3FDEABDA0150DDBF9435376A2180BFE3727F5DD16842FA5B5030BBDF8072C4287B43778CB0FF7563664EDq9qAH" TargetMode="External"/><Relationship Id="rId43" Type="http://schemas.openxmlformats.org/officeDocument/2006/relationships/hyperlink" Target="consultantplus://offline/ref=73836AC46A503071DA2461372F23B477D3FDEABDA0190EDCF1435376A2180BFE3727F5DD16842FA5B5030BBBF8072C4287B43778CB0FF7563664EDq9qAH" TargetMode="External"/><Relationship Id="rId48" Type="http://schemas.openxmlformats.org/officeDocument/2006/relationships/hyperlink" Target="consultantplus://offline/ref=73836AC46A503071DA2461372F23B477D3FDEABDA0150EDAF3435376A2180BFE3727F5DD16842FA5B5030BBEF8072C4287B43778CB0FF7563664EDq9qAH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73836AC46A503071DA2461372F23B477D3FDEABDA0150EDAF3435376A2180BFE3727F5DD16842FA5B5030ABFF8072C4287B43778CB0FF7563664EDq9qAH" TargetMode="External"/><Relationship Id="rId51" Type="http://schemas.openxmlformats.org/officeDocument/2006/relationships/header" Target="header1.xm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10122</Words>
  <Characters>57700</Characters>
  <Application>Microsoft Office Word</Application>
  <DocSecurity>0</DocSecurity>
  <Lines>480</Lines>
  <Paragraphs>135</Paragraphs>
  <ScaleCrop>false</ScaleCrop>
  <Company>КонсультантПлюс Версия 4022.00.15</Company>
  <LinksUpToDate>false</LinksUpToDate>
  <CharactersWithSpaces>67687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РТ от 29.07.2013 N 303
(ред. от 30.08.2021)
"Об утверждении Административного регламента предоставления Министерством здравоохранения Республики Тыва государственной услуги по принятию решения о предоставлении ежегодной денежной выплаты гражданам, награжденным нагрудным знаком "Почетный донор России" или нагрудным знаком "Почетный донор СССР"</dc:title>
  <cp:lastModifiedBy>Пользователь</cp:lastModifiedBy>
  <cp:revision>3</cp:revision>
  <dcterms:created xsi:type="dcterms:W3CDTF">2022-07-18T07:42:00Z</dcterms:created>
  <dcterms:modified xsi:type="dcterms:W3CDTF">2022-07-18T07:44:00Z</dcterms:modified>
</cp:coreProperties>
</file>