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8" w:rsidRPr="00DC6E00" w:rsidRDefault="00DC0511" w:rsidP="00DC6E00">
      <w:pPr>
        <w:pStyle w:val="a5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DC6E00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</w:p>
    <w:p w:rsidR="00D57727" w:rsidRDefault="00D57727" w:rsidP="00144E4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57727" w:rsidRPr="009B398E" w:rsidRDefault="00D57727" w:rsidP="00144E48">
      <w:pPr>
        <w:jc w:val="center"/>
        <w:rPr>
          <w:rFonts w:ascii="Times New Roman" w:hAnsi="Times New Roman"/>
          <w:sz w:val="24"/>
          <w:szCs w:val="24"/>
        </w:rPr>
      </w:pPr>
    </w:p>
    <w:p w:rsidR="00DC0511" w:rsidRDefault="00144E48" w:rsidP="00144E48">
      <w:pPr>
        <w:jc w:val="center"/>
        <w:rPr>
          <w:rFonts w:ascii="Times New Roman" w:hAnsi="Times New Roman"/>
          <w:sz w:val="32"/>
          <w:szCs w:val="32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</w:p>
    <w:p w:rsidR="00144E48" w:rsidRPr="008A3375" w:rsidRDefault="00144E48" w:rsidP="00144E48">
      <w:pPr>
        <w:jc w:val="center"/>
        <w:rPr>
          <w:rFonts w:ascii="Times New Roman" w:hAnsi="Times New Roman"/>
          <w:sz w:val="40"/>
          <w:szCs w:val="40"/>
        </w:rPr>
      </w:pPr>
      <w:r w:rsidRPr="008A3375">
        <w:rPr>
          <w:rFonts w:ascii="Times New Roman" w:hAnsi="Times New Roman"/>
          <w:sz w:val="36"/>
          <w:szCs w:val="36"/>
        </w:rPr>
        <w:t>ПОСТАНОВЛЕНИЕ</w:t>
      </w:r>
    </w:p>
    <w:p w:rsid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B18" w:rsidRP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F32B18" w:rsidRDefault="000F6739" w:rsidP="0055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B18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  <w:r w:rsidR="00DC0511">
        <w:rPr>
          <w:rFonts w:ascii="Times New Roman" w:hAnsi="Times New Roman"/>
          <w:b/>
          <w:sz w:val="28"/>
          <w:szCs w:val="28"/>
        </w:rPr>
        <w:t xml:space="preserve"> </w:t>
      </w:r>
      <w:r w:rsidRPr="00F32B18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F32B18">
        <w:rPr>
          <w:rFonts w:ascii="Times New Roman" w:hAnsi="Times New Roman"/>
          <w:b/>
          <w:sz w:val="28"/>
          <w:szCs w:val="28"/>
        </w:rPr>
        <w:t xml:space="preserve"> </w:t>
      </w:r>
      <w:r w:rsidR="00E56FDD">
        <w:rPr>
          <w:rFonts w:ascii="Times New Roman" w:hAnsi="Times New Roman"/>
          <w:b/>
          <w:sz w:val="28"/>
          <w:szCs w:val="28"/>
        </w:rPr>
        <w:t>«</w:t>
      </w:r>
      <w:r w:rsidRPr="00F32B18">
        <w:rPr>
          <w:rFonts w:ascii="Times New Roman" w:hAnsi="Times New Roman"/>
          <w:b/>
          <w:sz w:val="28"/>
          <w:szCs w:val="28"/>
        </w:rPr>
        <w:t>Развитие</w:t>
      </w:r>
      <w:r w:rsidR="00DC0511">
        <w:rPr>
          <w:rFonts w:ascii="Times New Roman" w:hAnsi="Times New Roman"/>
          <w:b/>
          <w:sz w:val="28"/>
          <w:szCs w:val="28"/>
        </w:rPr>
        <w:t xml:space="preserve"> </w:t>
      </w:r>
      <w:r w:rsidRPr="00F32B18">
        <w:rPr>
          <w:rFonts w:ascii="Times New Roman" w:hAnsi="Times New Roman"/>
          <w:b/>
          <w:sz w:val="28"/>
          <w:szCs w:val="28"/>
        </w:rPr>
        <w:t>здравоохранения на 2018-2025 годы</w:t>
      </w:r>
      <w:r w:rsidR="00E56FDD">
        <w:rPr>
          <w:rFonts w:ascii="Times New Roman" w:hAnsi="Times New Roman"/>
          <w:b/>
          <w:sz w:val="28"/>
          <w:szCs w:val="28"/>
        </w:rPr>
        <w:t>»</w:t>
      </w:r>
    </w:p>
    <w:p w:rsidR="000F6739" w:rsidRPr="00F32B18" w:rsidRDefault="000F6739" w:rsidP="00554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DC6E00" w:rsidRDefault="009E0069" w:rsidP="00417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F57">
        <w:rPr>
          <w:rFonts w:ascii="Times New Roman" w:hAnsi="Times New Roman"/>
          <w:sz w:val="28"/>
          <w:szCs w:val="28"/>
        </w:rPr>
        <w:t>В соответствии с З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аконом Республики Тыва от 15 декабря 2022 г. № 887-ЗРТ «О республиканском бюджете Республики Тыва на 2023 год и на плановый период 2024 и 2025 годов», </w:t>
      </w:r>
      <w:r w:rsidR="00DC6E00">
        <w:rPr>
          <w:rFonts w:ascii="Times New Roman" w:hAnsi="Times New Roman"/>
          <w:sz w:val="28"/>
          <w:szCs w:val="28"/>
        </w:rPr>
        <w:t xml:space="preserve">с </w:t>
      </w:r>
      <w:r w:rsidR="00DC6E00" w:rsidRPr="00DC6E00">
        <w:rPr>
          <w:rFonts w:ascii="Times New Roman" w:hAnsi="Times New Roman"/>
          <w:sz w:val="28"/>
          <w:szCs w:val="28"/>
        </w:rPr>
        <w:t>федеральным проектом «Борьба с сахарным диаб</w:t>
      </w:r>
      <w:r w:rsidR="00DC6E00" w:rsidRPr="00DC6E00">
        <w:rPr>
          <w:rFonts w:ascii="Times New Roman" w:hAnsi="Times New Roman"/>
          <w:sz w:val="28"/>
          <w:szCs w:val="28"/>
        </w:rPr>
        <w:t>е</w:t>
      </w:r>
      <w:r w:rsidR="00DC6E00" w:rsidRPr="00DC6E00">
        <w:rPr>
          <w:rFonts w:ascii="Times New Roman" w:hAnsi="Times New Roman"/>
          <w:sz w:val="28"/>
          <w:szCs w:val="28"/>
        </w:rPr>
        <w:t>том» государственной программы Российской Федерации «Развитие здравоохр</w:t>
      </w:r>
      <w:r w:rsidR="00DC6E00" w:rsidRPr="00DC6E00">
        <w:rPr>
          <w:rFonts w:ascii="Times New Roman" w:hAnsi="Times New Roman"/>
          <w:sz w:val="28"/>
          <w:szCs w:val="28"/>
        </w:rPr>
        <w:t>а</w:t>
      </w:r>
      <w:r w:rsidR="00DC6E00" w:rsidRPr="00DC6E00">
        <w:rPr>
          <w:rFonts w:ascii="Times New Roman" w:hAnsi="Times New Roman"/>
          <w:sz w:val="28"/>
          <w:szCs w:val="28"/>
        </w:rPr>
        <w:t xml:space="preserve">нения», утвержденной постановлением Правительства Российской Федерации от 26 декабря 2017 г. № 1640, </w:t>
      </w:r>
      <w:r w:rsidRPr="00EE4F57">
        <w:rPr>
          <w:rFonts w:ascii="Times New Roman" w:eastAsiaTheme="minorHAnsi" w:hAnsi="Times New Roman"/>
          <w:sz w:val="28"/>
          <w:szCs w:val="28"/>
        </w:rPr>
        <w:t>постановлением Правительства Республики Тыва от 29 декабря 2022</w:t>
      </w:r>
      <w:proofErr w:type="gramEnd"/>
      <w:r w:rsidRPr="00EE4F57">
        <w:rPr>
          <w:rFonts w:ascii="Times New Roman" w:eastAsiaTheme="minorHAnsi" w:hAnsi="Times New Roman"/>
          <w:sz w:val="28"/>
          <w:szCs w:val="28"/>
        </w:rPr>
        <w:t xml:space="preserve"> г. № 873 «Об утверждении Территориальной программы госуда</w:t>
      </w:r>
      <w:r w:rsidRPr="00EE4F57">
        <w:rPr>
          <w:rFonts w:ascii="Times New Roman" w:eastAsiaTheme="minorHAnsi" w:hAnsi="Times New Roman"/>
          <w:sz w:val="28"/>
          <w:szCs w:val="28"/>
        </w:rPr>
        <w:t>р</w:t>
      </w:r>
      <w:r w:rsidRPr="00EE4F57">
        <w:rPr>
          <w:rFonts w:ascii="Times New Roman" w:eastAsiaTheme="minorHAnsi" w:hAnsi="Times New Roman"/>
          <w:sz w:val="28"/>
          <w:szCs w:val="28"/>
        </w:rPr>
        <w:t>ственных гарантий бесплатного оказания гражданам медицинской помощи в Ре</w:t>
      </w:r>
      <w:r w:rsidRPr="00EE4F57">
        <w:rPr>
          <w:rFonts w:ascii="Times New Roman" w:eastAsiaTheme="minorHAnsi" w:hAnsi="Times New Roman"/>
          <w:sz w:val="28"/>
          <w:szCs w:val="28"/>
        </w:rPr>
        <w:t>с</w:t>
      </w:r>
      <w:r w:rsidRPr="00EE4F57">
        <w:rPr>
          <w:rFonts w:ascii="Times New Roman" w:eastAsiaTheme="minorHAnsi" w:hAnsi="Times New Roman"/>
          <w:sz w:val="28"/>
          <w:szCs w:val="28"/>
        </w:rPr>
        <w:t>публике Тыва на 2023 год и на плановый период 2024 и 2025 годов»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0F6739" w:rsidRPr="00DC6E00">
        <w:rPr>
          <w:rFonts w:ascii="Times New Roman" w:hAnsi="Times New Roman"/>
          <w:sz w:val="28"/>
          <w:szCs w:val="28"/>
        </w:rPr>
        <w:t>Правител</w:t>
      </w:r>
      <w:r w:rsidR="000F6739" w:rsidRPr="00DC6E00">
        <w:rPr>
          <w:rFonts w:ascii="Times New Roman" w:hAnsi="Times New Roman"/>
          <w:sz w:val="28"/>
          <w:szCs w:val="28"/>
        </w:rPr>
        <w:t>ь</w:t>
      </w:r>
      <w:r w:rsidR="000F6739" w:rsidRPr="00DC6E00">
        <w:rPr>
          <w:rFonts w:ascii="Times New Roman" w:hAnsi="Times New Roman"/>
          <w:sz w:val="28"/>
          <w:szCs w:val="28"/>
        </w:rPr>
        <w:t>ство Республики Тыва</w:t>
      </w:r>
      <w:r w:rsidR="00CE2C5E" w:rsidRPr="00DC6E00">
        <w:rPr>
          <w:rFonts w:ascii="Times New Roman" w:hAnsi="Times New Roman"/>
          <w:sz w:val="28"/>
          <w:szCs w:val="28"/>
        </w:rPr>
        <w:t xml:space="preserve"> </w:t>
      </w:r>
      <w:r w:rsidR="000F6739" w:rsidRPr="00DC6E00">
        <w:rPr>
          <w:rFonts w:ascii="Times New Roman" w:hAnsi="Times New Roman"/>
          <w:sz w:val="28"/>
          <w:szCs w:val="28"/>
        </w:rPr>
        <w:t>ПОСТАНОВЛЯЕТ:</w:t>
      </w:r>
    </w:p>
    <w:p w:rsidR="000F6739" w:rsidRPr="00F32B18" w:rsidRDefault="000F6739" w:rsidP="00554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B18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E56FDD">
        <w:rPr>
          <w:rFonts w:ascii="Times New Roman" w:hAnsi="Times New Roman"/>
          <w:sz w:val="28"/>
          <w:szCs w:val="28"/>
        </w:rPr>
        <w:t>«</w:t>
      </w:r>
      <w:r w:rsidRPr="00F32B18">
        <w:rPr>
          <w:rFonts w:ascii="Times New Roman" w:hAnsi="Times New Roman"/>
          <w:sz w:val="28"/>
          <w:szCs w:val="28"/>
        </w:rPr>
        <w:t>Развитие здр</w:t>
      </w:r>
      <w:r w:rsidRPr="00F32B18">
        <w:rPr>
          <w:rFonts w:ascii="Times New Roman" w:hAnsi="Times New Roman"/>
          <w:sz w:val="28"/>
          <w:szCs w:val="28"/>
        </w:rPr>
        <w:t>а</w:t>
      </w:r>
      <w:r w:rsidRPr="00F32B18">
        <w:rPr>
          <w:rFonts w:ascii="Times New Roman" w:hAnsi="Times New Roman"/>
          <w:sz w:val="28"/>
          <w:szCs w:val="28"/>
        </w:rPr>
        <w:t>воохранения на 2018-2025 годы</w:t>
      </w:r>
      <w:r w:rsidR="00E56FDD">
        <w:rPr>
          <w:rFonts w:ascii="Times New Roman" w:hAnsi="Times New Roman"/>
          <w:sz w:val="28"/>
          <w:szCs w:val="28"/>
        </w:rPr>
        <w:t>»</w:t>
      </w:r>
      <w:r w:rsidRPr="00F32B18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Pr="00F32B18">
        <w:rPr>
          <w:rFonts w:ascii="Times New Roman" w:hAnsi="Times New Roman"/>
          <w:sz w:val="28"/>
          <w:szCs w:val="28"/>
        </w:rPr>
        <w:t>Республики Тыва от 7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Pr="00F32B18">
        <w:rPr>
          <w:rFonts w:ascii="Times New Roman" w:hAnsi="Times New Roman"/>
          <w:sz w:val="28"/>
          <w:szCs w:val="28"/>
        </w:rPr>
        <w:t>августа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Pr="00F32B18">
        <w:rPr>
          <w:rFonts w:ascii="Times New Roman" w:hAnsi="Times New Roman"/>
          <w:sz w:val="28"/>
          <w:szCs w:val="28"/>
        </w:rPr>
        <w:t>2018 г. № 398 (далее – Программа), следующие и</w:t>
      </w:r>
      <w:r w:rsidRPr="00F32B18">
        <w:rPr>
          <w:rFonts w:ascii="Times New Roman" w:hAnsi="Times New Roman"/>
          <w:sz w:val="28"/>
          <w:szCs w:val="28"/>
        </w:rPr>
        <w:t>з</w:t>
      </w:r>
      <w:r w:rsidRPr="00F32B18">
        <w:rPr>
          <w:rFonts w:ascii="Times New Roman" w:hAnsi="Times New Roman"/>
          <w:sz w:val="28"/>
          <w:szCs w:val="28"/>
        </w:rPr>
        <w:t>менения:</w:t>
      </w:r>
    </w:p>
    <w:p w:rsidR="00CC7174" w:rsidRPr="009E0069" w:rsidRDefault="007D1D1F" w:rsidP="00554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57C" w:rsidRPr="009E0069">
        <w:rPr>
          <w:rFonts w:ascii="Times New Roman" w:hAnsi="Times New Roman"/>
          <w:sz w:val="28"/>
          <w:szCs w:val="28"/>
        </w:rPr>
        <w:t xml:space="preserve">) </w:t>
      </w:r>
      <w:r w:rsidR="00CC7174" w:rsidRPr="0030700F">
        <w:rPr>
          <w:rFonts w:ascii="Times New Roman" w:hAnsi="Times New Roman"/>
          <w:sz w:val="28"/>
          <w:szCs w:val="28"/>
        </w:rPr>
        <w:t>позицию «Объем финансового обеспечения за счет всех источников за весь период реализации»</w:t>
      </w:r>
      <w:r w:rsidR="008213FF" w:rsidRPr="0030700F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CC7174" w:rsidRPr="0030700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3956" w:rsidRPr="009E0069" w:rsidRDefault="00B13956" w:rsidP="00F32B18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1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0"/>
        <w:gridCol w:w="569"/>
        <w:gridCol w:w="6202"/>
      </w:tblGrid>
      <w:tr w:rsidR="007C6051" w:rsidRPr="00204262" w:rsidTr="00CC7174">
        <w:trPr>
          <w:jc w:val="center"/>
        </w:trPr>
        <w:tc>
          <w:tcPr>
            <w:tcW w:w="3650" w:type="dxa"/>
          </w:tcPr>
          <w:p w:rsidR="007C6051" w:rsidRPr="00204262" w:rsidRDefault="008213FF" w:rsidP="007C6051">
            <w:pPr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«</w:t>
            </w:r>
            <w:r w:rsidR="007C6051" w:rsidRPr="00204262">
              <w:rPr>
                <w:rFonts w:ascii="Times New Roman" w:hAnsi="Times New Roman"/>
                <w:sz w:val="24"/>
                <w:szCs w:val="24"/>
              </w:rPr>
              <w:t>Объем финансового обеспечения за счет всех источников за весь период реализации</w:t>
            </w:r>
          </w:p>
        </w:tc>
        <w:tc>
          <w:tcPr>
            <w:tcW w:w="569" w:type="dxa"/>
          </w:tcPr>
          <w:p w:rsidR="007C6051" w:rsidRPr="00204262" w:rsidRDefault="007C6051" w:rsidP="007C6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 w:rsidR="00F46968" w:rsidRPr="00A55625">
              <w:rPr>
                <w:rFonts w:ascii="Times New Roman" w:hAnsi="Times New Roman"/>
                <w:sz w:val="24"/>
                <w:szCs w:val="24"/>
              </w:rPr>
              <w:t>118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027 399,1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б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11 109 492,2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11 568 799,3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15 751 475,0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16 051 062,0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14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 523 862,8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15</w:t>
            </w:r>
            <w:r w:rsidR="00A55625">
              <w:rPr>
                <w:rFonts w:ascii="Times New Roman" w:hAnsi="Times New Roman"/>
                <w:sz w:val="24"/>
                <w:szCs w:val="24"/>
              </w:rPr>
              <w:t> 5</w:t>
            </w:r>
            <w:r w:rsidR="001D64CB">
              <w:rPr>
                <w:rFonts w:ascii="Times New Roman" w:hAnsi="Times New Roman"/>
                <w:sz w:val="24"/>
                <w:szCs w:val="24"/>
              </w:rPr>
              <w:t>6</w:t>
            </w:r>
            <w:r w:rsidR="00A55625">
              <w:rPr>
                <w:rFonts w:ascii="Times New Roman" w:hAnsi="Times New Roman"/>
                <w:sz w:val="24"/>
                <w:szCs w:val="24"/>
              </w:rPr>
              <w:t>8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205,2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17 066 814,4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16 369 688,2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федерального бюджета (по предварительной оценке) – 15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757 249,5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527 342,5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763 066,3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4 228 083,3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3 837 189,9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1 478 020,6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lastRenderedPageBreak/>
              <w:t>на 2023 год – 1</w:t>
            </w:r>
            <w:r w:rsidR="001D64CB">
              <w:rPr>
                <w:rFonts w:ascii="Times New Roman" w:hAnsi="Times New Roman"/>
                <w:sz w:val="24"/>
                <w:szCs w:val="24"/>
              </w:rPr>
              <w:t xml:space="preserve"> 573 503,1 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2 276 325,7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1 07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3 718,0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республиканского бюджета Республики Тыва – 40</w:t>
            </w:r>
            <w:r w:rsidR="007A2160">
              <w:rPr>
                <w:rFonts w:ascii="Times New Roman" w:hAnsi="Times New Roman"/>
                <w:sz w:val="24"/>
                <w:szCs w:val="24"/>
              </w:rPr>
              <w:t> 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6</w:t>
            </w:r>
            <w:r w:rsidR="007A2160">
              <w:rPr>
                <w:rFonts w:ascii="Times New Roman" w:hAnsi="Times New Roman"/>
                <w:sz w:val="24"/>
                <w:szCs w:val="24"/>
              </w:rPr>
              <w:t>62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</w:t>
            </w:r>
            <w:r w:rsidR="007A2160">
              <w:rPr>
                <w:rFonts w:ascii="Times New Roman" w:hAnsi="Times New Roman"/>
                <w:sz w:val="24"/>
                <w:szCs w:val="24"/>
              </w:rPr>
              <w:t>3</w:t>
            </w:r>
            <w:r w:rsidR="001D64CB">
              <w:rPr>
                <w:rFonts w:ascii="Times New Roman" w:hAnsi="Times New Roman"/>
                <w:sz w:val="24"/>
                <w:szCs w:val="24"/>
              </w:rPr>
              <w:t>84,0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4 154 961,2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4 429 204,0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4 656 355,1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5 113 694,3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5 373 286,8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5</w:t>
            </w:r>
            <w:r w:rsidR="007A2160">
              <w:rPr>
                <w:rFonts w:ascii="Times New Roman" w:hAnsi="Times New Roman"/>
                <w:sz w:val="24"/>
                <w:szCs w:val="24"/>
              </w:rPr>
              <w:t> 677</w:t>
            </w:r>
            <w:r w:rsidR="001D64CB">
              <w:rPr>
                <w:rFonts w:ascii="Times New Roman" w:hAnsi="Times New Roman"/>
                <w:sz w:val="24"/>
                <w:szCs w:val="24"/>
              </w:rPr>
              <w:t> 707,4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5 62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7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 3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,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3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CC7174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5 629 839,7</w:t>
            </w:r>
            <w:r w:rsidR="007C6051"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Территориального фонда обязательного мед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и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цинского страхования (по предварительной оценке) – </w:t>
            </w:r>
            <w:r w:rsidR="007A2160">
              <w:rPr>
                <w:rFonts w:ascii="Times New Roman" w:hAnsi="Times New Roman"/>
                <w:sz w:val="24"/>
                <w:szCs w:val="24"/>
              </w:rPr>
              <w:t>61607 765,7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6 427 188,5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6 376 529,0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6 867 036,6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7 100 177,8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7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 672 555,3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5B4E">
              <w:rPr>
                <w:rFonts w:ascii="Times New Roman" w:hAnsi="Times New Roman"/>
                <w:sz w:val="24"/>
                <w:szCs w:val="24"/>
              </w:rPr>
              <w:t>на 2023 год – 8</w:t>
            </w:r>
            <w:r w:rsidR="007A2160" w:rsidRPr="00B95B4E">
              <w:rPr>
                <w:rFonts w:ascii="Times New Roman" w:hAnsi="Times New Roman"/>
                <w:sz w:val="24"/>
                <w:szCs w:val="24"/>
              </w:rPr>
              <w:t> 334 994,7</w:t>
            </w:r>
            <w:r w:rsidRPr="00B95B4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2024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9 163 153,4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 xml:space="preserve">на 2025 год – </w:t>
            </w:r>
            <w:r w:rsidR="007742DF" w:rsidRPr="00204262">
              <w:rPr>
                <w:rFonts w:ascii="Times New Roman" w:hAnsi="Times New Roman"/>
                <w:sz w:val="24"/>
                <w:szCs w:val="24"/>
              </w:rPr>
              <w:t>9 666 130,5</w:t>
            </w:r>
            <w:r w:rsidRPr="002042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средства юридических лиц (по предварительной оценке) – 0,0 тыс. рублей, в том числе: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2018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2019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2020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2021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2022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2023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2024 год – 0,0 тыс. рублей;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  <w:sz w:val="24"/>
                <w:szCs w:val="24"/>
              </w:rPr>
              <w:t>на 2025 год – 0,0 тыс. рублей</w:t>
            </w:r>
            <w:r w:rsidR="00E56FDD" w:rsidRPr="00204262">
              <w:rPr>
                <w:rFonts w:ascii="Times New Roman" w:hAnsi="Times New Roman"/>
                <w:sz w:val="24"/>
                <w:szCs w:val="24"/>
              </w:rPr>
              <w:t>»</w:t>
            </w:r>
            <w:r w:rsidR="00CC7174" w:rsidRPr="002042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6051" w:rsidRPr="00204262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64" w:rsidRPr="00204262" w:rsidRDefault="00EC4464" w:rsidP="00DA2EA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36E51" w:rsidRPr="00204262" w:rsidRDefault="007D1D1F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EA0" w:rsidRPr="00B95B4E">
        <w:rPr>
          <w:rFonts w:ascii="Times New Roman" w:hAnsi="Times New Roman"/>
          <w:sz w:val="28"/>
          <w:szCs w:val="28"/>
        </w:rPr>
        <w:t xml:space="preserve">) </w:t>
      </w:r>
      <w:r w:rsidR="00140E2E" w:rsidRPr="00B95B4E">
        <w:rPr>
          <w:rFonts w:ascii="Times New Roman" w:hAnsi="Times New Roman"/>
          <w:sz w:val="28"/>
          <w:szCs w:val="28"/>
        </w:rPr>
        <w:t>в разделе</w:t>
      </w:r>
      <w:r w:rsidR="000A08EE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>IV</w:t>
      </w:r>
      <w:r w:rsidR="008213FF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E56FDD" w:rsidRPr="00B95B4E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118 257 727,6</w:t>
      </w:r>
      <w:r w:rsidR="00E56FDD" w:rsidRPr="00B95B4E">
        <w:rPr>
          <w:rFonts w:ascii="Times New Roman" w:hAnsi="Times New Roman"/>
          <w:sz w:val="28"/>
          <w:szCs w:val="28"/>
        </w:rPr>
        <w:t>»</w:t>
      </w:r>
      <w:r w:rsidR="00140E2E" w:rsidRPr="00B95B4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F46968" w:rsidRPr="00B95B4E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118</w:t>
      </w:r>
      <w:r w:rsidR="001D64CB">
        <w:rPr>
          <w:rFonts w:ascii="Times New Roman" w:hAnsi="Times New Roman"/>
          <w:sz w:val="28"/>
          <w:szCs w:val="28"/>
        </w:rPr>
        <w:t> 027 399,1</w:t>
      </w:r>
      <w:r w:rsidR="00F46968" w:rsidRPr="00B95B4E">
        <w:rPr>
          <w:rFonts w:ascii="Times New Roman" w:hAnsi="Times New Roman"/>
          <w:sz w:val="28"/>
          <w:szCs w:val="28"/>
        </w:rPr>
        <w:t>»</w:t>
      </w:r>
      <w:r w:rsidR="008213FF" w:rsidRPr="00B95B4E">
        <w:rPr>
          <w:rFonts w:ascii="Times New Roman" w:hAnsi="Times New Roman"/>
          <w:sz w:val="28"/>
          <w:szCs w:val="28"/>
        </w:rPr>
        <w:t xml:space="preserve">,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E56FDD" w:rsidRPr="00B95B4E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15 751 097,4</w:t>
      </w:r>
      <w:r w:rsidR="00E56FDD" w:rsidRPr="00B95B4E">
        <w:rPr>
          <w:rFonts w:ascii="Times New Roman" w:hAnsi="Times New Roman"/>
          <w:sz w:val="28"/>
          <w:szCs w:val="28"/>
        </w:rPr>
        <w:t>»</w:t>
      </w:r>
      <w:r w:rsidR="00140E2E" w:rsidRPr="00B95B4E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56FDD" w:rsidRPr="00B95B4E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15</w:t>
      </w:r>
      <w:r w:rsidR="001D64CB">
        <w:rPr>
          <w:rFonts w:ascii="Times New Roman" w:hAnsi="Times New Roman"/>
          <w:sz w:val="28"/>
          <w:szCs w:val="28"/>
        </w:rPr>
        <w:t> 757 249,5</w:t>
      </w:r>
      <w:r w:rsidR="00E56FDD" w:rsidRPr="00B95B4E">
        <w:rPr>
          <w:rFonts w:ascii="Times New Roman" w:hAnsi="Times New Roman"/>
          <w:sz w:val="28"/>
          <w:szCs w:val="28"/>
        </w:rPr>
        <w:t>»</w:t>
      </w:r>
      <w:r w:rsidR="008213FF" w:rsidRPr="00B95B4E">
        <w:rPr>
          <w:rFonts w:ascii="Times New Roman" w:hAnsi="Times New Roman"/>
          <w:sz w:val="28"/>
          <w:szCs w:val="28"/>
        </w:rPr>
        <w:t xml:space="preserve">, </w:t>
      </w:r>
      <w:r w:rsidR="00140E2E" w:rsidRPr="00B95B4E">
        <w:rPr>
          <w:rFonts w:ascii="Times New Roman" w:hAnsi="Times New Roman"/>
          <w:sz w:val="28"/>
          <w:szCs w:val="28"/>
        </w:rPr>
        <w:t xml:space="preserve">цифры </w:t>
      </w:r>
      <w:r w:rsidR="00E56FDD" w:rsidRPr="00B95B4E">
        <w:rPr>
          <w:rFonts w:ascii="Times New Roman" w:hAnsi="Times New Roman"/>
          <w:sz w:val="28"/>
          <w:szCs w:val="28"/>
        </w:rPr>
        <w:t>«</w:t>
      </w:r>
      <w:r w:rsidR="006D5A2C" w:rsidRPr="00B95B4E">
        <w:rPr>
          <w:rFonts w:ascii="Times New Roman" w:hAnsi="Times New Roman"/>
          <w:sz w:val="28"/>
          <w:szCs w:val="28"/>
        </w:rPr>
        <w:t>40 688 864,2</w:t>
      </w:r>
      <w:r w:rsidR="00E56FDD" w:rsidRPr="00B95B4E">
        <w:rPr>
          <w:rFonts w:ascii="Times New Roman" w:hAnsi="Times New Roman"/>
          <w:sz w:val="28"/>
          <w:szCs w:val="28"/>
        </w:rPr>
        <w:t>»</w:t>
      </w:r>
      <w:r w:rsidR="000A08EE" w:rsidRPr="00B95B4E">
        <w:rPr>
          <w:rFonts w:ascii="Times New Roman" w:hAnsi="Times New Roman"/>
          <w:sz w:val="28"/>
          <w:szCs w:val="28"/>
        </w:rPr>
        <w:t xml:space="preserve"> </w:t>
      </w:r>
      <w:r w:rsidR="00140E2E" w:rsidRPr="00B95B4E">
        <w:rPr>
          <w:rFonts w:ascii="Times New Roman" w:hAnsi="Times New Roman"/>
          <w:sz w:val="28"/>
          <w:szCs w:val="28"/>
        </w:rPr>
        <w:t xml:space="preserve">заменить цифрами </w:t>
      </w:r>
      <w:r w:rsidR="00E56FDD" w:rsidRPr="00B95B4E">
        <w:rPr>
          <w:rFonts w:ascii="Times New Roman" w:hAnsi="Times New Roman"/>
          <w:sz w:val="28"/>
          <w:szCs w:val="28"/>
        </w:rPr>
        <w:t>«</w:t>
      </w:r>
      <w:r w:rsidR="00B95B4E" w:rsidRPr="00B95B4E">
        <w:rPr>
          <w:rFonts w:ascii="Times New Roman" w:hAnsi="Times New Roman"/>
          <w:sz w:val="28"/>
          <w:szCs w:val="28"/>
        </w:rPr>
        <w:t>40 662</w:t>
      </w:r>
      <w:r w:rsidR="001D64CB">
        <w:rPr>
          <w:rFonts w:ascii="Times New Roman" w:hAnsi="Times New Roman"/>
          <w:sz w:val="28"/>
          <w:szCs w:val="28"/>
        </w:rPr>
        <w:t> 384,0</w:t>
      </w:r>
      <w:r w:rsidR="00E56FDD" w:rsidRPr="00B95B4E">
        <w:rPr>
          <w:rFonts w:ascii="Times New Roman" w:hAnsi="Times New Roman"/>
          <w:sz w:val="28"/>
          <w:szCs w:val="28"/>
        </w:rPr>
        <w:t>»</w:t>
      </w:r>
      <w:r w:rsidR="00EF24C1" w:rsidRPr="00B95B4E">
        <w:rPr>
          <w:rFonts w:ascii="Times New Roman" w:hAnsi="Times New Roman"/>
          <w:sz w:val="28"/>
          <w:szCs w:val="28"/>
        </w:rPr>
        <w:t>, цифры «61 817 766,0» заменить цифрами «</w:t>
      </w:r>
      <w:r w:rsidR="00E603A7" w:rsidRPr="00B95B4E">
        <w:rPr>
          <w:rFonts w:ascii="Times New Roman" w:hAnsi="Times New Roman"/>
          <w:sz w:val="28"/>
          <w:szCs w:val="28"/>
        </w:rPr>
        <w:t>61 607 765,7</w:t>
      </w:r>
      <w:r w:rsidR="00EF24C1" w:rsidRPr="00B95B4E">
        <w:rPr>
          <w:rFonts w:ascii="Times New Roman" w:hAnsi="Times New Roman"/>
          <w:sz w:val="28"/>
          <w:szCs w:val="28"/>
        </w:rPr>
        <w:t>»</w:t>
      </w:r>
      <w:r w:rsidR="008902C0" w:rsidRPr="00B95B4E">
        <w:rPr>
          <w:rFonts w:ascii="Times New Roman" w:hAnsi="Times New Roman"/>
          <w:sz w:val="28"/>
          <w:szCs w:val="28"/>
        </w:rPr>
        <w:t>;</w:t>
      </w:r>
    </w:p>
    <w:p w:rsidR="00836E51" w:rsidRPr="00204262" w:rsidRDefault="00836E51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E51" w:rsidRPr="00204262" w:rsidRDefault="00836E51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49C" w:rsidRPr="00204262" w:rsidRDefault="0027649C" w:rsidP="00C931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6E51" w:rsidRPr="00204262" w:rsidRDefault="00836E51" w:rsidP="00B05A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36E51" w:rsidRPr="00204262" w:rsidSect="00DC6E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49" w:bottom="567" w:left="1134" w:header="709" w:footer="709" w:gutter="0"/>
          <w:cols w:space="708"/>
          <w:titlePg/>
          <w:docGrid w:linePitch="360"/>
        </w:sectPr>
      </w:pPr>
    </w:p>
    <w:p w:rsidR="00B05AC7" w:rsidRDefault="007D1D1F" w:rsidP="002767BB">
      <w:pPr>
        <w:spacing w:after="0" w:line="240" w:lineRule="auto"/>
        <w:ind w:left="1415" w:firstLine="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05AC7" w:rsidRPr="00B05AC7">
        <w:rPr>
          <w:rFonts w:ascii="Times New Roman" w:hAnsi="Times New Roman"/>
          <w:sz w:val="28"/>
          <w:szCs w:val="28"/>
        </w:rPr>
        <w:t>) приложение № 1 к Программе изложить в следующей редакции:</w:t>
      </w:r>
    </w:p>
    <w:p w:rsidR="00FA1295" w:rsidRPr="00B05AC7" w:rsidRDefault="00E56FDD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1295" w:rsidRPr="00B05AC7">
        <w:rPr>
          <w:rFonts w:ascii="Times New Roman" w:hAnsi="Times New Roman"/>
          <w:sz w:val="28"/>
          <w:szCs w:val="28"/>
        </w:rPr>
        <w:t>Приложение № 1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Республики Тыва</w:t>
      </w:r>
      <w:r w:rsidR="00DC7870" w:rsidRPr="00B05AC7">
        <w:rPr>
          <w:rFonts w:ascii="Times New Roman" w:hAnsi="Times New Roman"/>
          <w:sz w:val="28"/>
          <w:szCs w:val="28"/>
        </w:rPr>
        <w:t xml:space="preserve"> </w:t>
      </w:r>
      <w:r w:rsidR="00E56FDD">
        <w:rPr>
          <w:rFonts w:ascii="Times New Roman" w:hAnsi="Times New Roman"/>
          <w:sz w:val="28"/>
          <w:szCs w:val="28"/>
        </w:rPr>
        <w:t>«</w:t>
      </w:r>
      <w:r w:rsidRPr="00B05AC7">
        <w:rPr>
          <w:rFonts w:ascii="Times New Roman" w:hAnsi="Times New Roman"/>
          <w:sz w:val="28"/>
          <w:szCs w:val="28"/>
        </w:rPr>
        <w:t>Развитие</w:t>
      </w:r>
    </w:p>
    <w:p w:rsidR="00FA1295" w:rsidRPr="00B05AC7" w:rsidRDefault="00FA1295" w:rsidP="00B05AC7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здравоохранения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на 2018-2025 годы</w:t>
      </w:r>
      <w:r w:rsidR="00E56FDD">
        <w:rPr>
          <w:rFonts w:ascii="Times New Roman" w:hAnsi="Times New Roman"/>
          <w:sz w:val="28"/>
          <w:szCs w:val="28"/>
        </w:rPr>
        <w:t>»</w:t>
      </w:r>
    </w:p>
    <w:p w:rsidR="00FA1295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295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5AC7">
        <w:rPr>
          <w:rFonts w:ascii="Times New Roman" w:hAnsi="Times New Roman"/>
          <w:sz w:val="28"/>
          <w:szCs w:val="28"/>
        </w:rPr>
        <w:t>П</w:t>
      </w:r>
      <w:proofErr w:type="gramEnd"/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Р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Ч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Е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Н</w:t>
      </w:r>
      <w:r w:rsidR="00B05AC7">
        <w:rPr>
          <w:rFonts w:ascii="Times New Roman" w:hAnsi="Times New Roman"/>
          <w:sz w:val="28"/>
          <w:szCs w:val="28"/>
        </w:rPr>
        <w:t xml:space="preserve"> </w:t>
      </w:r>
      <w:r w:rsidRPr="00B05AC7">
        <w:rPr>
          <w:rFonts w:ascii="Times New Roman" w:hAnsi="Times New Roman"/>
          <w:sz w:val="28"/>
          <w:szCs w:val="28"/>
        </w:rPr>
        <w:t>Ь</w:t>
      </w:r>
    </w:p>
    <w:p w:rsidR="00871289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основных мероприятий государственной программы</w:t>
      </w:r>
    </w:p>
    <w:p w:rsidR="00871289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Республики Тыва</w:t>
      </w:r>
      <w:r w:rsidR="00871289" w:rsidRPr="00B05AC7">
        <w:rPr>
          <w:rFonts w:ascii="Times New Roman" w:hAnsi="Times New Roman"/>
          <w:sz w:val="28"/>
          <w:szCs w:val="28"/>
        </w:rPr>
        <w:t xml:space="preserve"> </w:t>
      </w:r>
      <w:r w:rsidR="00E56FDD">
        <w:rPr>
          <w:rFonts w:ascii="Times New Roman" w:hAnsi="Times New Roman"/>
          <w:sz w:val="28"/>
          <w:szCs w:val="28"/>
        </w:rPr>
        <w:t>«</w:t>
      </w:r>
      <w:r w:rsidRPr="00B05AC7">
        <w:rPr>
          <w:rFonts w:ascii="Times New Roman" w:hAnsi="Times New Roman"/>
          <w:sz w:val="28"/>
          <w:szCs w:val="28"/>
        </w:rPr>
        <w:t>Развитие здравоохранения</w:t>
      </w:r>
    </w:p>
    <w:p w:rsidR="00FA1295" w:rsidRPr="00B05AC7" w:rsidRDefault="00FA1295" w:rsidP="00B05A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5AC7">
        <w:rPr>
          <w:rFonts w:ascii="Times New Roman" w:hAnsi="Times New Roman"/>
          <w:sz w:val="28"/>
          <w:szCs w:val="28"/>
        </w:rPr>
        <w:t>на 2018-2025 годы</w:t>
      </w:r>
      <w:r w:rsidR="00E56FDD">
        <w:rPr>
          <w:rFonts w:ascii="Times New Roman" w:hAnsi="Times New Roman"/>
          <w:sz w:val="28"/>
          <w:szCs w:val="28"/>
        </w:rPr>
        <w:t>»</w:t>
      </w:r>
    </w:p>
    <w:p w:rsidR="00FA1295" w:rsidRPr="00871289" w:rsidRDefault="00FA1295" w:rsidP="00871289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871289">
        <w:rPr>
          <w:rFonts w:ascii="Times New Roman" w:hAnsi="Times New Roman"/>
          <w:sz w:val="24"/>
          <w:szCs w:val="28"/>
        </w:rPr>
        <w:t>(тыс. рублей)</w:t>
      </w:r>
    </w:p>
    <w:tbl>
      <w:tblPr>
        <w:tblW w:w="164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1"/>
        <w:gridCol w:w="1132"/>
        <w:gridCol w:w="1194"/>
        <w:gridCol w:w="1134"/>
        <w:gridCol w:w="1134"/>
        <w:gridCol w:w="1075"/>
        <w:gridCol w:w="1135"/>
        <w:gridCol w:w="1075"/>
        <w:gridCol w:w="1194"/>
        <w:gridCol w:w="1135"/>
        <w:gridCol w:w="993"/>
        <w:gridCol w:w="1134"/>
        <w:gridCol w:w="1417"/>
      </w:tblGrid>
      <w:tr w:rsidR="00551277" w:rsidRPr="00551277" w:rsidTr="006E068C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Исто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ники фина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Объем 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нансиров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лизации 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приятий (дост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жение плановых показателей)</w:t>
            </w:r>
          </w:p>
        </w:tc>
      </w:tr>
      <w:tr w:rsidR="00551277" w:rsidRPr="00551277" w:rsidTr="006E068C">
        <w:trPr>
          <w:trHeight w:val="10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6E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</w:tr>
      <w:tr w:rsidR="00551277" w:rsidRPr="00551277" w:rsidTr="005E43C3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ма 1 «Сове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шенствование оказания медицинской помощи, включая 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филактику заболеваний и формиров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ние здорового образа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89 929 365,9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8 261 676,4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8 549 880,0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12 505 517,5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12 833 966,6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11 026 048,3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11 695 944,5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12 976 432,8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12 079 899,7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5E43C3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14 711 928,2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506 904,2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670 330,3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3 911 709,1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3 703 100,7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1 293 598,9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1 451 171,9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2 174 112,5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1 001 000,5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1277" w:rsidRPr="00551277" w:rsidTr="005E43C3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14 690 973,6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1 395 167,0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1 578 723,9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1 831 616,4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2 116 132,9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2 183 704,2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277" w:rsidRPr="00551277" w:rsidRDefault="005E43C3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2 105 702,1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1 847 256,3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1 632 670,7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60 526 464,1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6 359 605,2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6 300 825,8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6 762 192,0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7 014 733,1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7 548 745,1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8 139 070,5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8 955 064,0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9 446 228,5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диспанс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ризации опр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деленных гру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пп взр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населения Республики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2 109 752,8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156 975,4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180 790,3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307 088,5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411 110,5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432 352,4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453 382,0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раннее выявл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ние хронических неинфекционных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заболеваний (состояний), являющихся основной прич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инвалидн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сти и прежд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временной смертности населения; ув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ожида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мой продолж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тельности жизни до 69,28 лет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2 109 752,8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79 102,6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88 951,2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156 975,4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180 790,3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307 088,5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411 110,5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432 352,4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453 382,0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диспанс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ризации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ления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(для детей)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381 676,1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32 964,5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47 567,2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48 210,6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54 115,5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45 346,2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55 348,9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65 068,5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раннее выявл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хронических неинфекционных заболеваний детей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381 676,1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32 964,5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33 054,7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47 567,2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48 210,6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54 115,5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45 346,2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55 348,9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65 068,5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осмотров в Центре здор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вья (для взро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104 080,9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13 991,0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13 619,3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14 027,9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соответствия состояния здор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вья взрослых; увеличение  коэффициента естественного прироста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до 12,9 на 1,0 тыс.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ож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даемой продо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жительности здоровой жизни до 67 лет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104 080,9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12 720,3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13 200,7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13 991,0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13 619,3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14 027,9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осмотров в Центре здор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вья (для детей)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66 274,5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7 599,7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5 121,7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5 275,5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5 433,8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определение соответствия состояния здор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вья детей;  ув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доли взятых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пансерное наблюдение детей в возрасте 0-17 лет с впе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вые в жизни установленными диагнозами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лезни костно-мышечной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стемы и соед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нительной ткани до 90 процентов; увеличение доли взятых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пансерное наблюдение детей в возрасте 0-17 лет с впе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вые в жизни установленными диагнозами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лезней глаза и его придаточн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аппарата до 90 процентов;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доли взятых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пансерное наблюдение детей в возрасте 0-17 лет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вые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жизни установленными диагнозами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лезней органов пищеварения до 90 процентов; увеличение доли взятых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пансерное наблюдение детей в возрасте 0-17 лет с впе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вые в жизни установленными диагнозами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лезней системы кровообращения до 90 процентов; увеличение доли взятых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пансерное наблюдение детей в возрасте 0-17 лет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вые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жизни установленными диагнозами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лезней энд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кринной сист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мы, расстройств питания и нар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шения обмена веществ до 90 процентов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66 274,5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7 599,7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5 121,7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5 275,5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5 433,8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профила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тических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осмотров (для взрослых)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572 327,5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60 916,7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71 217,7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101 868,9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79 218,4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89 579,5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104 222,5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раннее выявл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отдельных хронических неинфекционных заболеваний (состояний), факторов риска их развития (повышенный уровень артер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ального давл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дислипид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мия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, повыше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ный уровень глюкозы в крови, курение табака, пагубное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требление алк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голя, нераци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нальное питание, низкая физич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ская активность, избыточная ма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са тела или ож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рение), а также потребления наркотических средств и псих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тропных веществ без назначения врача; снижение смертности населения в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трудоспособном возрасте до 500 случаев на 100 тыс. населения; увеличение обеспечения охвата всех граждан проф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лактическими медицинскими осмотрами не реже одного раза в год до 75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572 327,5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43 685,6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60 916,7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71 217,7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101 868,9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79 218,4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89 579,5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104 222,5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1.6. Провед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профила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тических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осмотров (для детей)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1 611 030,5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134 206,9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188 290,9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201 342,2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200 264,7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220 093,5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230 218,6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235 739,1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ские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ские осмотры позволяют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явить группу здоровья детей; увеличение доли посещений с профилактич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и иными целями детьми в возрасте 0-17 лет до 48 процентов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1 611 030,5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134 206,9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200 874,7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188 290,9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201 342,2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200 264,7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220 093,5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230 218,6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235 739,1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1.7. Оказание неотложной медицинской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1 713 800,8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196 385,0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184 898,7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187 953,2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200 468,9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212 359,3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228 239,2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244 049,7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259 446,8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неотложная медицинская помощь необх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дима в период обострившейся хронической патологии или при несчастном случае, но при этом не сущ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ствует угрозы жизни больного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1 713 800,8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196 385,0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184 898,7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187 953,2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200 468,9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212 359,3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228 239,2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244 049,7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259 446,8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1.8. Оказание медицинской помощи в амбулаторно-поликлинич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ском звене (обращение)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12 633 319,0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1 340 407,2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1 487 534,9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1 575 875,8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1 693 667,7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1 812 194,6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1 926 486,7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нию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условиях 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клиники; увел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удовл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творенности населения кач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ством оказания медицинской помощи до 51,7 процента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12 633 319,0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1 340 407,2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1 487 534,9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1 575 875,8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1 693 667,7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1 812 194,6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1 926 486,7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1.9. Развитие первичной медико-санитарной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3 726 210,5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363 226,6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401 200,8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412 586,7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562 685,7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620 720,0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660 456,4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2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по профилакт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ке, диагностике, лечению забол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ваний и состо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ний,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реабилит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ции, наблюд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нию за течением беременности, формированию здорового образа жизни и сан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тарно-гигиеническому просвещению населения; 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жение смертн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сти от болезней системы кров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обращения до 294,0 случаев на 100 тыс.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ния; снижение смертности от новообразований (в том числе от злокачестве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ных) до 99,4 случаев на 100 тыс. населения;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ская смертность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(в возрасте 0-4 года) до 9,8 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ловека на 1000 новорожденных; увеличение доли лиц с болезнями системы кров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обращения, со-стоящих под диспансерным наблюдением, получивших в текущем году медицин-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ские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услуги в рамках диспансерного наблюдения, от всех пациентов с болезнями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стемы кровоо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ращения, сост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ящих под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пансерным наблюдение до 85 процентов;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лиц с онколог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ческими забол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ваниями,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шедших обсл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дование и (или) лечение в тек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щем году, из числа состоящих под диспансе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 наблюден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ем» до 85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3 726 210,5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363 226,6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352 362,0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401 200,8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412 586,7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562 685,7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620 720,0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660 456,4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1.10. Сове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шенствование медицинской эвакуации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81 646,5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10 635,0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7 827,2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7 853,1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10 420,4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10 733,0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нео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ложной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цинской помощи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заболевшим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, направление в лечебные учр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ждения лиц, нуждающихся в госпитализации, выявление 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кратковременная изоляция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ционных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ных, проведение санитарно-гигиенических и противоэпид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мических 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приятий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81 646,5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10 635,0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10 514,8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7 827,2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7 853,1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10 420,4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10 733,0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1.11. Оказание скорой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3 694 613,6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371 001,1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404 648,4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424 514,9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453 129,7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515 911,5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549 791,7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585 147,8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скорой медицинской помощи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нию согласно вызовам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3 694 613,6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371 001,1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404 648,4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424 514,9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453 129,7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515 911,5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549 791,7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585 147,8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1.12. Оказание высокотехн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логичной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 по профилю «неонатол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гия» в ГБУЗ Республики Тыва «Перин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центр Республики Тыва»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391 456,7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49 534,9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52 809,3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56 308,5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котехнологичной медицинской помощи по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филю «неонат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логия» в ГБУЗ Республики Тыва «Перинатальный центр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ки Тыва»;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мл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денческой смертности до 6 случаев на 1000 родившихся живыми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391 456,7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40 385,1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49 534,9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52 809,3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56 308,5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57 551,7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1.13. Оказание высокотехн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логичной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дицинской помощи по профилю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«акушерство и гинекология» в ГБУЗ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«Перинатал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ный центр Республики Тыва»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97 285,6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11 099,0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15 422,5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18 097,8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котехнологичной медицинской помощи по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филю «акуше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и гинекол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гия» в ГБУЗ Республики Тыва «Перинатальный центр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Тыва»; увел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суммарн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коэффициента рождаемости до 3,3 числа детей, рожденных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женщиной на протяжении всего периода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97 285,6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7 656,3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10 073,5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11 099,0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15 422,5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18 097,8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14 846,5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1.14.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пров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дения проц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дуры экстр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корпорального оплодотвор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193 215,6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19 538,6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18 194,9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31 820,6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18 864,9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42 413,1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38 370,5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супружеских пар на проведение процедуры эк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тракорпоральн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оплодотвор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193 215,6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19 538,6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18 194,9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31 820,6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18 864,9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42 413,1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38 370,5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1.15. Высок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технологичная медицинская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1 412 649,2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126 428,2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136 077,6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125 198,3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202 663,6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230 875,0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котехнологичной медицинской помощи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1 412 649,2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126 428,2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136 077,6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125 198,3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202 663,6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230 875,0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237 456,8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1.16. Субсидии на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рование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тальных 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жений в объе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ты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со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ственности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завершение строительства терапевтическ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го корпуса в г. Кызыле на 125 коек на 250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сещений в год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1.17. Приобр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тение медоб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рудования за счет резервн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фонда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зидента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 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437 007,0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49 847,0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437 007,0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65 275,5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49 847,0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1.18.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отдельных мероприятий государстве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програ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мы Российской Федерации «Развитие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услуги скл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да по 7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высок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затратным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леваниям, а 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же по профила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тике и борьбе  со СПИД и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ционными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леваниями, для приобретения диагностических сре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дств дл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 ми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робиологических исследований ВИЧ инфицир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ванных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1.19. Техо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служивание газораздато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оборуд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 системы медицинского газоснабжения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техобслуживания газораздаточного оборудования системы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газ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снабжения для нужд ГБУЗ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 «Перинатальный центр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Тыва»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1.20.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питан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ем беременных женщин,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мящих матерей и детей до 3-х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116 353,8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22 280,0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18 492,0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12 280,0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2018 -2025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116 353,8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22 280,0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18 492,0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12 280,0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1.21.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необх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димыми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препаратами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1 124 318,8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170 390,9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200 390,9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123 996,0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92 022,2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горий граждан территориальн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регистра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1 124 318,8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170 390,9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200 390,9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123 996,0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92 022,2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1.22.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 по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нию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дневном 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ционаре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6 361 264,8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533 702,1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660 625,5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688 096,7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754 298,9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873 088,3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878 719,4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960 260,4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1 012 473,5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больным в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 дневного стационара; увеличение доли детей в возрасте 0-17 лет от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щей численности детского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ния, пролече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в дневных стационарах медицинских организаций, оказывающих медицинскую помощь в амб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латорных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виях, до 1,95 процента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169 912,4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16 179,5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24 884,9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28 352,1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24 930,2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21 567,7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22 222,7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6 191 352,3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516 734,4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645 817,8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671 917,2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729 414,0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844 736,2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853 789,2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938 692,7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990 250,8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1.23.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 (ГБУЗ Республики Тыва «Прот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вотуберкуле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ный санаторий «Балгазын»)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581 677,4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65 047,1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80 853,0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87 101,5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79 278,5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78 731,4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72 731,4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санатория «Ба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газын» (комм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нальные услуги, материальные запасы, зарабо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ная плата, налоги и др. статьи);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э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фективности работы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лезных санато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коек до 290 дней;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смер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от тубе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кулеза до 34,0 случаев на 100 тыс. населения; снижение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заболева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мости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лезом до 20,7 случая на 100 тыс. детского населения;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ростковой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леваемости 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беркулезом до 134,8 случая на 100 тыс.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росткового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ления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581 677,4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65 047,1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80 853,0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87 101,5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79 278,5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78 731,4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72 731,4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1.24.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 (ГБУЗ Республики Тыва «Станция переливания крови»)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400 952,2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51 980,1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53 417,4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51 797,9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49 520,8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48 320,8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заготовка, 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работка, 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донорской крови и ее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понентов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400 952,2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51 980,1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53 417,4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51 797,9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49 520,8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48 320,8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1.25.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(ГБУЗ Республики Тыва «Респу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ликанский дом ребенка»)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216 025,2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49 842,5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57 013,6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32 634,4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ГБУЗ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 «Дом ребенка» (ко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ги, материальные запасы, зарабо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ная плата, налоги и др. статьи)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216 025,2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49 842,5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57 013,6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32 634,4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1.26. Субсидии подведо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(прочие)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3 200 741,9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464 723,1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456 419,6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479 100,6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378 528,7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373 147,8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342 862,1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прочих учрежд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 (лечение больных, прио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ретение медик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ментов, расхо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материалов, коммунальные услуги, матер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альные запасы, заработная пл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та, налоги и др. статьи)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ский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3 200 741,9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464 723,1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456 419,6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479 100,6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378 528,7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373 147,8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342 862,1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1.27. Субсидии подведо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(ГАУЗ РТ санаторий профилакт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рий Серебря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92 663,8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32 574,6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31 044,6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29 044,6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ГАУЗ РТ санат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рий профилакт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рий Серебрянка (лечение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ных, приобрет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медикаме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тов, расходных материалов, коммунальные услуги, матер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альные запасы, заработная пл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та, налоги и др. статьи)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92 663,8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32 574,6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31 044,6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29 044,6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1.28.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на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круглосуто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ном стацион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32 314 150,5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3 640 762,0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3 714 061,5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4 014 220,2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4 054 273,4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4 147 697,3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3 954 589,0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4 333 896,6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4 454 650,5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стационаров (для лечения больных в условиях кру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лосуточного стационара, приобретение медикаментов, расходных мат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риалов, комм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нальные услуги, материальные запасы, зарабо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ная плата, налоги и др. статьи)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6 768 378,5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738 004,7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835 942,4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903 068,1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1 021 921,1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1 093 111,3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775 923,9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733 364,0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667 042,9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25 545 772,0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2 902 757,3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2 878 119,1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3 111 152,1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3 032 352,3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3 054 585,9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3 178 665,1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3 600 532,6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3 787 607,6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1.29.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1.29. Субсидии бюджетным учреждениям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на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амбулаторных условиях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735 852,8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260 585,2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249 433,8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225 833,8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содержание поликлинич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ских учреждений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(приобретение медикаментов, расходных мат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риалов, комм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нальные услуги, материальные запасы, зарабо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ная плата, налоги и др. статьи);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735 852,8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260 585,2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249 433,8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225 833,8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1.30.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на оплату кредиторской задолженности по выплате отпускных и компенсаций за неиспольз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ванные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 и иными работниками, которым в 2020 году в соответствии с постановлен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ем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 от 02.04.2020 г. № 415 и от 12.04.2020 г. № 484 предоста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лялись выпл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ты стимул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рующего 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рактера за выполнение особо важных работ, особые условия труда и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тельную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нагрузку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тив распр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странения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фекции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оплата кредито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задолже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по выплате отпускных и компенсаций за неиспользова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отпуска медицинским и иными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ками, которым в 2020 году в соо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ветствии с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становлением Правительства Российской 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дерации от 02.04.2020 г. № 415 и от 12.04.2020 г. № 484 предоставл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лись выплаты стимулирующего характера за выполнение особо важных работ, особые условия труда и дополнительную нагрузку против распространения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 на 2021 год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46 745,8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1.31.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1.31. Субсидии бюджетным учреждениям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на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палли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тивной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мощи в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 круглос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точного стац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234 878,6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30 946,3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32 314,9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32 531,4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34 897,3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31 238,6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29 638,6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палли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тивной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234 878,6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30 946,3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32 314,9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32 531,4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34 897,3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31 238,6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29 638,6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1.32. Субсидии на закупку оборудования и расходных материалов для неонатал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ного 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ауди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логического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88 825,4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12 475,2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10 363,2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4 326,2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расходных мат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риалов для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ведения неон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тального 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ауд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госкрининга</w:t>
            </w:r>
            <w:proofErr w:type="spell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88 825,4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12 485,0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12 475,2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10 363,2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4 326,2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1.33. Центр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лизованные расходы на увеличение стоимости основных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134 031,1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21 370,6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21 385,1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20 331,3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16 600,0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 оборудования для нужд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134 031,1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21 370,6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21 385,1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21 650,6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20 331,3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16 600,0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1.34. Центр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лизованные расходы на текущий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монт и прио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ретение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тельных мат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27 433,1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2 150,6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1 880,0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2 289,7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кущих ремон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 в медицинских организациях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27 433,1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2 150,6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1 880,0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2 289,7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4 700,0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1.35. Центр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лизованные расходы на отправку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на лечение за пределы республики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36 886,5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6 052,7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5 159,0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3 361,0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котехнологичной медицинской помощи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ным, а также оплата проезда до места лечения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36 886,5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6 052,7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5 159,0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3 735,0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3 361,0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1.36. Центр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лизованные расходы на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приобретение медикаментов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285 144,6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41 966,6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48 314,6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32 807,4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18 252,4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обеспечение лекарственными препаратами для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нужд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285 144,6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41 966,6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48 314,6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32 807,4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18 252,4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1.37.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ственное обе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печение для лечения пац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ентов с хрон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ческими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русными геп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13 515,6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3 136,4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2 822,4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от осло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нения вирусн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гепатитами (цирроз печени) до 0,3 случаев на 100 тыс.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леваемости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русными гепат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тами до 10,0 случаев на 100 тыс. населения;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охвата населения Республики Тыва лекциями, сем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нарами и курс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до 16000 человек;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 больных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леченных 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гепатитами, (на 100 больных среднегодового контингента) до 98,0 процентов 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13 515,6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3 136,4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2 822,4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1.38.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препаратами больных 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беркулезом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64 040,0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16 020,0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9 418,0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ность от тубе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кулеза до 34,0 случаев на 100 тыс. населения;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ской заболева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мости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лезом до 28,9 случаев на 100 тыс. детского населения;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снижение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ростковой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леваемости 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беркулезом до 134,8 случаев на 100 тыс.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росткового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ления;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увеличение э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фективности работы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лезных санато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коек до 290 дней;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повышение э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фективности лечения больных туберкулезом с множественной и широкой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усто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чивостью до 80 процентов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64 040,0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16 020,0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9 418,0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1.39.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отдельных полномочий в области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417 167,7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53 939,1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53 307,0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горий граждан федерального регистра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417 167,7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53 939,1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53 307,0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53 278,8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1.40.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ние расходов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 организац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онные 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приятия, св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занные с обе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печением лиц лекарственн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препарат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ми, предназн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ченными для лечения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гемофил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ей,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мукови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цидозом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, 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пофизарным нанизмом, болезнью 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ше, злокач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новообразов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ниями лимф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идной, кров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творной и родственных им тканей, рассеянным склерозом,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кополисахар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дозом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I, II и VI типов, а также после тран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плантации органов и (или) тканей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2 991,0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финансовое обеспечение расходов на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организацио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тия, связанные с обеспечением лиц лекарстве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ными препар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тами, предназн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ченными для лечения больных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ными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ниями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2 991,0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1.41. Выплата государстве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един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временного пособия и ежемесячной денежной компенсации гражданам при возникновении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поствакц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нальных осложнений в соответствии с Федеральным законом от 17 сентября 1998 г. № 157-ФЗ  «Об иммун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профилактике инфекционных болезней»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выплата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новременного пособия и еж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месячной дене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компенсации гражданам при возникновении поствакцинал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осложнений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638,3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1.42. Оказание отдельным категориям граждан соц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альной услуги по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нию лека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препаратами для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 прим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нения по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цептам на лекарственные препараты, медицинскими изделиями по рецептам на медицинские изделия, а также специ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лизированн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продуктами лечебного питания для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1 305 768,1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145 243,4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152 575,7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163 246,9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184 720,1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190 080,8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196 233,6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горий граждан федерального регистра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1 305 768,1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145 243,4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152 575,7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163 246,9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184 720,1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190 080,8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196 233,6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1.43. Расходы на развитие паллиативной медицинской помощи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61 355,9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8 722,4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7 561,3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7 321,0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6 209,0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6 209,0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6 222,4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личества пацие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тов, нуждающ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еся в паллиати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помощи, для купирования тяжелых сим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томов заболев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ния, в том числе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для обезболив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ния, обеспече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лекарстве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ными препар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тами, содерж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щими наркот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ческие средства и психотропные вещества до 1968 человек; увел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количества пациентов, ну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дающиеся в паллиативной медицинской помощи,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ченные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изд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лиями, предн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значенными для поддержания функций органов и систем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низма человека, для использов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на дому до 75 человек</w:t>
            </w:r>
            <w:proofErr w:type="gramEnd"/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60 353,3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8 635,2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7 485,7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7 247,8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6 146,9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6 146,9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6 035,7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1 002,6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1.44.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тий по пред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преждению и борьбе с соц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 знач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мыми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ционными заболеваниями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87 407,3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15 007,4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11 326,8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11 638,8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11 368,2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11 368,2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11 592,6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охвата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 освид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тельствованием на вирус имм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нодефицита человека (далее – ВИЧ-инфекцию) до 33 процентов; увеличение охвата населения профилактич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скими осмотр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на туберкулез до 73 процентов; увеличение уровня инфо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мированности населения в возрасте 18-49 лет по вопросам ВИЧ инфекции до 93 процентов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85 683,3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14 857,3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11 213,5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11 522,4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11 254,5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11 254,5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11 244,8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1 724,0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347,8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1.45.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тий по пров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дению масс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вого обслед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 нов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рожденных на врожденные и (или) насле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ственные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левания (ра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ширенный неонатальный скрининг)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44 455,7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14 588,3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14 809,9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15 057,5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совых обслед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ваний новоро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денных на вро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денные и (или) наследственные заболевания в рамках расш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ренного неон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тального скр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нинг до 95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 в 2025 году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43 710,0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14 442,4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14 661,8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14 605,8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745,7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451,7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1.46. Расходы, возникающие при оказании гражданам Российской Федерации высокотехн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логичной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помощи, не включенной в базовую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грамму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дицинского страхования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11 820,1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1 603,8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1 597,5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1 565,0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1 544,0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1 542,0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1 537,6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котехнологичная медицинская помощь, не включенная в базовую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грамму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страх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 до 4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2 306,4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9 513,7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1.47. Кап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тальный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монт объектов республика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собстве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и соц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107 760,5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26 860,5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проведение капитального ремонта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13 407,5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94 353,0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13 453,0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24 900,0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20 000,0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"Развитие системы 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зания перви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медико-санитарной помощи"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1 432 867,8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305 613,5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321 948,6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190 000,0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197 112,8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204 996,4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213 196,5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граждан из числа прошедших профилактич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осмотр и (или) диспанс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ризацию, 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чивших возмо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ность доступа к данным 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хождении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филактического медицинского осмотра и (или) диспансеризации в Личном каб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нете пациента «Мое здоровье» на Едином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тале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услуг и функций в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четном году до 100 процентов; увеличение 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личества пос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щений при 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ездах мобильных  медицинских бригад, осн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щенных мобил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ными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скими компле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сами, тыс. пос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щений на 1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бильную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бригаду до 2,5 тысяч посещений; увеличение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 выполненных посещений гражданами поликлиник и поликлинич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лений, участв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ющих в создании и тиражировании «Новой модели организации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щи» до 1445,9 тысяч посещ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ний;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числа лиц (пац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ентов),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 эвакуир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ванных с испол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зованием сан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тарной авиации до 287 человек; увеличение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 посещений сельскими жит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лями ФП,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Пов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ВА, в расчете на 1 сельского жителя до 2,33 посещ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ний; увеличение доли населенных пунктов с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лом жителей до 2000 человек, населению кот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рых доступна первичная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помощь по месту их проживания до 100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тов;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граждан, ежегодно прох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дящих проф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лактический медицинский осмотр и (или) диспансериз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цию, от общего числа населения до 69,7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тов; увеличение доли поликлиник и поликлинич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лений, участв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ющих в создании и тиражировании «Новой модели организации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щи», от общего количества таких организаций до 84,3 процентов; увеличение доли лиц, госпитал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зированных по экстренным показаниям в течение первых суток от общего числа больных, к которым сове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шены вылеты до 90 процентов</w:t>
            </w: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1 410 423,3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296 332,8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316 838,8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188 100,0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195 140,8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202 946,4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211 064,5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22 444,5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9 280,7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5 109,8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2 132,0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1.48.1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1.48.1. Созд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и замена фельдшерских, фельдшерско-акушерских пунктов и врачебных амбулаторий для населе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пунктов с численность населения от 100 до 2000 человек.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155 613,5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155 613,5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27 фельдшерско-акушерских пунктов и вр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чебных амбул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торий для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ленных пунктов с численностью населения от 100 до 2000 человек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Аянгаты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Комсомол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5 681,8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5 681,8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Ая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гаты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5 397,9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лык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тябрьская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д. 25а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5 765,5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лык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5 477,2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1.48.1.3.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арбан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Эржей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Централ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8/1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6 022,8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6 022,8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Эржей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5 721,7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1.48.1.4.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-Элегест,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6 511,2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6 511,2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-Элегест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6 185,6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325,6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1.48.1.5.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Механиз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торов, д. 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6 390,6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6 390,6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Кара-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6 071,1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319,5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1.48.1.6.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Ээрбек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Школьная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5 448,5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5 448,5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Ээрбек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5 176,0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1.48.1.7.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Аржаан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Комсомол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Аржаан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1.48.1.8.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Сесерлиг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Малчын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5 880,0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5 880,0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5 586,0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1.48.1.9.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Уюк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Красных Па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тизан, д. 14а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4 824,6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4 824,6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Уюк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4 583,4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1.48.1.10. Фельдшерско-акушерский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Хадын,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Почтовая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4 761,1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4 761,1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Хадын для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4 523,0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238,1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1.48.1.11.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Ак-Даш,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4 805,1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4 805,1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Ак-Даш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4 564,9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1.48.1.12.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он, с. Алдан-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Маадыр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6 601,5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6 601,5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дан-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Маадыр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6 271,4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. Бора-Тайга,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5 864,9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Бора-Тайга для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5 571,6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1.48.1.14.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он, с. Кара-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Новая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5 947,2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5 947,2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Кара-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1.48.1.15.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Владимировка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Механиз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торов, д.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6 724,5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6 724,5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Вл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димировка для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6 388,3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336,2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1.48.1.16.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Дурген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Шоссейная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49а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7 083,0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7 083,0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ген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6 728,8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1.48.1.17.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Межегей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Пролетарская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20а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5 643,3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5 643,3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жегей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5 361,1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1.48.1.18. Фельдшерско-акушерский пункт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Чооду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Курс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Ак-Эрик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1.48.1.19. Фельдшерско-акушерский пункт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Берт-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Даг</w:t>
            </w:r>
            <w:proofErr w:type="spellEnd"/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Найырал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7 053,5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7 053,5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Бет-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6 700,8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352,7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1.48.1.20. Фельдшерско-акушерский пункт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Шуурмак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Лесная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16а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5 212,6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5 212,6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Шуурмак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4 952,0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1.48.1.21.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Ирбитей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4 995,9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4 995,9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Ак-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4 746,1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1.48.1.22.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Школьная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5 136,7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5 136,7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4 879,9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Булун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-Терек, ул. 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нина, д.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лун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-Терек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Чаа-Хольского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1.48.1.24.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Чодураа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Шойдун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д. 60/1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5 821,3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Чодураа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5 530,2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291,1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1.48.1.25.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он, с. Чал-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Кежиг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Школьная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5 025,9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5 025,9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Чал-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Кежиг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4 774,6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251,3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1.48.1.26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1.48.1.26.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Холчук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Новая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5 309,1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5 309,1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чук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5 043,6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1.48.1.27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1.48.1.27.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Арыскан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Гагарина, д.33/1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5 710,3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5 710,3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Арыскан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5 424,8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5 424,8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1.48.2.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закупки авиационных работ в целях медицинской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1 105 305,7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190 000,0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197 112,8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204 996,4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213 196,5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вылетов сан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тарной авиации дополнительно к вылетам,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ществляемым за счет собстве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средств Республики Тыва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1 094 251,7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148 500,0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148 500,0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188 100,0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195 140,8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202 946,4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211 064,5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11 054,0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1 972,0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2 132,0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1.48.3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1.48.3. Осн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движными медицинскими комплексами для оказания медицинской помощи жит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лям населе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пунктов с численностью населения до 100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170 039,2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170 039,2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движными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цинскими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плексами для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жителям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ленных пунктов с численностью населения до 100 человек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168 338,8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168 338,8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1 700,4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1 700,4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1.48.4. Созд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объектов социального и произво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комплексов, в том числе объектов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щегражданск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назначения, жилья, инфр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бот по устро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ству ограждений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, постр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енных в 2020 году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1.49.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ект "Борьба с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322 299,8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57 805,7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39 568,1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65 640,3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42 488,5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57 947,1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319 258,2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57 636,5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39 374,1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65 454,4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42 263,5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57 722,0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3 041,6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24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1.49.1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1.49.1. Осн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щение обор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дованием рег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ональных сос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дистых це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тов и перви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ных сосуд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стых отдел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199 871,4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40 880,8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20 169,3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47 046,6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19 984,9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35 443,4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охранения Республики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Тыва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приведение оснащенности РСЦ ГБУЗ 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публики Тыва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«Республика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ская больница № 1» и ГБУЗ 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публики Тыва «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ММЦ» до 100 процентов в соответствие с порядками ок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зания медици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ской помощи, а также своевр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менная замена оборудования, выработавшего свой ресурс; снижение бол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ничной летал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от 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фаркта миока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 до 9 проце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тов; снижение больничной 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тальности от острого наруш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ния мозгового кровообращения до 14,1 проце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тов;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снижение летальности больных с боле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нями системы кровообращения среди лиц с 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лезнями системы кровообращения, состоящих под диспансерным наблюдением до 2,13 процентов; увеличение доли лиц с болезнями системы кров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обращения, 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стоящих под диспансерным наблюдением, получивших в текущем году медицинские услуги в рамках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диспансерного наблюдения от всех пациентов с болезнями 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стемы кровоо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ращения, сост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ящих под 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пансерным наблюдением до 80 процентов;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увеличение кол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чества рентген-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эндоваскулярных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вмешательств в лечебных целях до 0,273 тысячи единиц</w:t>
            </w:r>
          </w:p>
        </w:tc>
      </w:tr>
      <w:tr w:rsidR="00551277" w:rsidRPr="00551277" w:rsidTr="006E068C">
        <w:trPr>
          <w:trHeight w:val="4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198 054,1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34 529,1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40 880,8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20 169,3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47 046,6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19 984,9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35 443,4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1.49.2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1.49.2. Субс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дии бюдж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там субъектов Российской Федерации на обеспечение профилактики развития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дечно-сосудистых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ка, находящи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ся на диспа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серном набл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122 428,4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16 924,9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19 398,8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18 593,7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22 503,6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увеличение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филактики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вития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нах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дящихся на 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пансерном наблюдении до 90 процентов; увеличение доли лиц, которые перенесли острое наруш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мозгового кровообращения, инфаркт ми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карда, а также которым были выполнены аортокорона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ное шунтиров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ние,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ангиопл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стика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корона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ных артерий со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стентированием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абляция по пов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ду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заболеваний, бесплатно пол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чивших в отче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ном году необх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димые лека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ственные преп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раты  в амбул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торных условиях до 90 процентов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121 204,1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16 755,7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19 204,8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18 407,8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22 278,6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1 224,3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1.50.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"Борьба с онкологич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скими забол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349 883,8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77 377,3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346 014,9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2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2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1.50.1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1.50.1. Созд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и оснащ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ние 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иммуногост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химических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патоморфол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гических 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следований и лучевых мет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дов исследов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ний, переосн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щение сети региональных  медицинских организаций, оказывающих помощь бол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ным онколог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ческими заб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леваниями в Республике Тыва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349 883,8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77 377,3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увеличение доли лиц с онколог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ческим заболев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ниями, проше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шие обследов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и/или лечение в текущем году из числа сост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ящих под 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пансерным наблюдением до 80 процентов; увеличение доли злокачественных новообразований, выявленных на I-II стадиях до 59,1 процентов;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увеличение удельного веса больных со зл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качественными новообразован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ями, состоящих на учете 5 лет и более из общего числа больных со злокачестве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ными образов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ниями, состо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щих под диспа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серным набл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дением до 6 процентов; снижение одн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годичной 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тальности бол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ных со злокач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ственными 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вообразованиями до 19,1 проце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346 014,9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73 508,4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144 808,9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50 255,2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53 883,4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12 491,5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11 067,5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1.51.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"Програ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ма развития детского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 Республики Тыва, включая создание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временной инфраструкт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ры оказания медицинской помощи детям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2 126 253,2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62 612,9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1 313 131,3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2 074 306,3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61 986,8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51 946,9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626,1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13 131,3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1.51.1. Разв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тие матер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ально-технической базы детских поликлиник и детских пол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180 844,0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58 631,4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59 599,7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62 612,9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приобретение медицинского оборудования для нужд медици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ских организаций республики и для проведения орг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низационно-планировочных решений вну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ренних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странств,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печивающих комфортность пребывания детей;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br/>
              <w:t>увеличение доли детских пол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клиник и детских поликлинических отделений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заций Республики Тыва, доосн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щенных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цинскими изд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лиями, с целью приведения их в соответствие с требованиями приказа Ми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здрава России от 7 марта 2018 г. № 92н до 100 процентов;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br/>
              <w:t>увеличение доли детских пол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клиник и детских поликлинических отделений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заций Республики Тыва, реализ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вавших орган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зационно-планировочные решения вну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ренних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странств,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печивающих комфортность пребывания детей, в соо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ветствии с тр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бованиями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каза Минздрава России от 7 марта 2018 г. № 92н, до 100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центов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174 306,3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61 986,8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6 537,7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626,1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1.51.2.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1.51.2. Новое строител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или 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конструкция детских бол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ниц (корпусов)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1 945 409,1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1 313 131,3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мл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денческой смертности до 6,2 на 1000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дившихся жив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в 2024 году; снижение смер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детей в возрасте 0-4 года до 10 случаев на 1000 родившихся живыми; сниж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смертности детей в возрасте 0-17 года до 75 случаев на 100 000 детей соо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ветствующего возраста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1 900 000,0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600 000,0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45 409,1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30 256,8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13 131,3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2 021,0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1.52.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"Разрабо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 и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программы системной поддержки и повышения качества жизни граждан ста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шего покол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ния" ("Ста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шее покол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ние")"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1 075,2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1.52.1.Проведение вакцинации против пне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мококковой инфекции граждан старше тр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1 154,6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не менее 95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центов лиц старше труд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способного во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раста из групп риска, прожив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ющих в орган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зациях социал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ного обслужив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ния, пройдут к концу 2024 года вакцинацию против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пневм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кокковой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1 075,2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1.53. Реги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ект "Моде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низация пе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вичного звена здравоохр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нения 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лики Тыва на 2021-2025 годы"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1 925 683,1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325 702,0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444 333,4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327 317,8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331 332,5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496 997,4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доли зданий медицинских организаций, оказывающих первичную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дико-санитарную помощь, нах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дящихся в 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рийном состо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нии, требующих сноса, реко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струкции и кап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тального ремо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 до 2,4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тов; уменьшение доли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в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лениях,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вающих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в амбулаторных условиях, со сроком эксплу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тации свыше 10 лет от общего числа данного вида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до 35,6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центов; увелич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числа пос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щений сельск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жителями медицинских организаций на 1 сельского жителя в год до 8,93 единиц; оценка общественного мнения по уд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влетворенности населения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до 48 процентов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1 882 329,5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318 365,2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434 326,5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319 946,3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323 876,6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485 814,9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43 353,6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10 006,9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7 371,5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7 455,9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11 182,5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1.53.1.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"Модерн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зация перви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звена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 на 2021-2025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1 910 095,0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325 702,0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444 333,4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311 729,7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331 332,5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496 997,4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доли зданий медицинских организаций, оказывающих первичную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дико-санитарную помощь, нах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дящихся в 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рийном состо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нии, требующих сноса, реко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струкции и кап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тального ремо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 до 2,4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тов; уменьшение доли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в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лениях,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вающих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в амбулаторных условиях, со сроком эксплу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тации свыше 10 лет от общего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числа данного вида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до 35,6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центов; увелич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числа пос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щений сельск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жителями медицинских организаций на 1 сельского жителя в год до 8,93 единиц; оценка общественного мнения по уд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влетворенности населения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до 48 процентов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1 867 092,1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318 365,2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434 326,5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304 708,9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323 876,6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485 814,9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43 002,9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7 336,9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10 006,9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7 020,8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7 455,9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11 182,5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58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1.53.1.1.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1.53.1.1.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нового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(его завершение), замены зданий в случае выс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кой степени износа, нал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чие избыто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площадей медицинских организаций и их обособле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структу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лений, на базе которых 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зывается 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вичная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помощь (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оликлинические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деления, амб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латории  отд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ления (центры) врача общей практики, фельдшерско-акушерские и фельдшерские пункты), а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также зданий (отдельных зданий,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плексов 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ний) централ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районов и районных больниц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540 426,7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100 129,8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101 715,8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70 405,2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123 193,1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144 982,8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45 объектов в 15 районах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 (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- 31, врачебных амбулаторий - 11, офисы врача общей практики - 3)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528 266,9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97 876,9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99 427,0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68 820,9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120 421,3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141 720,7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12 159,8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2 252,9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2 288,7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1 584,3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2 771,8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3 262,1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1.53.1.2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1.53.1.2.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латория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Бай-Тал, ул. Лен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на, д. 16 "а"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17 461,4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5 130,4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Бай-Тал для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17 068,5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5 014,9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392,9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олайлыг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Школьная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16 565,0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7 013,5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олайлыг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16 192,3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6 855,7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372,7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157,8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делен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гуй-оола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13 830,3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4 278,8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делен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ности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13 519,1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4 182,5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311,2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1.53.1.5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жиктиг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-Хая,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Новая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жиктиг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1.53.1.6.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гакы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Ийистерлиг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 40 "а"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18 678,6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5 331,5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гакы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18 258,4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5 211,6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420,3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1.53.1.7.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дергей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Ленина, д. 44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"а"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18 610,7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5 263,6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дергей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ности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18 192,0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5 145,2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418,7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1.53.1.8.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раа-Бажы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Ленина, д.50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11 855,6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2 304,1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11 588,8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2 252,2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51,9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1.53.1.9. Фел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Кочетова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12 464,4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2 912,9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12 183,9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2 847,4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280,4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1.53.1.10.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Малышева,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рен-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1.53.1.11.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Арыг-Узуу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Арыг-Узуу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1.53.1.12.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Кундустуг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Ку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дустуг для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8 445,6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8 445,6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он, с. Ак-Тал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12 315,8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12 315,8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Ак-Тал для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12 038,6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12 038,6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1.53.1.14.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латория,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1.53.1.15.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Баян-Кол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Баян-Кол для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1.53.1.16.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Терлиг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9 286,3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9 286,3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213,8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1.53.1.17.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Сыстыг-Хем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стыг-Хем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1.53.1.18.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Чаа-Суур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Чаа-Суур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1.53.1.19.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Успенка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12 175,6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12 175,6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Успенка для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11 901,7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11 901,7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1.53.1.20. Фельдшерско-акушерский пункт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Белдир-Арыг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11 467,6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11 467,6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дир-Арыг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11 209,6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11 209,6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1.53.1.21.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Морен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12 290,0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12 290,0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Морен для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12 013,5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1.53.1.22. Фельдшерско-акушерский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Шивилиг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8 590,0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вилиг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8 396,7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193,3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1.53.1.23.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-Бурен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Усть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-Бурен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Капитальные вложения в объекты гос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дарственной (муниципал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ной) собстве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Реал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зация реги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нальных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ек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m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модерн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зации перви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ного звена здравоохран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ния (Бк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оФ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15 588,1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15 588,1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15 237,4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15 237,4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Фельдшерско-акушерский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Хут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цинской помощи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Капитальный ремонт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 с. Самагалтай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6 942,1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6 942,1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капитальный ремонт больн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цы с. Самага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тай, Тес-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6 785,9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6 785,9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1.53.1.27. Фельдшерско-акушерский пункт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Шуй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Шуй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1.53.1.28.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Ырбан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1.53.1.29.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Баян-Тала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Баян-Тала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1.53.1.30.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он, с. Элегест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Элегест для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1.53.1.31.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Ийи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-Тал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Ийи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-Тал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1.53.1.32.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Авыйган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Авыйган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Кок-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1.53.1.34.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Бояровка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яровка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ности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1.53.1.35.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Чазыл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зылары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1.53.1.36.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Эрзи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12 331,0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Бай-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Даг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для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12 053,6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1.53.1.37.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латорият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Саглы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Саглы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1.53.1.38. Фельдшерско-акушерский пункт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арбан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Хут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8 646,0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в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бане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Хут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для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нию Пий-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8 451,5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1.53.1.39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1.53.1.39.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Бажын-Алаак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Бажын-Алаак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1.53.1.40.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Теве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Теве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-Хая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8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1.53.1.41.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Барун-Хемчиткский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сы-Барлык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сы-Барлык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1.53.1.42. 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латория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рун-Хемчкиский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Барлык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Эрги-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Барлык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1.53.1.43.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Шеми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лык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чения доступн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сти оказания медицинской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1.53.1.44.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Хайыракан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1.53.1.45. 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рум-Даг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Х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рум-Даг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1.53.1.46.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Ийме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Ийме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цинской помощи 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1.53.1.47.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чебная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латорият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галыг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строительство врачебной амб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латории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Торгалыг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1.53.1.48. Офис врача общей практ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ки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Ий, ул.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Комсомол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офиса врача общей практики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. Ий для обе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печения досту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ности оказания медицинской помощи и оказ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первичной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1.53.1.49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1.53.1.49. Фельдшерско-акушерский пункт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Бурен-Бай-Хаак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13 347,1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фельдшерско-акушерского пункта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рен-Бай-Хаак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13 046,8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300,3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1.53.1.50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1.53.1.50. Офис врача общей практ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ки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Адыр-Кежиг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9 551,5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строительство офиса врача общей практики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Адыр-Кежиг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для</w:t>
            </w:r>
            <w:proofErr w:type="gram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обеспечения доступности оказания мед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цинской помощи и оказание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медико-санитарной помощи насел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нию </w:t>
            </w:r>
            <w:proofErr w:type="spellStart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Тоджинск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9 336,6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214,9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1.53.2.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 реконструкции (ее заверш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ние) зданий медицинских организаций и их обособле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структу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лений, на базе которых 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зывается 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вичная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помощь (пол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клиники,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ликлинические подразделения, амбулатории отделения (центры) врача общей практ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ки, фельдше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ско-акушерские и фельдшерские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пункты), а также зданий (отдельных зданий,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плексов 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ний) централ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районов и районных больниц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10 170,0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10 170,0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реконструкция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виде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надстройки над столовой ГБУЗ РТ "Ре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публиканская больница № 2"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9 941,2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9 941,2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1.53.3.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капитального ремонта 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 и их обособленных структурных подраздел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ний, на базе которых 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зывается 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вичная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ко-санитарная помощь (пол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клиники,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ликлинические подразделения, амбулатории отделения (центры) врача общей практ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ки, фельдше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ско-акушерские и фельдшерские пункты), а также зданий (отдельных зданий,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плексов 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ний) централ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ных районов и районных больниц.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476 566,0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97 550,1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84 417,6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81 666,4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116 979,1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95 952,8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капитального ремонта зданий медицинских организаций, оказывающих первичную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дико-санитарную помощь 19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ектов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465 843,2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95 355,3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82 518,2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79 828,9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114 347,0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93 793,8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10 722,8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2 194,9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1 837,5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2 159,0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1.53.4.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щение автом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бильным транспортом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медицинских организаций, оказывающих первичную медико-санитарную помощь, 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тральных 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онных и 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онных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ниц, распол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женных в сельской мес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ности, посе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ках городского типа и малых городах (с численностью населения до 50тыс. чел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век), для 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ставки пацие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 в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ские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ции,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 до места жительства пациентов, а также для перевозки биологических материалов для исследов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ний, доставки лекарственных препаратов до жителей отд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ленных рай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нов.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207 802,7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14 349,0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12 164,9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7 811,5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173 477,3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Республики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оснащение авт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мобильным транспортом для нужды 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тральных райо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больниц и межрайонных медицинских центров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лики, 113 ед.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203 127,2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14 026,2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11 891,2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7 635,7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169 574,1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4 675,6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3 903,2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1.53.5. Прив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дение матер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ально-технической базы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ций, оказыв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ющих перви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ную медико-санитарную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помощь взро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лым и детям, их  обособле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структу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подразд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лений, 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тральных 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онных и 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онных больниц в соответствие с требовани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порядков оказания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675 129,6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128 022,1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243 851,0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147 493,2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73 178,8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82 584,5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дооснащение и переоснащение 382 ед.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нием 21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заций (14 ЦКБ, 3 ММЦ, Городская поликлиника, РКДП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ницы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 1,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больница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№ 2 и Республиканская детская больн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ца)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659 913,7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125 133,0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238 355,1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144 167,8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71 531,4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80 726,3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15 215,9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2 889,1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5 495,9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3 325,3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1 858,2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1.54. Иные межбюдже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трансфе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ты на фина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совое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пров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дения углу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ленной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пансеризации застрахова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по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тельному стр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хованию лиц, перенесших новую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вирусную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инфекцию (COVID-19), в рамках реал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зации террит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риальной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граммы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дицинского страхования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проведения углубленной диспансеризации застрахованных по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обязательн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му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страховани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лиц, перенесших новую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русную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цию (COVID-19), в рамках реал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зации террит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риальной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граммы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страх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20 088,0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1.55.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"Формир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вание системы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мотивации граждан к здоровому образу жизни, включая 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ровое питание и отказ от вредных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вычек"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13 116,0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2 562,9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Республики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12 984,7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2 537,3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2 367,4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1.55.1. Субс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дии на реал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зацию реги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нальных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грамм по фо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мированию приверженн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сти здоровому образу жизни с привлечением социально ориентирова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ных некомме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орган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заций и воло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терских дв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13 116,0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2 847,5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2 562,9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2 391,4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2 657,1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2020-2025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снижение темпа прироста пе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вичной заболев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емости ожир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нием до 5 пр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центов; сниж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ние розничной продажи алк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гольной проду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ции на душу населения до 3,9 в литрах этан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ла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12 984,7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2 819,0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2 537,3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2 367,4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2 630,5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сре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юрид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1.56.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екта «Межра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онная больн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ца в г. Чадан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общей смертности населения на 14,8 процента, с 8,8 до 7,5 на 1000 населения в 2024 году;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создание раб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чих мест – 22 штатные един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цы;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ступления в бюджет субъекта с 2023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2024 гг. в сумме 103,2 млн. рублей, в том числе: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НДФЛ – 3,3 млн. рублей, налог на имущество – 98,6 млн. рублей, земельный налог – 0,2 млн. 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лей, плата за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загрязнение окружающей среды – 1,2 млн. рублей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1.57.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екта «Респу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ликанский онкологич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диспа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сер в г. Кыз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пок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зателя смертн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сти от новообр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зований на 2,6 процента, с 123,2 до 120,0 на 100 тыс. населения в 2024 году;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создание раб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чих мест – 40,25 штатных единиц;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ступления в бюджет субъекта запланированы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2024 г.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сумме 54,9 млн. рублей в год, в том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ле: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НДФЛ – 3,1 млн. рублей, налог на имущ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– 51,5 млн. рублей, земел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ный налог – 0,2 млн. рублей, плата за загря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нение окружа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щей среды – 0,04 млн. рублей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1.58.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екта «Респу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ликанская туберкулезная больница в г. Кызыле»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от тубе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кулеза на 18,4 процента, с 42,9 до 35,1 на 100 тыс. населения в 2024 году;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здание рабочих мест – 46 шта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единиц; налоговые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ступления в бюджет субъекта запланированы  в сумме 70,6 млн. рублей в год, в том числе: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НДФЛ – 4,1 млн. рублей, налог на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имущество – 65,4 млн. рублей, земельный налог – 0,5 млн. 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лей, плата за загрязнение окружающей среды – 0,6 млн. рублей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1.59.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1.59.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екта «Респу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ликанский центр скорой медицинской помощи и медицины катастроф в г. Кызыле»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выездов бриг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дами скорой медицинской помощи со вр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менем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доезда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менее 20 минут с 76,6 до 85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центов в 2024 году;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ступления в бюджет субъекта запланированы с 2025 г. в сумме 12,2 млн. рублей в год, в том 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ле: налог на имущество – 12,07 млн. 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лей, земельный налог – 0,1 млн. рублей, плата за загрязнение окружающей среды – 0,02 млн. рублей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1.60.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ъ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екта «Респу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ликанский родильный дом»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мл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денческой смертности на 30,9 процента, с 9,4 до 6,5 на 1000 родившихся живыми в 2024 году;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создание раб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чих мест – 16,25 штатных единиц;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налоговые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ступления в бюджет субъекта в сумме 10,1  млн. рублей в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год, в том числе: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НДФЛ – 1,4 млн. рублей, налог на имущество – 38,5 млн. рублей, земельный налог – 0,2 млн. рублей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1.61.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1.61. Стро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тельство мн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гопрофильной стоматолог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ческой 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клиники в 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вичной медико-санитарной 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циализированной медицинской помощи взро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лому и детскому населению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 со стоматологич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скими заболев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ниями, в том числе и нео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ложной стомат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логической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мощи взрослому и детскому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лению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ки; пропускная способность многопрофил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стоматол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гической пол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клиники пацие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 в смену 391 человек, в год – 164220 человек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1.62. Приобр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тение аппар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 для иску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тиляции 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ких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2 ед. аппарата искусственной вентиляции 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ких для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4 020,0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1.63. Приобр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тение аппар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 экстрако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поральной мембранной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приобретение 1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ед. аппарата экстракорп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ральной ме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бранной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оксиг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нации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7 058,8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1.64.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выплат стим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лирующего характера за особые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 труда и дополнител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ную нагрузку медицинским работникам, оказывающим медицинскую помощь гра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данам, у кот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рых выявлена новая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вирусная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фекция, и лицам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риска зар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жения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ей,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выплаты стим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лирующего 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рактера за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бые условия труда и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тельную нагру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ку медицинским работникам, оказывающим медицинскую помощь гражд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нам, у которых выявлена новая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кроновирусная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группа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854 726,3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1.65. Дотации на поддержку мер по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чению сбала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сированности бюджетов на оснащение (переоснащ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ние)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 созд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ваемого или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перепрофил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руемого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фонда медицинских организаций для оказания медицинской помощи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держку мер по обеспечению сбалансирова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ности бюджетов на оснащение (переоснащение) дополнительно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создаваемого или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перепроф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лируемого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фонда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для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цинской помощи больным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131 200,0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1.66.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расходов, связанных с оплатой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 и выплатой компенсации за неиспольз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ванные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 и иным работникам, которым в 2020 году предоставл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лись выплаты стимулиру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щего характера за особо 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работ, особые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 труда и дополнител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ную нагрузку, в том числе на компенсацию ранее произв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денных на указанные цели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258 832,1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178 892,2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79 939,9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расходов, св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занных с оплатой отпусков и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платой компе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сации за неи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пользованные отпуска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цинским и иным работникам, которым в 2020 году предоста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лялись выплаты стимулирующего характера за особо важных работ, особые условия труда и дополнительную нагрузку, в том числе на компе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сацию ранее произведенных на указанные цели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258 832,1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178 892,2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79 939,9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1.67. Иные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межбюдже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трансфе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ты на допо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нительное финансовое обеспечение медицинских организаций в условиях чре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вычайной ситуации и (или) при во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никновении угрозы распр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странения заболеваний, предоставл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ющих опа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ность для окружающих, в рамках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лизации терр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ториальных программ обязательного медицинского страхования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1 076 290,9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416 444,2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659 846,7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2020-2021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дополнительное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обеспечение медицинских организаций в условиях чре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вычайной ситу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 и (или) при возникновении угрозы распр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странения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леваний, пред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ставляющих опасность для окружающих, в рамках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 территор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альных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грамм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страх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 за счет средств резер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фонда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1 076 290,9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416 444,2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659 846,7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1.68. Дотации на поддержку мер по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чению сбала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сированности бюджетов на финансовое обеспечение мероприятий по борьбе с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фекцией (COVID-19)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380 722,4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187 346,0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141 817,9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51 558,5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держку мер по обеспечению сбалансирова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ности бюджетов на финансовое обеспечение мероприятий по борьбе с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 за счет средств резервного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380 722,4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187 346,0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141 817,9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51 558,5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1.69.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1.69.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поддержку мер по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чению сбала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сированности бюджетов на осуществление дополнител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выплат и иным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и иных организаций, оказывающим медицинскую помощь (участвующим в оказании, обеспечива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щим оказание медицинской помощи) по диагностике и лечению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контактиру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щим с пацие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тами с уст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новленным диагнозом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фекции,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дотации на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держку мер по обеспечению сбалансирова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бюджетов на осуществл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тельных выплат и иным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 медицинских и иных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заций, оказыв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ющим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(участвующим в оказании, обе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печивающим оказание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щи) по диагн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стике и лечению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руской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ции, контакт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рующим с пац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ентами с уст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новленным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гнозом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за счет средств резервного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117 015,3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1.70. 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ществление выплат стим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лирующего характера за выполнение особо важных работ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цинским и иным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кам, непосре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 учас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вующим в оказании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дицинской помощи гра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данам, у кот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рых выявлена новая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вирусная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фекция,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выплат стимул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рующего хара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тера за выполн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особо 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работ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цинским и иным работникам,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непосредственно участвующим в оказании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гражданам, у которых выявл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новая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вирусная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ция, за счет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чредств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резер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фонда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984 877,2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1.71.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тий по прио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ретению 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карственных препаратов для лечения пац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ентов с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получающих медицинскую помощь в 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булаторных условиях,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56 132,8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19 123,9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32 007,7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5 001,2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мероприятий по приобретению лекарственных препаратов для лечения пацие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тов с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ронавирусной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латорных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виях, за счет средств резер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фонда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56 132,8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19 123,9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32 007,7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5 001,2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1.72.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тий по осн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щению (пер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оснащению) медицинскими изделиями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лабораторий медицинских организаций, осуществля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этиолог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ческую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гностику 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 (COVID-19) методами амплификации нуклеиновых кислот,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11 174,0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5 715,0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5 459,0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мероприятий по оснащению (п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реоснащению) медицинскими изделиями лаб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раторий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заций, осущест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ляющих этиол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гическую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гностику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(COVID-19) методами 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плификации нуклеиновых кислот, за счет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средтв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резервн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тельства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Федерации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11 174,0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5 715,0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5 459,0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1.73. Иные межбюдже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трансфе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ты на приобр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тение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изд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лий для осн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низаций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512 885,4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160 500,0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352 385,4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оборудованием по оказанию медицинской помощи гражд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нам в случае подозрения на новую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русную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цию или выявл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ния у них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512 885,4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160 500,0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352 385,4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1.74. На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дернизацию лабораторий медицинских организаций, осуществля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диагн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стику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ционных 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49 131,0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49 131,0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модернизация лабораторий медицинских организаций, осуществля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диагностику инфекционных болезней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48 639,7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48 639,7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1.75. Ме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бюджетные трансферты из бюджета гор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Москвы на реализацию социально значимых проектов в Республике Тыва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235 514,0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35 514,0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питального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монта 12 объе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 здравоохр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нения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приобретение 39 ед. медицинск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оборудования для объектов здравоохранения Республики Тыва;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проведение 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питального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монта лифтового оборудования медицинских организаций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235 514,0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200 000,0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35 514,0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1.76. Центр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лизованные расходы на мероприятия по укреплению материально-технической базы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питального и текущего ремо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 объектах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низаций, прио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ретение матер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алов и оборуд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ваний для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полнения работ по текущему ремонту; прио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ретение резер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источников электроснабж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и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оборудов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ний для нужды медицинских организаций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93 662,8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1.77.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выплат стимулиру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щего характера за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тельную нагрузку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дицинским работникам,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участвующим в проведении вакцинации взрослого населения против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инфекции, и расходов, связанных с оплатой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 и выплатой компенсации за неиспольз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ванные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кам, которым предоставл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лись указа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стимул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рующие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платы, за счет средств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й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Федер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23 827,4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23 827,4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выплат стимул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рующего хара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тера за дополн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тельную нагру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ку медицинским работникам, участвующим в проведении вакцинации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взрослого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ления против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ции, и расходов, связанных с оплатой отпу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ков и выплатой компенсации за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неиспрользова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отпуска медицинским работникам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11 913,7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1.78.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оказания медицинской помощи, 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страхованным  по обязател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ному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скому страх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ванию, в том числе с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леваниям и (или) подозр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нием на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левание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инфекцией (COVID-19), в рамках реал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зации террит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риальных программ обязательного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медицинского страхования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1 137 867,8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1 114 684,1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23 183,7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2021-2022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щи, застрахова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  по обяз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тельному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цинскому стр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хованию, в том числе с забол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ваниям и (или) подозрением на заболевание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ей (COVID-19)</w:t>
            </w:r>
            <w:proofErr w:type="gramEnd"/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1 137 867,8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1 114 684,1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23 183,7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1.79.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1.79.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меропри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тий и компе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сации затрат, связанных с приобретением концентрат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 кислорода производ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тельностью более 1000 литров в мин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ту каждый (при наличии основной и резервной линии конце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тратора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прои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водитльностью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не менее 500 литров в мин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ту каждая)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концентраторов кислорода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изводительн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стью более 1000 литров в минуту каждый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32 796,5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1.80.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1.80.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оплаты труда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ботников, оказывающих консультати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ную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с применением телемедици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технол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гий гражданам с подтве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жденным 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гнозом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COVID-19, а также с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знаками или подтвержден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ем диагноза внебольничной пневмонии,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острой респ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раторной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русной инфе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ции, гриппа, получающим медицинскую помощь в 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булаторных условиях (на дому)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2 381,5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2 381,5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оплаты труда медицинских работников, оказывающих консультати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ную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скую помощь с применением телемедици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ских технологий гражданам с подтвержденным диагнозом новой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инфекции COVID-19, а также с призн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ками или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тверждением диагноза вн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больничной пневмонии, острой респир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торной вирусной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инфекции, гри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па, получающим медицинскую помощь в амб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латорных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 (на дому)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2 165,0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2 165,0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216,5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1.81.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1.81. Финанс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вое 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оплаты труда и начи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лений на 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платы по опл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 труда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дельных кат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горий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 за счет средств резервного фонда Прав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тельства 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сийской 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оплаты труда и начислений на выплаты по оплате труда отдельных кат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горий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работников за счет средств резервного 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 Правител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ства Российской Федерации</w:t>
            </w: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182 065,9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51277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1277" w:rsidRPr="00551277" w:rsidRDefault="00551277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BE5083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«Борьба с сахарным диабетом»"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083" w:rsidRPr="00551277" w:rsidRDefault="00BE5083" w:rsidP="000A00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8063,2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E5083" w:rsidRPr="00551277" w:rsidTr="00BE5083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083" w:rsidRPr="00551277" w:rsidRDefault="00BE5083" w:rsidP="000A00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8054,6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BE5083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083" w:rsidRPr="00551277" w:rsidRDefault="00BE5083" w:rsidP="000A00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43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0" w:name="RANGE!B889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1.82.1. Доо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нащение (п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реоснащение) анализаторами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гликированн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гемоглоб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на, клинико - диагностич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лаборат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рий районных больниц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0A00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смертности населения от сахарного диаб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та, на 100 тыс.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;н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аблюдением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получивших в текущем году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медицинские услуги в рамках диспансерного наблюдения, от всех пациентов с болезнями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харного диабета, состоящих под диспансерным наблюдением, процентов.</w:t>
            </w:r>
          </w:p>
        </w:tc>
      </w:tr>
      <w:tr w:rsidR="00BE5083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0A00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7 201,5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E5083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5083" w:rsidRPr="00551277" w:rsidRDefault="00BE5083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bookmarkStart w:id="1" w:name="RANGE!B894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1.82.2.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чение детей с сахарным диабетом I типа с сист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мами непр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рывного мон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торинга гл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козы </w:t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детей с систем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 непрерывного мониторинга глюкозы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853,1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7C4E4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2. Подпр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1 349 981,9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99 111,2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108 920,8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115 350,7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191 303,4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256 363,4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242 139,5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247 874,5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122 143,4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3 940,2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9 170,0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43 296,4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36 827,2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14 602,1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14 307,5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146 536,9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20 736,0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24 196,9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23 612,0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19 448,0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13 665,0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2.1. Оказание реабилитац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онной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реаб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литационной медицинской помощи бол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1 081 301,6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67 583,3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75 703,2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104 844,6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85 444,7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123 810,2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195 924,2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208 089,4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219 902,0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2.2. Оздоро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ление детей, находящихся на диспансе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ном наблюд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нии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циях в услов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ях санаторно-курортных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142 522,5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20 636,0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23 755,5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23 239,9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детей в санато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но-курортные организации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142 522,5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20 636,0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23 755,5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23 239,9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19 300,5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13 222,5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2.3. Создание объектов соц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ального и произво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ственного комплексов, в том числе объектов 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щегражданск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назначения, жилья, инфр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2018-2019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2.4. Проект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рование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 против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туберкулезн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лечебно-оздоровител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ного компле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 "Сосновый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бор"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 Балг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зын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Танди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17 695,5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3 980,0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9 270,0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4 445,5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ской заболева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мости до 20,7 на 100 тысяч 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 населения; снижение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ростковой заб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леваемости до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134,8 на 100 тысяч подрос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кового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ния; снижение дальнейшего инфицирования детей и подрос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 микобакт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риями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леза в будущем; улучшение э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фективности работы туберк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лезных санато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коек до 233 дней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17 507,2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3 940,2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9 170,0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4 397,0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188,3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17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17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2.5. Оснащение (дооснащение и (или) 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оснащение) медицинскими изделиями медицинских организаций, имеющих в своей структ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 подраздел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ния, оказыв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ющие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мощь по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билитации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105 991,2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39 292,3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37 199,3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14 749,6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14 750,0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2022-2025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временным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дицинским об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рудованием медицинских организаций, осуществля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скую реабилит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цию до 90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104 636,2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38 899,4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36 827,2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14 602,1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14 307,5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1 355,0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392,9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372,1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442,5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3. Подпр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грамма 3 «Развитие кадровых ресурсов в здравоохр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нении»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1 180 719,3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69 583,5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90 673,0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158 495,6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241 268,7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217 108,0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181 187,0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163 690,0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384 028,3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53 760,0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108 900,0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796 691,0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60 973,0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104 735,6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132 368,7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158 698,0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122 777,0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105 280,0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3.1. Развитие среднего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фессиональн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образования в сфере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воохранения. Подготовка кадров сре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них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438 165,8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56 832,4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70 281,6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65 621,0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59 684,0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53 714,0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Медицинского колледжа (ко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мунальные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ги, материальные запасы, зарабо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ная плата, налоги и др. статьи).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438 165,8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56 832,4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70 281,6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65 621,0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59 684,0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53 714,0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3.2. Развитие среднего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фессиональн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образования в сфере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 (стипендии)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28 156,7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3 249,0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 выплаты 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пендий студе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там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 колледжа.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28 156,7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3 596,0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3 770,5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3 915,0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3 249,0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3.3. Подгото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 кадров средних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цинских 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11 826,4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2 316,8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1 923,0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1 731,0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 средних медицинских работников на базе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канского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колл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джа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11 826,4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1 641,6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2 316,8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1 923,0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1 731,0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3.4. Централ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зованные ра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ходы на курс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вые и серт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фикационные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11 130,4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для организации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периодического прохождение курсов усове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шенствования медицинских работников. Подготовка кв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лифицированных врачей-специалистов через целевую клиническую ординатуру и аспирантуру с учетом потре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ности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ций. Повышение квалификации специалистов. Увеличение числа специал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стов, участву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в системе непрерывного образования медицинских работников, в том числе с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пользованием дистанционных образовательных технологий до 6,4 тысячи чел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век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11 130,4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1 499,4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1 266,0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1 120,0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3.5. Единовр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менные 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пенсационные выплаты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дицинским работникам в возрасте до 50 лет, имеющим высшее обр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зование,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бывшим на работу в 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населе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ный пункт, либо рабочий поселок, либо поселок горо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ского типа или переехавший на работу в сельский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ленный пункт, либо рабочий поселок, либо поселок горо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ского типа из другого нас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ленного пункта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399 000,0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54 000,0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110 000,0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59 000,0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компенсацио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выплаты врачам, пер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ехавшим на работу в 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населенный пункт; обесп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ченность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врачами, работающими в государственных и муниципал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циях до 54,1 человек на 10 тысяч населения;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обеспеченность медицинскими работниками, оказывающими скорую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цинскую помощь  до 9,3 человек на 10 тысяч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ния; обеспече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ность населения врачами, оказ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вающими спец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ализированную медицинскую помощь до 18,2 человек на 10 тысяч населения;</w:t>
            </w:r>
            <w:proofErr w:type="gramEnd"/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384 028,3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29 700,0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53 760,0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108 900,0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58 410,0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14 971,7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1 100,0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3.6.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3.6.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"Обеспеч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ских организ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ций системы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ки Тыва кв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лифицирова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ными кадрами"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2019-2021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роприятий по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волит устранить дефицит врачей и среднего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цинского перс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нала к концу 2024 года, за счет увеличения и численности до 1754 и 5028 специалистов соответственно.</w:t>
            </w:r>
          </w:p>
        </w:tc>
      </w:tr>
      <w:tr w:rsidR="007C4E40" w:rsidRPr="00551277" w:rsidTr="006E068C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3.6.1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3.6.1. Развитие среднего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фессиональн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го образования в сфере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2019-2021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функционирует отраслевой центр компетенций и организации подготовки кв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лифицированных кадров для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стемы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19 353,2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7 725,2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3.7. Пред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ставление денежных выплаты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дицинским работникам (врачам), 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доустрои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шимся в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цинские орг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низации гос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дарственной системы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 Республики Тыва в 2021-2023 годах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240 886,0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26 400,0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48 400,0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78 400,0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49 286,0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38 400,0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 Республики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единовременные выплаты врачам, выезжающим на работу в 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скую местность; обеспеченность населения сре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ними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скими работн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ками, работа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щими в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и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ниципальных медицинских организациях до 155,1 человек на 10 тысяч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ния; укомпле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тованность вр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чами и средними 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медицинскоми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работниками медицинских организаций, оказывающих медицинскую помощь в амб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латорных усл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виях до 100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центов; уко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плектованность фельдшерско-акушерских пунктов, враче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амбулаторий медицинскими работниками до 96,7 процентов</w:t>
            </w:r>
            <w:proofErr w:type="gramEnd"/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240 886,0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26 400,0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48 400,0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78 400,0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49 286,0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38 400,0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3.8.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3.8. Выплаты Государстве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премии Республики Тыва в области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 "Доброе сердце" - "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янныг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чурек"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32 200,8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5 000,4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2021-2023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премии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в области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"До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рое сердце" - "</w:t>
            </w:r>
            <w:proofErr w:type="spell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Буянныг</w:t>
            </w:r>
            <w:proofErr w:type="spell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чурек"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32 200,8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5 000,4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6 800,0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4. Подпр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грамма 4. «Информац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онные техн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логии в здр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воохранении»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552 480,3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539 149,6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13 330,7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4.1. Внедрение медицинских информацио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систем, соответству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устана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ливаемым Минздравом России треб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ваниям, в 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дицинских организациях государстве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и муниц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пальной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охранения, оказывающих первичную медико-санитарную помощь за счет резервного фонда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систем, соответству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утвержда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мым Минздр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вом России 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бованиям, обе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печение их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формационного взаимодействия с РМИАС и единой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инфо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мационной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стемой в сфере здравоохранения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4.2. Информ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ционные 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х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нологии в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ных систем, соответству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 утвержда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мым Минздр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вом России тр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бованиям, обе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печение их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формационного взаимодействия с РМИАС и единой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инфо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мационной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стемой в сфере здравоохранения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4.3. Реги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нальный пр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ект "Создание единого 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рового контура в здравоохр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нении 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на основе единой государстве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информ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ционной 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стемы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(ЕГИСЗ РТ)"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535 025,6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медицинских организаций государственной и муниципал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систем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воохранения, использующих медицинские информацио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ные системы для организации и оказания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гражданам, обеспечивающих информационное взаимодействие с ЕГИСЗ до 100 %; увеличение доли записей к врачу, совершенных гражданам 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станционно 63 процентов;</w:t>
            </w:r>
            <w:proofErr w:type="gramEnd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личение доли граждан, явля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щихся пользов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телями ЕПГУ, которым досту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 электронные медицинские документы в личном кабинете пациента «Мое здоровье» по факту оказания медицинской помощи до 82 процентов; ув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личение доли случаев оказания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медицинской помощи, по которым пред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ставлены эле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тронные мед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цинские док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менты в подс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стеме ЕГИСЗ до 100 процентов; </w:t>
            </w:r>
            <w:proofErr w:type="gramStart"/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увеличение доли медицинских организаций государственной и муниципал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ной систем здр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воохранения, подключенных к централизова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ным подсист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мам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ственных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формационных систем в сфере здравоохранения Республики Тыва до 100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тов; увеличение числа граждан воспользова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шимся услугами (сервисами) в Личном кабинете пациента «Мое здоровье» на Едином портале государственных услуг и функций до 97,91 проце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тов</w:t>
            </w:r>
            <w:proofErr w:type="gramEnd"/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526 149,6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8 876,0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4.3.1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4.3.1. Реализ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ция госуда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ственной 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формационной системы в сфере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охранения, соответству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щая требов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ниям Ми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здрава России, подключенная 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 ЕГИСЗ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535 025,6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285 589,9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71 878,0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32 550,8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27 367,7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29 496,1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2019-2025 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ния, соотве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ствующие треб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ваниям Ми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здрава России, подключенные к ЕГИСЗ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526 149,6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71 159,2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32 225,3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27 094,0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29 201,1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8 876,0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2 855,9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718,8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273,7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295,0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5. Подпр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грамма 5 «Организация обязательного медицинского страхования граждан Ре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публики Т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ы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5.1. Медици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ское страхов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ние неработ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ющего насел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медицинское страхование неработающего населения </w:t>
            </w: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ральный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25 014 851,8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2 871 371,1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3 032 691,6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3 389 421,7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3 637 559,0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3 878 224,0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ческих 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413FCA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2552F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118027 399,1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11 109 492,2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11 568 799,3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15 751 475,0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16 051 062,0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14 523 862,8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15 586 205,2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17 066 814,4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16 369 688,2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ство здрав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охранения Республики Тыва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E40" w:rsidRPr="00551277" w:rsidTr="00413FCA">
        <w:trPr>
          <w:trHeight w:val="4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рал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ь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ный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15 757 249,5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763 066,3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4 228 083,3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3 837 189,9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1 478 020,6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1 573 503,1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2 276 325,7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1 073 718,0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413FCA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лика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ский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40 662 384,0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4 429 204,0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4 656 355,1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5 113 694,3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5 373 286,8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E40" w:rsidRPr="00551277" w:rsidRDefault="00413FCA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5 677 707,4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5 627 335,3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5 629 839,7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4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61 607 765,7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6 427 188,5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6 376 529,0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6 867 036,6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7 100 177,8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7 672 555,3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8 334 994,7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9 163 153,4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9 666 130,5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C4E40" w:rsidRPr="00551277" w:rsidTr="006E068C">
        <w:trPr>
          <w:trHeight w:val="6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 юрид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ческих </w:t>
            </w: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лиц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5127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E40" w:rsidRPr="00551277" w:rsidRDefault="007C4E40" w:rsidP="005512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04779" w:rsidRDefault="00404779"/>
    <w:p w:rsidR="0085539B" w:rsidRPr="00CA3BC3" w:rsidRDefault="00747118" w:rsidP="00E56FD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2" w:name="_GoBack"/>
      <w:bookmarkEnd w:id="2"/>
      <w:r w:rsidR="0085539B" w:rsidRPr="004A62DA">
        <w:rPr>
          <w:rFonts w:ascii="Times New Roman" w:hAnsi="Times New Roman"/>
          <w:sz w:val="28"/>
          <w:szCs w:val="28"/>
        </w:rPr>
        <w:t xml:space="preserve">) 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</w:t>
      </w:r>
      <w:r w:rsidR="00E56F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539B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E56FDD" w:rsidRDefault="00E56FDD">
      <w:pP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5539B" w:rsidRPr="00E56FDD" w:rsidRDefault="00E56FDD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lastRenderedPageBreak/>
        <w:t>«</w:t>
      </w:r>
      <w:r w:rsidR="0085539B" w:rsidRPr="00E56FDD">
        <w:rPr>
          <w:rFonts w:ascii="Times New Roman" w:hAnsi="Times New Roman"/>
          <w:sz w:val="28"/>
          <w:szCs w:val="28"/>
        </w:rPr>
        <w:t>Приложение № 2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Республики Тыва</w:t>
      </w:r>
      <w:r w:rsidR="00E56FDD">
        <w:rPr>
          <w:rFonts w:ascii="Times New Roman" w:hAnsi="Times New Roman"/>
          <w:sz w:val="28"/>
          <w:szCs w:val="28"/>
        </w:rPr>
        <w:t xml:space="preserve"> «</w:t>
      </w:r>
      <w:r w:rsidRPr="00E56FDD">
        <w:rPr>
          <w:rFonts w:ascii="Times New Roman" w:hAnsi="Times New Roman"/>
          <w:sz w:val="28"/>
          <w:szCs w:val="28"/>
        </w:rPr>
        <w:t>Развитие</w:t>
      </w:r>
    </w:p>
    <w:p w:rsidR="0085539B" w:rsidRPr="00E56FDD" w:rsidRDefault="0085539B" w:rsidP="00E56FDD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здравоохранения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на 2018-2025 годы</w:t>
      </w:r>
      <w:r w:rsidR="00E56FDD" w:rsidRPr="00E56FDD">
        <w:rPr>
          <w:rFonts w:ascii="Times New Roman" w:hAnsi="Times New Roman"/>
          <w:sz w:val="28"/>
          <w:szCs w:val="28"/>
        </w:rPr>
        <w:t>»</w:t>
      </w:r>
    </w:p>
    <w:p w:rsidR="00E56FDD" w:rsidRDefault="00E56FDD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39B" w:rsidRPr="00E56FDD" w:rsidRDefault="0085539B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56FDD">
        <w:rPr>
          <w:rFonts w:ascii="Times New Roman" w:hAnsi="Times New Roman"/>
          <w:sz w:val="28"/>
          <w:szCs w:val="28"/>
        </w:rPr>
        <w:t>П</w:t>
      </w:r>
      <w:proofErr w:type="gramEnd"/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Л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А</w:t>
      </w:r>
      <w:r w:rsidR="00E56FDD">
        <w:rPr>
          <w:rFonts w:ascii="Times New Roman" w:hAnsi="Times New Roman"/>
          <w:sz w:val="28"/>
          <w:szCs w:val="28"/>
        </w:rPr>
        <w:t xml:space="preserve"> </w:t>
      </w:r>
      <w:r w:rsidRPr="00E56FDD">
        <w:rPr>
          <w:rFonts w:ascii="Times New Roman" w:hAnsi="Times New Roman"/>
          <w:sz w:val="28"/>
          <w:szCs w:val="28"/>
        </w:rPr>
        <w:t>Н</w:t>
      </w:r>
    </w:p>
    <w:p w:rsidR="0085539B" w:rsidRPr="00E56FDD" w:rsidRDefault="00AA7362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 xml:space="preserve">мероприятий </w:t>
      </w:r>
      <w:r w:rsidR="0085539B" w:rsidRPr="00E56FDD">
        <w:rPr>
          <w:rFonts w:ascii="Times New Roman" w:hAnsi="Times New Roman"/>
          <w:sz w:val="28"/>
          <w:szCs w:val="28"/>
        </w:rPr>
        <w:t>по реализации государственной программы Республики Тыва</w:t>
      </w:r>
    </w:p>
    <w:p w:rsidR="0085539B" w:rsidRPr="00E56FDD" w:rsidRDefault="00E56FDD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DD">
        <w:rPr>
          <w:rFonts w:ascii="Times New Roman" w:hAnsi="Times New Roman"/>
          <w:sz w:val="28"/>
          <w:szCs w:val="28"/>
        </w:rPr>
        <w:t>«</w:t>
      </w:r>
      <w:r w:rsidR="0085539B" w:rsidRPr="00E56FDD">
        <w:rPr>
          <w:rFonts w:ascii="Times New Roman" w:hAnsi="Times New Roman"/>
          <w:sz w:val="28"/>
          <w:szCs w:val="28"/>
        </w:rPr>
        <w:t>Развитие здравоохранения на 2018-2025 годы</w:t>
      </w:r>
      <w:r w:rsidRPr="00E56F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539B" w:rsidRPr="00E56FDD">
        <w:rPr>
          <w:rFonts w:ascii="Times New Roman" w:hAnsi="Times New Roman"/>
          <w:sz w:val="28"/>
          <w:szCs w:val="28"/>
        </w:rPr>
        <w:t>на период 2018-2025 годов</w:t>
      </w:r>
    </w:p>
    <w:p w:rsidR="004E533C" w:rsidRPr="00E56FDD" w:rsidRDefault="004E533C" w:rsidP="00E56F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85539B" w:rsidRPr="00E56FDD" w:rsidTr="00E56FDD">
        <w:trPr>
          <w:trHeight w:val="20"/>
          <w:tblHeader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Сроки наступления ко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E56FDD">
              <w:rPr>
                <w:rFonts w:ascii="Times New Roman" w:hAnsi="Times New Roman"/>
              </w:rPr>
              <w:t>Ответственные</w:t>
            </w:r>
            <w:proofErr w:type="gramEnd"/>
            <w:r w:rsidRPr="00E56FDD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  <w:hideMark/>
          </w:tcPr>
          <w:p w:rsidR="004D23CA" w:rsidRDefault="00D15B98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5539B" w:rsidRPr="00E56FDD">
              <w:rPr>
                <w:rFonts w:ascii="Times New Roman" w:hAnsi="Times New Roman"/>
              </w:rPr>
              <w:t xml:space="preserve">одпрограмма 1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="0085539B" w:rsidRPr="00E56FDD">
              <w:rPr>
                <w:rFonts w:ascii="Times New Roman" w:hAnsi="Times New Roman"/>
              </w:rPr>
              <w:t xml:space="preserve">Совершенствование оказания медицинской помощи, </w:t>
            </w:r>
          </w:p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включая профилактику заболеваний и формирование здорового образа жизни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</w:t>
            </w:r>
            <w:r w:rsidR="00481546" w:rsidRPr="00E56FDD"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. Проведение диспансеризации определенных гру</w:t>
            </w:r>
            <w:proofErr w:type="gramStart"/>
            <w:r w:rsidRPr="00E56FDD">
              <w:rPr>
                <w:rFonts w:ascii="Times New Roman" w:hAnsi="Times New Roman"/>
              </w:rPr>
              <w:t>пп взр</w:t>
            </w:r>
            <w:proofErr w:type="gramEnd"/>
            <w:r w:rsidRPr="00E56FDD">
              <w:rPr>
                <w:rFonts w:ascii="Times New Roman" w:hAnsi="Times New Roman"/>
              </w:rPr>
              <w:t>ослого населения Ре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 xml:space="preserve">публики Тыва 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</w:t>
            </w:r>
            <w:r w:rsidR="0085539B" w:rsidRPr="00E56FDD">
              <w:rPr>
                <w:rFonts w:ascii="Times New Roman" w:hAnsi="Times New Roman"/>
              </w:rPr>
              <w:t>. Проведение диспансеризации населения Республики Тыва (детское насел</w:t>
            </w:r>
            <w:r w:rsidR="0085539B" w:rsidRPr="00E56FDD">
              <w:rPr>
                <w:rFonts w:ascii="Times New Roman" w:hAnsi="Times New Roman"/>
              </w:rPr>
              <w:t>е</w:t>
            </w:r>
            <w:r w:rsidR="0085539B" w:rsidRPr="00E56FDD">
              <w:rPr>
                <w:rFonts w:ascii="Times New Roman" w:hAnsi="Times New Roman"/>
              </w:rPr>
              <w:t>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 w:rsidR="0085539B" w:rsidRPr="00E56FDD">
              <w:rPr>
                <w:rFonts w:ascii="Times New Roman" w:hAnsi="Times New Roman"/>
              </w:rPr>
              <w:t>. Проведение осмотров в Центре здоровья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</w:t>
            </w:r>
            <w:r w:rsidR="00481546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>. Проведение осмотров в Центре здоровья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1.5</w:t>
            </w:r>
            <w:r w:rsidR="0085539B" w:rsidRPr="00E56FDD">
              <w:rPr>
                <w:rFonts w:ascii="Times New Roman" w:hAnsi="Times New Roman"/>
              </w:rPr>
              <w:t>. Проведение профилактических медицинских осмотров (взрослое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1.6</w:t>
            </w:r>
            <w:r w:rsidR="0085539B" w:rsidRPr="00E56FDD">
              <w:rPr>
                <w:rFonts w:ascii="Times New Roman" w:hAnsi="Times New Roman"/>
              </w:rPr>
              <w:t>. Проведение профилактических медицинских осмотров (детское население)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</w:t>
            </w:r>
            <w:r w:rsidR="0085539B" w:rsidRPr="00E56FDD">
              <w:rPr>
                <w:rFonts w:ascii="Times New Roman" w:hAnsi="Times New Roman"/>
              </w:rPr>
              <w:t>. Оказание неотложной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1.8</w:t>
            </w:r>
            <w:r w:rsidR="0085539B" w:rsidRPr="00E56FDD">
              <w:rPr>
                <w:rFonts w:ascii="Times New Roman" w:hAnsi="Times New Roman"/>
              </w:rPr>
              <w:t>. Оказание медицинской помощи в амбулаторно-поликлиническом звене (о</w:t>
            </w:r>
            <w:r w:rsidR="0085539B" w:rsidRPr="00E56FDD">
              <w:rPr>
                <w:rFonts w:ascii="Times New Roman" w:hAnsi="Times New Roman"/>
              </w:rPr>
              <w:t>б</w:t>
            </w:r>
            <w:r w:rsidR="0085539B" w:rsidRPr="00E56FDD">
              <w:rPr>
                <w:rFonts w:ascii="Times New Roman" w:hAnsi="Times New Roman"/>
              </w:rPr>
              <w:t>ращение)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481546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1.9</w:t>
            </w:r>
            <w:r w:rsidR="0085539B" w:rsidRPr="00E56FDD">
              <w:rPr>
                <w:rFonts w:ascii="Times New Roman" w:hAnsi="Times New Roman"/>
              </w:rPr>
              <w:t>. Развитие первичной медико-санитарной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0</w:t>
            </w:r>
            <w:r w:rsidRPr="00E56FDD">
              <w:rPr>
                <w:rFonts w:ascii="Times New Roman" w:hAnsi="Times New Roman"/>
              </w:rPr>
              <w:t>. Совершенствование медицинской эвакуации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. Оказание скорой медицинской помощи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1.1</w:t>
            </w:r>
            <w:r w:rsidR="00481546" w:rsidRPr="00E56FDD">
              <w:rPr>
                <w:rFonts w:ascii="Times New Roman" w:hAnsi="Times New Roman"/>
              </w:rPr>
              <w:t>2</w:t>
            </w:r>
            <w:r w:rsidRPr="00E56FDD">
              <w:rPr>
                <w:rFonts w:ascii="Times New Roman" w:hAnsi="Times New Roman"/>
              </w:rPr>
              <w:t xml:space="preserve">. Оказание высокотехнологичной медицинской помощи по профилю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Не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натология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в ГБУЗ Республики Тыва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Перинатальный центр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3</w:t>
            </w:r>
            <w:r w:rsidRPr="00E56FDD">
              <w:rPr>
                <w:rFonts w:ascii="Times New Roman" w:hAnsi="Times New Roman"/>
              </w:rPr>
              <w:t xml:space="preserve">. Оказание высокотехнологичной медицинской помощи по профилю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Ак</w:t>
            </w:r>
            <w:r w:rsidRPr="00E56FDD">
              <w:rPr>
                <w:rFonts w:ascii="Times New Roman" w:hAnsi="Times New Roman"/>
              </w:rPr>
              <w:t>у</w:t>
            </w:r>
            <w:r w:rsidRPr="00E56FDD">
              <w:rPr>
                <w:rFonts w:ascii="Times New Roman" w:hAnsi="Times New Roman"/>
              </w:rPr>
              <w:t>шерство и гинекология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в ГБУЗ Республики Тыва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Перинатальный центр Ре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>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>. Высокотехнологичная медицинская помощь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</w:t>
            </w:r>
            <w:r w:rsidR="00481546" w:rsidRPr="00E56FDD">
              <w:rPr>
                <w:rFonts w:ascii="Times New Roman" w:hAnsi="Times New Roman"/>
              </w:rPr>
              <w:t>6</w:t>
            </w:r>
            <w:r w:rsidRPr="00E56FDD">
              <w:rPr>
                <w:rFonts w:ascii="Times New Roman" w:hAnsi="Times New Roman"/>
              </w:rPr>
              <w:t xml:space="preserve">. Субсидии на </w:t>
            </w:r>
            <w:proofErr w:type="spellStart"/>
            <w:r w:rsidRPr="00E56FD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56FDD">
              <w:rPr>
                <w:rFonts w:ascii="Times New Roman" w:hAnsi="Times New Roman"/>
              </w:rPr>
              <w:t xml:space="preserve"> капитальных вложений в объекты госуда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>ственной собственности субъектов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85539B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1.17. Приобретение медоборудования за счет резервного фонда Президента Ро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2018-2021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1.18. Реализация отдельных мероприятий государственной программы Росси</w:t>
            </w:r>
            <w:r w:rsidRPr="00E56FDD">
              <w:rPr>
                <w:rFonts w:ascii="Times New Roman" w:hAnsi="Times New Roman"/>
              </w:rPr>
              <w:t>й</w:t>
            </w:r>
            <w:r w:rsidRPr="00E56FDD">
              <w:rPr>
                <w:rFonts w:ascii="Times New Roman" w:hAnsi="Times New Roman"/>
              </w:rPr>
              <w:t>ской Федерации «Развитие здравоохранения»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2018 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1.19.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2019 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1.20.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85539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</w:t>
            </w:r>
            <w:r w:rsidR="00481546" w:rsidRPr="00E56FDD"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 xml:space="preserve">. Обеспечение необходимыми лекарственными препаратами </w:t>
            </w:r>
          </w:p>
        </w:tc>
        <w:tc>
          <w:tcPr>
            <w:tcW w:w="2663" w:type="dxa"/>
            <w:shd w:val="clear" w:color="auto" w:fill="auto"/>
          </w:tcPr>
          <w:p w:rsidR="0085539B" w:rsidRPr="00E56FDD" w:rsidRDefault="0085539B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85539B" w:rsidRPr="00E56FDD" w:rsidRDefault="0085539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1.22. Субсидии бюджетным учреждениям здравоохранения по оказанию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цинской помощи в дневном стационаре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1.23. Субсидии бюджетным учреждениям здравоохранения (ГБУЗ Республики Тыва «Противотуберкулезный санаторий Балгазын»)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1.24. Субсидии бюджетным учреждениям здравоохранения (ГБУЗ Республики Тыва «Станция переливания крови»)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1.25. Субсидии бюджетным учреждениям здравоохранения (ГБУЗ Республики Тыва «Республиканский дом ребенка»)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1.26.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1.27. Субсидии подведомственным бюджетным учреждениям здравоохранения (ГАУЗ Р</w:t>
            </w:r>
            <w:r>
              <w:rPr>
                <w:rFonts w:ascii="Times New Roman" w:hAnsi="Times New Roman"/>
              </w:rPr>
              <w:t>еспублики Тыва</w:t>
            </w:r>
            <w:r w:rsidRPr="00E56F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«Санаторий-</w:t>
            </w:r>
            <w:r w:rsidRPr="00E56FDD">
              <w:rPr>
                <w:rFonts w:ascii="Times New Roman" w:hAnsi="Times New Roman"/>
              </w:rPr>
              <w:t xml:space="preserve">профилакторий </w:t>
            </w:r>
            <w:r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Серебрянка</w:t>
            </w:r>
            <w:r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2023-2025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1.28. Субсидии бюджетным учреждениям здравоохранения на оказание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цинской помощи в круглосуточном стационаре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1.29. Субсидии бюджетным учреждениям здравоохранения на оказание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цинской помощи в амбулаторных условиях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2023-2025 гг.</w:t>
            </w:r>
          </w:p>
        </w:tc>
        <w:tc>
          <w:tcPr>
            <w:tcW w:w="5416" w:type="dxa"/>
            <w:shd w:val="clear" w:color="auto" w:fill="auto"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1.30. </w:t>
            </w:r>
            <w:proofErr w:type="gramStart"/>
            <w:r w:rsidRPr="00B26C6F">
              <w:rPr>
                <w:rFonts w:ascii="Times New Roman" w:hAnsi="Times New Roman"/>
              </w:rPr>
              <w:t>Субсидии бюджетным учреждениям здравоохранения на оплату креди</w:t>
            </w:r>
            <w:r>
              <w:rPr>
                <w:rFonts w:ascii="Times New Roman" w:hAnsi="Times New Roman"/>
              </w:rPr>
              <w:t>то</w:t>
            </w:r>
            <w:r w:rsidRPr="00B26C6F">
              <w:rPr>
                <w:rFonts w:ascii="Times New Roman" w:hAnsi="Times New Roman"/>
              </w:rPr>
              <w:t>р</w:t>
            </w:r>
            <w:r w:rsidRPr="00B26C6F">
              <w:rPr>
                <w:rFonts w:ascii="Times New Roman" w:hAnsi="Times New Roman"/>
              </w:rPr>
              <w:t>ской задолженности по выплате отпускных и компенсаций за неиспользованные отпуска медицинским и иными работниками, которым в 2020 году в соотве</w:t>
            </w:r>
            <w:r w:rsidRPr="00B26C6F">
              <w:rPr>
                <w:rFonts w:ascii="Times New Roman" w:hAnsi="Times New Roman"/>
              </w:rPr>
              <w:t>т</w:t>
            </w:r>
            <w:r w:rsidRPr="00B26C6F">
              <w:rPr>
                <w:rFonts w:ascii="Times New Roman" w:hAnsi="Times New Roman"/>
              </w:rPr>
              <w:t>ствии с постановлением Правительства Российской Федерации от 02.04.2020 г. № 415 и от 12.04.2020 г. № 484 предоставлялись выплаты стимулирующего х</w:t>
            </w:r>
            <w:r w:rsidRPr="00B26C6F">
              <w:rPr>
                <w:rFonts w:ascii="Times New Roman" w:hAnsi="Times New Roman"/>
              </w:rPr>
              <w:t>а</w:t>
            </w:r>
            <w:r w:rsidRPr="00B26C6F">
              <w:rPr>
                <w:rFonts w:ascii="Times New Roman" w:hAnsi="Times New Roman"/>
              </w:rPr>
              <w:t>рактера за вып</w:t>
            </w:r>
            <w:r>
              <w:rPr>
                <w:rFonts w:ascii="Times New Roman" w:hAnsi="Times New Roman"/>
              </w:rPr>
              <w:t>олнение особо важных работ, осо</w:t>
            </w:r>
            <w:r w:rsidRPr="00B26C6F">
              <w:rPr>
                <w:rFonts w:ascii="Times New Roman" w:hAnsi="Times New Roman"/>
              </w:rPr>
              <w:t>бые условия труда и дополн</w:t>
            </w:r>
            <w:r w:rsidRPr="00B26C6F">
              <w:rPr>
                <w:rFonts w:ascii="Times New Roman" w:hAnsi="Times New Roman"/>
              </w:rPr>
              <w:t>и</w:t>
            </w:r>
            <w:r w:rsidRPr="00B26C6F">
              <w:rPr>
                <w:rFonts w:ascii="Times New Roman" w:hAnsi="Times New Roman"/>
              </w:rPr>
              <w:t>тельную нагрузку против распространен</w:t>
            </w:r>
            <w:r>
              <w:rPr>
                <w:rFonts w:ascii="Times New Roman" w:hAnsi="Times New Roman"/>
              </w:rPr>
              <w:t>и</w:t>
            </w:r>
            <w:r w:rsidRPr="00B26C6F">
              <w:rPr>
                <w:rFonts w:ascii="Times New Roman" w:hAnsi="Times New Roman"/>
              </w:rPr>
              <w:t xml:space="preserve">я новой </w:t>
            </w:r>
            <w:proofErr w:type="spellStart"/>
            <w:r w:rsidRPr="00B26C6F">
              <w:rPr>
                <w:rFonts w:ascii="Times New Roman" w:hAnsi="Times New Roman"/>
              </w:rPr>
              <w:t>коронавирусной</w:t>
            </w:r>
            <w:proofErr w:type="spellEnd"/>
            <w:r w:rsidRPr="00B26C6F">
              <w:rPr>
                <w:rFonts w:ascii="Times New Roman" w:hAnsi="Times New Roman"/>
              </w:rPr>
              <w:t xml:space="preserve"> инфекции</w:t>
            </w:r>
            <w:proofErr w:type="gramEnd"/>
            <w:r w:rsidRPr="00B26C6F">
              <w:rPr>
                <w:rFonts w:ascii="Times New Roman" w:hAnsi="Times New Roman"/>
              </w:rPr>
              <w:t xml:space="preserve"> на 2021 год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B26C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2023г.</w:t>
            </w:r>
          </w:p>
        </w:tc>
        <w:tc>
          <w:tcPr>
            <w:tcW w:w="5416" w:type="dxa"/>
            <w:shd w:val="clear" w:color="auto" w:fill="auto"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.  Организация паллиативной медицинской помощи в условиях круглосуто</w:t>
            </w:r>
            <w:r w:rsidRPr="00E56FDD">
              <w:rPr>
                <w:rFonts w:ascii="Times New Roman" w:hAnsi="Times New Roman"/>
              </w:rPr>
              <w:t>ч</w:t>
            </w:r>
            <w:r w:rsidRPr="00E56FDD">
              <w:rPr>
                <w:rFonts w:ascii="Times New Roman" w:hAnsi="Times New Roman"/>
              </w:rPr>
              <w:t>ного стационарного пребывания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2</w:t>
            </w:r>
            <w:r w:rsidRPr="00E56FDD">
              <w:rPr>
                <w:rFonts w:ascii="Times New Roman" w:hAnsi="Times New Roman"/>
              </w:rPr>
              <w:t>. Субсидии на закупку оборудования и расходных материалов для неон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 xml:space="preserve">тального и </w:t>
            </w:r>
            <w:proofErr w:type="spellStart"/>
            <w:r w:rsidRPr="00E56FDD">
              <w:rPr>
                <w:rFonts w:ascii="Times New Roman" w:hAnsi="Times New Roman"/>
              </w:rPr>
              <w:t>аудиологического</w:t>
            </w:r>
            <w:proofErr w:type="spellEnd"/>
            <w:r w:rsidRPr="00E56FDD">
              <w:rPr>
                <w:rFonts w:ascii="Times New Roman" w:hAnsi="Times New Roman"/>
              </w:rPr>
              <w:t xml:space="preserve"> скрининга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3</w:t>
            </w:r>
            <w:r w:rsidRPr="00E56FDD">
              <w:rPr>
                <w:rFonts w:ascii="Times New Roman" w:hAnsi="Times New Roman"/>
              </w:rPr>
              <w:t>. Централизованные расходы на увеличение стоимости основных средств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>. Централизованные расходы на текущий ремонт и приобретение строител</w:t>
            </w:r>
            <w:r w:rsidRPr="00E56FDD">
              <w:rPr>
                <w:rFonts w:ascii="Times New Roman" w:hAnsi="Times New Roman"/>
              </w:rPr>
              <w:t>ь</w:t>
            </w:r>
            <w:r w:rsidRPr="00E56FDD">
              <w:rPr>
                <w:rFonts w:ascii="Times New Roman" w:hAnsi="Times New Roman"/>
              </w:rPr>
              <w:t>ных материалов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>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Pr="00E56FDD" w:rsidRDefault="009B398E" w:rsidP="008213F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Тыва» 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6</w:t>
            </w:r>
            <w:r w:rsidRPr="00E56FDD">
              <w:rPr>
                <w:rFonts w:ascii="Times New Roman" w:hAnsi="Times New Roman"/>
              </w:rPr>
              <w:t>. Централизованные расходы на приобретение медикаментов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7</w:t>
            </w:r>
            <w:r w:rsidRPr="00E56FDD">
              <w:rPr>
                <w:rFonts w:ascii="Times New Roman" w:hAnsi="Times New Roman"/>
              </w:rPr>
              <w:t>. Лекарственное обеспечение для лечения пациентов с хроническими виру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ными гепатитами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8</w:t>
            </w:r>
            <w:r w:rsidRPr="00E56FDD">
              <w:rPr>
                <w:rFonts w:ascii="Times New Roman" w:hAnsi="Times New Roman"/>
              </w:rPr>
              <w:t>. Обеспечение лекарственными препаратами больных туберкулезом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9</w:t>
            </w:r>
            <w:r w:rsidRPr="00E56FDD">
              <w:rPr>
                <w:rFonts w:ascii="Times New Roman" w:hAnsi="Times New Roman"/>
              </w:rPr>
              <w:t>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1.40</w:t>
            </w:r>
            <w:r w:rsidRPr="00E56FDD">
              <w:rPr>
                <w:rFonts w:ascii="Times New Roman" w:hAnsi="Times New Roman"/>
              </w:rPr>
              <w:t xml:space="preserve">. </w:t>
            </w:r>
            <w:proofErr w:type="gramStart"/>
            <w:r w:rsidRPr="00E56FDD">
              <w:rPr>
                <w:rFonts w:ascii="Times New Roman" w:hAnsi="Times New Roman"/>
              </w:rPr>
              <w:t>Финансовое обеспечение расходов на организационные мероприятия, св</w:t>
            </w:r>
            <w:r w:rsidRPr="00E56FDD">
              <w:rPr>
                <w:rFonts w:ascii="Times New Roman" w:hAnsi="Times New Roman"/>
              </w:rPr>
              <w:t>я</w:t>
            </w:r>
            <w:r w:rsidRPr="00E56FDD">
              <w:rPr>
                <w:rFonts w:ascii="Times New Roman" w:hAnsi="Times New Roman"/>
              </w:rPr>
              <w:t xml:space="preserve">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E56FDD">
              <w:rPr>
                <w:rFonts w:ascii="Times New Roman" w:hAnsi="Times New Roman"/>
              </w:rPr>
              <w:t>муковисцидозом</w:t>
            </w:r>
            <w:proofErr w:type="spellEnd"/>
            <w:r w:rsidRPr="00E56FDD">
              <w:rPr>
                <w:rFonts w:ascii="Times New Roman" w:hAnsi="Times New Roman"/>
              </w:rPr>
              <w:t>, гипофизарным нанизмом, болезнью Гоше, злокачественными новообразованиями лимфоидной, кроветво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 xml:space="preserve">ной и родственных им тканей, рассеянным склерозом, </w:t>
            </w:r>
            <w:proofErr w:type="spellStart"/>
            <w:r w:rsidRPr="00E56FDD">
              <w:rPr>
                <w:rFonts w:ascii="Times New Roman" w:hAnsi="Times New Roman"/>
              </w:rPr>
              <w:t>гемолитико-уреми-ческим</w:t>
            </w:r>
            <w:proofErr w:type="spellEnd"/>
            <w:r w:rsidRPr="00E56FDD">
              <w:rPr>
                <w:rFonts w:ascii="Times New Roman" w:hAnsi="Times New Roman"/>
              </w:rPr>
              <w:t xml:space="preserve"> синдромом, юношеским артритом с системным началом, </w:t>
            </w:r>
            <w:proofErr w:type="spellStart"/>
            <w:r w:rsidRPr="00E56FDD">
              <w:rPr>
                <w:rFonts w:ascii="Times New Roman" w:hAnsi="Times New Roman"/>
              </w:rPr>
              <w:t>мукополисахаридозом</w:t>
            </w:r>
            <w:proofErr w:type="spellEnd"/>
            <w:r w:rsidRPr="00E56FDD">
              <w:rPr>
                <w:rFonts w:ascii="Times New Roman" w:hAnsi="Times New Roman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2019-2025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1.4</w:t>
            </w:r>
            <w:r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. Выплата государственного единовременного пособия и ежемесячной д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нежной компенсации гражданам при возникновении поствакцинальных осло</w:t>
            </w:r>
            <w:r w:rsidRPr="00E56FDD">
              <w:rPr>
                <w:rFonts w:ascii="Times New Roman" w:hAnsi="Times New Roman"/>
              </w:rPr>
              <w:t>ж</w:t>
            </w:r>
            <w:r w:rsidRPr="00E56FDD">
              <w:rPr>
                <w:rFonts w:ascii="Times New Roman" w:hAnsi="Times New Roman"/>
              </w:rPr>
              <w:t>нений в соответствии с Федеральным законом от 17 сентября 1998 г. № 157-ФЗ  «Об иммунопрофилактике инфекционных болезней»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B26C6F" w:rsidRPr="00E56FDD">
              <w:rPr>
                <w:rFonts w:ascii="Times New Roman" w:hAnsi="Times New Roman"/>
              </w:rPr>
              <w:t>;</w:t>
            </w:r>
          </w:p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мониторинга и контроля над эпидемиологич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ской ситуацией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Министерства здравоохранения Ре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публики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2</w:t>
            </w:r>
            <w:r w:rsidRPr="00E56FDD">
              <w:rPr>
                <w:rFonts w:ascii="Times New Roman" w:hAnsi="Times New Roman"/>
              </w:rPr>
              <w:t>. Оказание отдельным категориям граждан социальной услуги по обеспеч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нию лекарственными препаратами для медицинского применения по рецептам на лекарственные препараты, медицинскими изделиями по рецептам на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отдел </w:t>
            </w:r>
            <w:proofErr w:type="gramStart"/>
            <w:r w:rsidRPr="00E56FDD">
              <w:rPr>
                <w:rFonts w:ascii="Times New Roman" w:hAnsi="Times New Roman"/>
              </w:rPr>
              <w:t>организации лекарственного обеспечения</w:t>
            </w:r>
            <w:r w:rsidRPr="00E56FDD">
              <w:rPr>
                <w:rFonts w:ascii="Times New Roman" w:hAnsi="Times New Roman"/>
              </w:rPr>
              <w:br/>
              <w:t>Министерства здравоохранения Республики</w:t>
            </w:r>
            <w:proofErr w:type="gramEnd"/>
            <w:r w:rsidRPr="00E56FDD">
              <w:rPr>
                <w:rFonts w:ascii="Times New Roman" w:hAnsi="Times New Roman"/>
              </w:rPr>
              <w:t xml:space="preserve"> Тыва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B26C6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1.43. Р</w:t>
            </w:r>
            <w:r>
              <w:rPr>
                <w:rFonts w:ascii="Times New Roman" w:hAnsi="Times New Roman"/>
              </w:rPr>
              <w:t>асходы на р</w:t>
            </w:r>
            <w:r w:rsidRPr="00E56FDD">
              <w:rPr>
                <w:rFonts w:ascii="Times New Roman" w:hAnsi="Times New Roman"/>
              </w:rPr>
              <w:t xml:space="preserve">азвитие паллиативной медицинской помощи 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9B398E" w:rsidRDefault="009B398E">
            <w:r w:rsidRPr="002A65B9"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1.44. Реализация мероприятий по предупреждению и борьбе с социально знач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мыми инфекционными заболеваниями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2019-2025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9B398E" w:rsidRDefault="009B398E">
            <w:r w:rsidRPr="002A65B9"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1.45. Реализация мероприятий по проведению массового обследования новоро</w:t>
            </w:r>
            <w:r w:rsidRPr="00E56FDD">
              <w:rPr>
                <w:rFonts w:ascii="Times New Roman" w:hAnsi="Times New Roman"/>
              </w:rPr>
              <w:t>ж</w:t>
            </w:r>
            <w:r w:rsidRPr="00E56FDD">
              <w:rPr>
                <w:rFonts w:ascii="Times New Roman" w:hAnsi="Times New Roman"/>
              </w:rPr>
              <w:t>денных на врожденные и (или) наследственные заболевания (расширенный не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натальный скрининг)</w:t>
            </w:r>
          </w:p>
        </w:tc>
        <w:tc>
          <w:tcPr>
            <w:tcW w:w="2663" w:type="dxa"/>
            <w:shd w:val="clear" w:color="auto" w:fill="auto"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2023-2025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9B398E" w:rsidRDefault="009B398E">
            <w:r w:rsidRPr="002A65B9"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9B398E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1.46. Расходы, возникающие при оказании гражданам Российской Федерации высокотехнологичной медицинской помощи, не включенной в базовую пр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грамму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  <w:hideMark/>
          </w:tcPr>
          <w:p w:rsidR="009B398E" w:rsidRPr="00E56FDD" w:rsidRDefault="009B398E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9B398E" w:rsidRDefault="009B398E">
            <w:r w:rsidRPr="002A65B9"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1.47. Капитальный ремонт объектов республиканской собственности и социал</w:t>
            </w:r>
            <w:r w:rsidRPr="00E56FDD">
              <w:rPr>
                <w:rFonts w:ascii="Times New Roman" w:hAnsi="Times New Roman"/>
              </w:rPr>
              <w:t>ь</w:t>
            </w:r>
            <w:r w:rsidRPr="00E56FDD">
              <w:rPr>
                <w:rFonts w:ascii="Times New Roman" w:hAnsi="Times New Roman"/>
              </w:rPr>
              <w:t>ной сферы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2022-2025 гг.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 Региональный проект «Развитие первичной медико-санитарной помощи»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</w:t>
            </w:r>
            <w:r w:rsidRPr="00E56FDD">
              <w:rPr>
                <w:rFonts w:ascii="Times New Roman" w:hAnsi="Times New Roman"/>
              </w:rPr>
              <w:br/>
              <w:t>2018-2025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 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2663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2020-2022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1.48.1.1.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Барун-Хемчикского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района, с. </w:t>
            </w:r>
            <w:proofErr w:type="spellStart"/>
            <w:r w:rsidRPr="00E56FDD">
              <w:rPr>
                <w:rFonts w:ascii="Times New Roman" w:hAnsi="Times New Roman"/>
              </w:rPr>
              <w:t>Аянг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ты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Комсомольская</w:t>
            </w:r>
            <w:proofErr w:type="gramEnd"/>
            <w:r w:rsidRPr="00E56FDD">
              <w:rPr>
                <w:rFonts w:ascii="Times New Roman" w:hAnsi="Times New Roman"/>
              </w:rPr>
              <w:t>, д. 21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 xml:space="preserve">стративно-хозяйственному обеспечению учреждений </w:t>
            </w:r>
            <w:r w:rsidRPr="00E56FDD">
              <w:rPr>
                <w:rFonts w:ascii="Times New Roman" w:hAnsi="Times New Roman"/>
              </w:rPr>
              <w:lastRenderedPageBreak/>
              <w:t>здравоохранения Республики Тыва»</w:t>
            </w:r>
          </w:p>
        </w:tc>
      </w:tr>
      <w:tr w:rsidR="00B26C6F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1.48.1.2. Фельдшерско-акушерский пункт,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Барун-Хемчикский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Барлык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Октябрьская</w:t>
            </w:r>
            <w:proofErr w:type="gramEnd"/>
            <w:r w:rsidRPr="00E56FDD">
              <w:rPr>
                <w:rFonts w:ascii="Times New Roman" w:hAnsi="Times New Roman"/>
              </w:rPr>
              <w:t xml:space="preserve">, д. 25а </w:t>
            </w:r>
          </w:p>
        </w:tc>
        <w:tc>
          <w:tcPr>
            <w:tcW w:w="2663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B26C6F" w:rsidRPr="00E56FDD" w:rsidRDefault="00B26C6F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D23CA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1.48.1.3.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6FDD">
              <w:rPr>
                <w:rFonts w:ascii="Times New Roman" w:hAnsi="Times New Roman"/>
              </w:rPr>
              <w:t>арбан</w:t>
            </w:r>
            <w:proofErr w:type="spellEnd"/>
            <w:r w:rsidR="00404779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Эржей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Центральная, д. 8/1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4D23CA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1.48.1.4.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Усть</w:t>
            </w:r>
            <w:proofErr w:type="spellEnd"/>
            <w:r w:rsidRPr="00E56FDD">
              <w:rPr>
                <w:rFonts w:ascii="Times New Roman" w:hAnsi="Times New Roman"/>
              </w:rPr>
              <w:t xml:space="preserve">-Элегест,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Шахтерская, д. 45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1.48.1.5.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E56FDD">
              <w:rPr>
                <w:rFonts w:ascii="Times New Roman" w:hAnsi="Times New Roman"/>
              </w:rPr>
              <w:t>Хаак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Механизаторов, д. 20 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1.48.1.6.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Ээрбек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Школьная, д. 17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1.48.1.7. Фельдшерско-акушерский пункт,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Аржаан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Комсомольская, д. 12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1.48.1.8. Фельдшерско-акушерский пункт,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Сесерлиг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ул. </w:t>
            </w:r>
            <w:proofErr w:type="spellStart"/>
            <w:r w:rsidRPr="00E56FDD">
              <w:rPr>
                <w:rFonts w:ascii="Times New Roman" w:hAnsi="Times New Roman"/>
              </w:rPr>
              <w:t>Малчын</w:t>
            </w:r>
            <w:proofErr w:type="spellEnd"/>
            <w:r w:rsidRPr="00E56FDD">
              <w:rPr>
                <w:rFonts w:ascii="Times New Roman" w:hAnsi="Times New Roman"/>
              </w:rPr>
              <w:t>, д. 13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1.48.1.9. Фельдшерско-акушерский пункт,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Уюк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Красных партизан, д. 14а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1.48.1.10. Фельдшерско-акушерский пункт,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Хадын,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Почтовая, д. 28а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1.48.1.11.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Сут-Хольский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Ак-Даш,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ул. </w:t>
            </w:r>
            <w:proofErr w:type="spellStart"/>
            <w:r w:rsidRPr="00E56FDD">
              <w:rPr>
                <w:rFonts w:ascii="Times New Roman" w:hAnsi="Times New Roman"/>
              </w:rPr>
              <w:t>Найырал</w:t>
            </w:r>
            <w:proofErr w:type="spellEnd"/>
            <w:r w:rsidRPr="00E56FDD">
              <w:rPr>
                <w:rFonts w:ascii="Times New Roman" w:hAnsi="Times New Roman"/>
              </w:rPr>
              <w:t>, д. 39а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1.48.1.12.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Сут-Хольский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Алдан-</w:t>
            </w:r>
            <w:proofErr w:type="spellStart"/>
            <w:r w:rsidRPr="00E56FDD">
              <w:rPr>
                <w:rFonts w:ascii="Times New Roman" w:hAnsi="Times New Roman"/>
              </w:rPr>
              <w:t>Маадыр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spellStart"/>
            <w:r w:rsidRPr="00E56FDD">
              <w:rPr>
                <w:rFonts w:ascii="Times New Roman" w:hAnsi="Times New Roman"/>
              </w:rPr>
              <w:t>Дажы-Намчал</w:t>
            </w:r>
            <w:proofErr w:type="spellEnd"/>
            <w:r w:rsidRPr="00E56FDD">
              <w:rPr>
                <w:rFonts w:ascii="Times New Roman" w:hAnsi="Times New Roman"/>
              </w:rPr>
              <w:t>, д. 25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1.48.1.13.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Сут-Хольский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E56FDD">
              <w:rPr>
                <w:rFonts w:ascii="Times New Roman" w:hAnsi="Times New Roman"/>
              </w:rPr>
              <w:t>с</w:t>
            </w:r>
            <w:proofErr w:type="gramEnd"/>
            <w:r w:rsidRPr="00E56FDD">
              <w:rPr>
                <w:rFonts w:ascii="Times New Roman" w:hAnsi="Times New Roman"/>
              </w:rPr>
              <w:t xml:space="preserve">. Бора-Тайга, ул. </w:t>
            </w:r>
            <w:proofErr w:type="spellStart"/>
            <w:r w:rsidRPr="00E56FDD">
              <w:rPr>
                <w:rFonts w:ascii="Times New Roman" w:hAnsi="Times New Roman"/>
              </w:rPr>
              <w:t>Найырал</w:t>
            </w:r>
            <w:proofErr w:type="spellEnd"/>
            <w:r w:rsidRPr="00E56FDD">
              <w:rPr>
                <w:rFonts w:ascii="Times New Roman" w:hAnsi="Times New Roman"/>
              </w:rPr>
              <w:t>, д. 53/1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1.48.1.14.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Сут-Хольский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Кара-</w:t>
            </w:r>
            <w:proofErr w:type="spellStart"/>
            <w:r w:rsidRPr="00E56FDD">
              <w:rPr>
                <w:rFonts w:ascii="Times New Roman" w:hAnsi="Times New Roman"/>
              </w:rPr>
              <w:t>Чыраа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Новая</w:t>
            </w:r>
            <w:proofErr w:type="gramEnd"/>
            <w:r w:rsidRPr="00E56FDD">
              <w:rPr>
                <w:rFonts w:ascii="Times New Roman" w:hAnsi="Times New Roman"/>
              </w:rPr>
              <w:t>, д. 15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1.48.1.15.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Тандинский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E56FDD">
              <w:rPr>
                <w:rFonts w:ascii="Times New Roman" w:hAnsi="Times New Roman"/>
              </w:rPr>
              <w:t>с</w:t>
            </w:r>
            <w:proofErr w:type="gramEnd"/>
            <w:r w:rsidRPr="00E56FDD">
              <w:rPr>
                <w:rFonts w:ascii="Times New Roman" w:hAnsi="Times New Roman"/>
              </w:rPr>
              <w:t xml:space="preserve">. </w:t>
            </w:r>
            <w:proofErr w:type="gramStart"/>
            <w:r w:rsidRPr="00E56FDD">
              <w:rPr>
                <w:rFonts w:ascii="Times New Roman" w:hAnsi="Times New Roman"/>
              </w:rPr>
              <w:t>Владимировка</w:t>
            </w:r>
            <w:proofErr w:type="gramEnd"/>
            <w:r w:rsidRPr="00E56FDD">
              <w:rPr>
                <w:rFonts w:ascii="Times New Roman" w:hAnsi="Times New Roman"/>
              </w:rPr>
              <w:t>, ул. Механизаторов, д. 38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1.48.1.16.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Тандинский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Дурген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Шоссейная, д. 49а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1.48.1.17.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Тандинский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Межегей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Пролетарская, д. 20а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1.48.1.18. Фельдшерско-акушерский пункт, Тес-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Ак-Эрик,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ул. </w:t>
            </w:r>
            <w:proofErr w:type="spellStart"/>
            <w:r w:rsidRPr="00E56FDD">
              <w:rPr>
                <w:rFonts w:ascii="Times New Roman" w:hAnsi="Times New Roman"/>
              </w:rPr>
              <w:t>Чооду</w:t>
            </w:r>
            <w:proofErr w:type="spellEnd"/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Курседи</w:t>
            </w:r>
            <w:proofErr w:type="spellEnd"/>
            <w:r w:rsidRPr="00E56FDD">
              <w:rPr>
                <w:rFonts w:ascii="Times New Roman" w:hAnsi="Times New Roman"/>
              </w:rPr>
              <w:t>, д. 18а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1.48.1.19. Фельдшерско-акушерский пункт, Тес-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gramStart"/>
            <w:r w:rsidRPr="00E56FDD">
              <w:rPr>
                <w:rFonts w:ascii="Times New Roman" w:hAnsi="Times New Roman"/>
              </w:rPr>
              <w:t>Берт-</w:t>
            </w:r>
            <w:proofErr w:type="spellStart"/>
            <w:r w:rsidRPr="00E56FDD">
              <w:rPr>
                <w:rFonts w:ascii="Times New Roman" w:hAnsi="Times New Roman"/>
              </w:rPr>
              <w:t>Даг</w:t>
            </w:r>
            <w:proofErr w:type="spellEnd"/>
            <w:proofErr w:type="gram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ул. </w:t>
            </w:r>
            <w:proofErr w:type="spellStart"/>
            <w:r w:rsidRPr="00E56FDD">
              <w:rPr>
                <w:rFonts w:ascii="Times New Roman" w:hAnsi="Times New Roman"/>
              </w:rPr>
              <w:t>Найырал</w:t>
            </w:r>
            <w:proofErr w:type="spellEnd"/>
            <w:r w:rsidRPr="00E56FDD">
              <w:rPr>
                <w:rFonts w:ascii="Times New Roman" w:hAnsi="Times New Roman"/>
              </w:rPr>
              <w:t>, д. 3/1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lastRenderedPageBreak/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1.48.1.20. Фельдшерско-акушерский пункт, Тес-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Шуурмак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ул. Лесная, д. 16а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1.48.1.21.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Овюрский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Ак-</w:t>
            </w:r>
            <w:proofErr w:type="spellStart"/>
            <w:r w:rsidRPr="00E56FDD">
              <w:rPr>
                <w:rFonts w:ascii="Times New Roman" w:hAnsi="Times New Roman"/>
              </w:rPr>
              <w:t>Чыраа</w:t>
            </w:r>
            <w:proofErr w:type="spellEnd"/>
            <w:r w:rsidRPr="00E56FDD">
              <w:rPr>
                <w:rFonts w:ascii="Times New Roman" w:hAnsi="Times New Roman"/>
              </w:rPr>
              <w:t xml:space="preserve">, </w:t>
            </w:r>
          </w:p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ул. </w:t>
            </w:r>
            <w:proofErr w:type="spellStart"/>
            <w:r w:rsidRPr="00E56FDD">
              <w:rPr>
                <w:rFonts w:ascii="Times New Roman" w:hAnsi="Times New Roman"/>
              </w:rPr>
              <w:t>Ирбитей</w:t>
            </w:r>
            <w:proofErr w:type="spellEnd"/>
            <w:r w:rsidRPr="00E56FDD">
              <w:rPr>
                <w:rFonts w:ascii="Times New Roman" w:hAnsi="Times New Roman"/>
              </w:rPr>
              <w:t>, д. 1а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1.48.1.22.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Иштии-Хем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Школьная</w:t>
            </w:r>
            <w:proofErr w:type="gramEnd"/>
            <w:r w:rsidRPr="00E56FDD">
              <w:rPr>
                <w:rFonts w:ascii="Times New Roman" w:hAnsi="Times New Roman"/>
              </w:rPr>
              <w:t>, д. 2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1.48.1.23.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Чаа-Хольский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Булун</w:t>
            </w:r>
            <w:proofErr w:type="spellEnd"/>
            <w:r w:rsidRPr="00E56FDD">
              <w:rPr>
                <w:rFonts w:ascii="Times New Roman" w:hAnsi="Times New Roman"/>
              </w:rPr>
              <w:t>-Терек, ул. Ленина, д. 34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1.48.1.24.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Чодураа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spellStart"/>
            <w:r w:rsidRPr="00E56FDD">
              <w:rPr>
                <w:rFonts w:ascii="Times New Roman" w:hAnsi="Times New Roman"/>
              </w:rPr>
              <w:t>Шойдун</w:t>
            </w:r>
            <w:proofErr w:type="spellEnd"/>
            <w:r w:rsidRPr="00E56FDD">
              <w:rPr>
                <w:rFonts w:ascii="Times New Roman" w:hAnsi="Times New Roman"/>
              </w:rPr>
              <w:t xml:space="preserve">, д. 60/1 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1.48.1.25.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Чеди-Хольский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Чал-</w:t>
            </w:r>
            <w:proofErr w:type="spellStart"/>
            <w:r w:rsidRPr="00E56FDD">
              <w:rPr>
                <w:rFonts w:ascii="Times New Roman" w:hAnsi="Times New Roman"/>
              </w:rPr>
              <w:t>Кежиг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Школьная</w:t>
            </w:r>
            <w:proofErr w:type="gramEnd"/>
            <w:r w:rsidRPr="00E56FDD">
              <w:rPr>
                <w:rFonts w:ascii="Times New Roman" w:hAnsi="Times New Roman"/>
              </w:rPr>
              <w:t>, д. 8а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1.48.1.26.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Чеди-Хольский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Холчук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Новая</w:t>
            </w:r>
            <w:proofErr w:type="gramEnd"/>
            <w:r w:rsidRPr="00E56FDD">
              <w:rPr>
                <w:rFonts w:ascii="Times New Roman" w:hAnsi="Times New Roman"/>
              </w:rPr>
              <w:t>, 6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1.48.1.27. Фельдшерско-акушерский пункт,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Арыскан</w:t>
            </w:r>
            <w:proofErr w:type="spellEnd"/>
            <w:r w:rsidRPr="00E56FDD">
              <w:rPr>
                <w:rFonts w:ascii="Times New Roman" w:hAnsi="Times New Roman"/>
              </w:rPr>
              <w:t>, ул. Гагарина, д.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33/1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1.48.2. Обеспечение закупки авиационных работ в целях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9B398E" w:rsidRDefault="009B398E" w:rsidP="009B39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Тыва»;</w:t>
            </w:r>
          </w:p>
          <w:p w:rsidR="00D97F52" w:rsidRPr="00E56FDD" w:rsidRDefault="00D97F52" w:rsidP="009B398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1.48.4.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1.49. Региональный проект 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 xml:space="preserve">Борьба с </w:t>
            </w:r>
            <w:proofErr w:type="gramStart"/>
            <w:r w:rsidRPr="00E56FDD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E56FDD">
              <w:rPr>
                <w:rFonts w:ascii="Times New Roman" w:hAnsi="Times New Roman"/>
              </w:rPr>
              <w:t xml:space="preserve"> заболеваниями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1.49.1. Оснащение оборудованием региональных сосудистых центов и перви</w:t>
            </w:r>
            <w:r w:rsidRPr="00E56FDD">
              <w:rPr>
                <w:rFonts w:ascii="Times New Roman" w:hAnsi="Times New Roman"/>
              </w:rPr>
              <w:t>ч</w:t>
            </w:r>
            <w:r w:rsidRPr="00E56FDD">
              <w:rPr>
                <w:rFonts w:ascii="Times New Roman" w:hAnsi="Times New Roman"/>
              </w:rPr>
              <w:t>ных сосудистых отделений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1.49.2. Субсидии бюджетам субъектов Российской Федерации на обеспечение профилактики развития </w:t>
            </w:r>
            <w:proofErr w:type="gramStart"/>
            <w:r w:rsidRPr="00E56FDD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E56FDD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серном наблюдении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1.50.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Борьба с онкологическими заболеваниями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1.50.1. Создание и оснащение </w:t>
            </w:r>
            <w:proofErr w:type="spellStart"/>
            <w:r w:rsidRPr="00E56FDD">
              <w:rPr>
                <w:rFonts w:ascii="Times New Roman" w:hAnsi="Times New Roman"/>
              </w:rPr>
              <w:t>референс</w:t>
            </w:r>
            <w:proofErr w:type="spellEnd"/>
            <w:r w:rsidRPr="00E56FDD">
              <w:rPr>
                <w:rFonts w:ascii="Times New Roman" w:hAnsi="Times New Roman"/>
              </w:rPr>
              <w:t xml:space="preserve">-центров для проведения </w:t>
            </w:r>
            <w:proofErr w:type="spellStart"/>
            <w:r w:rsidRPr="00E56FDD">
              <w:rPr>
                <w:rFonts w:ascii="Times New Roman" w:hAnsi="Times New Roman"/>
              </w:rPr>
              <w:t>иммуногост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химических</w:t>
            </w:r>
            <w:proofErr w:type="spellEnd"/>
            <w:r w:rsidRPr="00E56FDD">
              <w:rPr>
                <w:rFonts w:ascii="Times New Roman" w:hAnsi="Times New Roman"/>
              </w:rPr>
              <w:t>, патоморфологических исследований и лучевых методов исследов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ний, переоснащение сети региональных медицинских организаций, оказыва</w:t>
            </w:r>
            <w:r w:rsidRPr="00E56FDD">
              <w:rPr>
                <w:rFonts w:ascii="Times New Roman" w:hAnsi="Times New Roman"/>
              </w:rPr>
              <w:t>ю</w:t>
            </w:r>
            <w:r w:rsidRPr="00E56FDD">
              <w:rPr>
                <w:rFonts w:ascii="Times New Roman" w:hAnsi="Times New Roman"/>
              </w:rPr>
              <w:t>щих помощь больным онкологическими заболеваниями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1.51.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Программа развития детского здравоохранения Ре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публики Тыва, включая создание современной инфраструктуры оказания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lastRenderedPageBreak/>
              <w:t>цинской помощи детям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lastRenderedPageBreak/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 xml:space="preserve">стерства здравоохранения Республики Тыва </w:t>
            </w:r>
            <w:r w:rsidR="00D97F52" w:rsidRPr="00E56FDD">
              <w:rPr>
                <w:rFonts w:ascii="Times New Roman" w:hAnsi="Times New Roman"/>
              </w:rPr>
              <w:t>здрав</w:t>
            </w:r>
            <w:r w:rsidR="00D97F52" w:rsidRPr="00E56FDD">
              <w:rPr>
                <w:rFonts w:ascii="Times New Roman" w:hAnsi="Times New Roman"/>
              </w:rPr>
              <w:t>о</w:t>
            </w:r>
            <w:r w:rsidR="00D97F52" w:rsidRPr="00E56FDD">
              <w:rPr>
                <w:rFonts w:ascii="Times New Roman" w:hAnsi="Times New Roman"/>
              </w:rPr>
              <w:t>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1.51.1. Развитие материально-технической базы детских поликлиник и детских поликлинических отделений медицинских организаций, оказывающих перви</w:t>
            </w:r>
            <w:r w:rsidRPr="00E56FDD">
              <w:rPr>
                <w:rFonts w:ascii="Times New Roman" w:hAnsi="Times New Roman"/>
              </w:rPr>
              <w:t>ч</w:t>
            </w:r>
            <w:r w:rsidRPr="00E56FDD">
              <w:rPr>
                <w:rFonts w:ascii="Times New Roman" w:hAnsi="Times New Roman"/>
              </w:rPr>
              <w:t>ную медико-санитарную помощь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9354BB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9354BB" w:rsidRPr="00E56FDD" w:rsidRDefault="009354B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1.51.2. </w:t>
            </w:r>
            <w:r w:rsidRPr="009354BB">
              <w:rPr>
                <w:rFonts w:ascii="Times New Roman" w:hAnsi="Times New Roman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2663" w:type="dxa"/>
            <w:shd w:val="clear" w:color="auto" w:fill="auto"/>
          </w:tcPr>
          <w:p w:rsidR="009354BB" w:rsidRPr="00E56FDD" w:rsidRDefault="009354BB" w:rsidP="00935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 до 5 числа, 2022</w:t>
            </w:r>
            <w:r w:rsidRPr="00E56FDD">
              <w:rPr>
                <w:rFonts w:ascii="Times New Roman" w:hAnsi="Times New Roman"/>
              </w:rPr>
              <w:t>-2025 гг.</w:t>
            </w:r>
          </w:p>
        </w:tc>
        <w:tc>
          <w:tcPr>
            <w:tcW w:w="5416" w:type="dxa"/>
            <w:shd w:val="clear" w:color="auto" w:fill="auto"/>
          </w:tcPr>
          <w:p w:rsidR="009354BB" w:rsidRPr="00E56FDD" w:rsidRDefault="009354BB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1.52.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(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Ста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>шее поколение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>)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1.52.1.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7F52" w:rsidRPr="00E56FDD">
              <w:rPr>
                <w:rFonts w:ascii="Times New Roman" w:hAnsi="Times New Roman"/>
              </w:rPr>
              <w:t xml:space="preserve">, </w:t>
            </w:r>
            <w:r w:rsidR="00D95841" w:rsidRPr="00E56FDD">
              <w:rPr>
                <w:rFonts w:ascii="Times New Roman" w:hAnsi="Times New Roman"/>
              </w:rPr>
              <w:t>отдел по госуда</w:t>
            </w:r>
            <w:r w:rsidR="00D95841" w:rsidRPr="00E56FDD">
              <w:rPr>
                <w:rFonts w:ascii="Times New Roman" w:hAnsi="Times New Roman"/>
              </w:rPr>
              <w:t>р</w:t>
            </w:r>
            <w:r w:rsidR="00D95841" w:rsidRPr="00E56FDD">
              <w:rPr>
                <w:rFonts w:ascii="Times New Roman" w:hAnsi="Times New Roman"/>
              </w:rPr>
              <w:t>ственным закупкам</w:t>
            </w:r>
            <w:r w:rsidR="00D95841">
              <w:rPr>
                <w:rFonts w:ascii="Times New Roman" w:hAnsi="Times New Roman"/>
              </w:rPr>
              <w:t>, выполняющий функции</w:t>
            </w:r>
            <w:r w:rsidR="00D95841" w:rsidRPr="00E56FDD">
              <w:rPr>
                <w:rFonts w:ascii="Times New Roman" w:hAnsi="Times New Roman"/>
              </w:rPr>
              <w:t xml:space="preserve"> Мин</w:t>
            </w:r>
            <w:r w:rsidR="00D95841" w:rsidRPr="00E56FDD">
              <w:rPr>
                <w:rFonts w:ascii="Times New Roman" w:hAnsi="Times New Roman"/>
              </w:rPr>
              <w:t>и</w:t>
            </w:r>
            <w:r w:rsidR="00D95841" w:rsidRPr="00E56FDD">
              <w:rPr>
                <w:rFonts w:ascii="Times New Roman" w:hAnsi="Times New Roman"/>
              </w:rPr>
              <w:t>стерства здравоохранения Республики Тыва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Модернизация первичного звена здравоохранения Республики Тыва на 2021-2025 годы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6F1D15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 </w:t>
            </w:r>
            <w:proofErr w:type="gramStart"/>
            <w:r w:rsidRPr="00E56FDD">
              <w:rPr>
                <w:rFonts w:ascii="Times New Roman" w:hAnsi="Times New Roman"/>
              </w:rPr>
              <w:t>Осуществление нового строительства (его завершение), замены зданий в случае высокой степени износа, наличие избыточных площадей медицинских организаций и их обособленных структурных подразделений, на базе которых оказывается первичная медико-санитарная помощь (поликли</w:t>
            </w:r>
            <w:r w:rsidR="006F1D15" w:rsidRPr="00E56FDD">
              <w:rPr>
                <w:rFonts w:ascii="Times New Roman" w:hAnsi="Times New Roman"/>
              </w:rPr>
              <w:t>ни</w:t>
            </w:r>
            <w:r w:rsidRPr="00E56FDD">
              <w:rPr>
                <w:rFonts w:ascii="Times New Roman" w:hAnsi="Times New Roman"/>
              </w:rPr>
              <w:t>ки,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поликлинич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ские подразделения, амбулатории 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D97F52" w:rsidRPr="00E56FDD" w:rsidRDefault="006F1D15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2021-2025 гг.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1.53.1.1. </w:t>
            </w:r>
            <w:proofErr w:type="gramStart"/>
            <w:r w:rsidRPr="00E56FDD">
              <w:rPr>
                <w:rFonts w:ascii="Times New Roman" w:hAnsi="Times New Roman"/>
              </w:rPr>
              <w:t>Врачебная амбулатория Бай-</w:t>
            </w:r>
            <w:proofErr w:type="spellStart"/>
            <w:r w:rsidRPr="00E56FDD">
              <w:rPr>
                <w:rFonts w:ascii="Times New Roman" w:hAnsi="Times New Roman"/>
              </w:rPr>
              <w:t>Тайгинский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Бай-Тал, ул. Ленина, д. 16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а</w:t>
            </w:r>
            <w:r w:rsidR="00E56FDD" w:rsidRPr="00E56FDD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Монгун-Тайгинский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Тоола</w:t>
            </w:r>
            <w:r w:rsidRPr="00E56FDD">
              <w:rPr>
                <w:rFonts w:ascii="Times New Roman" w:hAnsi="Times New Roman"/>
              </w:rPr>
              <w:t>й</w:t>
            </w:r>
            <w:r w:rsidRPr="00E56FDD">
              <w:rPr>
                <w:rFonts w:ascii="Times New Roman" w:hAnsi="Times New Roman"/>
              </w:rPr>
              <w:t>лыг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gramStart"/>
            <w:r w:rsidRPr="00E56FDD">
              <w:rPr>
                <w:rFonts w:ascii="Times New Roman" w:hAnsi="Times New Roman"/>
              </w:rPr>
              <w:t>Школьная</w:t>
            </w:r>
            <w:proofErr w:type="gramEnd"/>
            <w:r w:rsidRPr="00E56FDD">
              <w:rPr>
                <w:rFonts w:ascii="Times New Roman" w:hAnsi="Times New Roman"/>
              </w:rPr>
              <w:t>, д. 10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 xml:space="preserve">стративно-хозяйственному обеспечению учреждений </w:t>
            </w:r>
            <w:r w:rsidRPr="00E56FDD">
              <w:rPr>
                <w:rFonts w:ascii="Times New Roman" w:hAnsi="Times New Roman"/>
              </w:rPr>
              <w:lastRenderedPageBreak/>
              <w:t>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1.53.1.3.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Барун-Хемчикский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E56FDD">
              <w:rPr>
                <w:rFonts w:ascii="Times New Roman" w:hAnsi="Times New Roman"/>
              </w:rPr>
              <w:t>Хонд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лен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spellStart"/>
            <w:r w:rsidRPr="00E56FDD">
              <w:rPr>
                <w:rFonts w:ascii="Times New Roman" w:hAnsi="Times New Roman"/>
              </w:rPr>
              <w:t>Чургуй-оола</w:t>
            </w:r>
            <w:proofErr w:type="spellEnd"/>
            <w:r w:rsidRPr="00E56FDD">
              <w:rPr>
                <w:rFonts w:ascii="Times New Roman" w:hAnsi="Times New Roman"/>
              </w:rPr>
              <w:t>, д.</w:t>
            </w:r>
            <w:r w:rsidR="00404779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12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1.53.1.4.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Барун-Хемчикский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жиктиг</w:t>
            </w:r>
            <w:proofErr w:type="spellEnd"/>
            <w:r w:rsidRPr="00E56FDD">
              <w:rPr>
                <w:rFonts w:ascii="Times New Roman" w:hAnsi="Times New Roman"/>
              </w:rPr>
              <w:t xml:space="preserve">-Хая, ул. </w:t>
            </w:r>
            <w:proofErr w:type="gramStart"/>
            <w:r w:rsidRPr="00E56FDD">
              <w:rPr>
                <w:rFonts w:ascii="Times New Roman" w:hAnsi="Times New Roman"/>
              </w:rPr>
              <w:t>Новая</w:t>
            </w:r>
            <w:proofErr w:type="gramEnd"/>
            <w:r w:rsidRPr="00E56FDD">
              <w:rPr>
                <w:rFonts w:ascii="Times New Roman" w:hAnsi="Times New Roman"/>
              </w:rPr>
              <w:t>, д. 5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1.53.1.5.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Чыргакы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spellStart"/>
            <w:r w:rsidRPr="00E56FDD">
              <w:rPr>
                <w:rFonts w:ascii="Times New Roman" w:hAnsi="Times New Roman"/>
              </w:rPr>
              <w:t>Ийистерлиг</w:t>
            </w:r>
            <w:proofErr w:type="spellEnd"/>
            <w:r w:rsidRPr="00E56FDD">
              <w:rPr>
                <w:rFonts w:ascii="Times New Roman" w:hAnsi="Times New Roman"/>
              </w:rPr>
              <w:t xml:space="preserve">, д. 40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1.53.1.6.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Хондергей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Ленина, д. 44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1.53.1.7. Врачебная амбулатория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Чыраа-Бажы</w:t>
            </w:r>
            <w:proofErr w:type="spellEnd"/>
            <w:r w:rsidRPr="00E56FDD">
              <w:rPr>
                <w:rFonts w:ascii="Times New Roman" w:hAnsi="Times New Roman"/>
              </w:rPr>
              <w:t>, ул. Ленина, д.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50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1.53.1.8.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Шамбалыг</w:t>
            </w:r>
            <w:proofErr w:type="spellEnd"/>
            <w:r w:rsidRPr="00E56FDD">
              <w:rPr>
                <w:rFonts w:ascii="Times New Roman" w:hAnsi="Times New Roman"/>
              </w:rPr>
              <w:t xml:space="preserve">, ул. </w:t>
            </w:r>
            <w:proofErr w:type="spellStart"/>
            <w:r w:rsidRPr="00E56FDD">
              <w:rPr>
                <w:rFonts w:ascii="Times New Roman" w:hAnsi="Times New Roman"/>
              </w:rPr>
              <w:t>Кочетова</w:t>
            </w:r>
            <w:proofErr w:type="spellEnd"/>
            <w:r w:rsidRPr="00E56FDD">
              <w:rPr>
                <w:rFonts w:ascii="Times New Roman" w:hAnsi="Times New Roman"/>
              </w:rPr>
              <w:t>, д.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4</w:t>
            </w:r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F54F01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F54F01" w:rsidRPr="00E56FDD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1.53.1.9.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Бурен-</w:t>
            </w:r>
            <w:proofErr w:type="spellStart"/>
            <w:r w:rsidRPr="00E56FDD">
              <w:rPr>
                <w:rFonts w:ascii="Times New Roman" w:hAnsi="Times New Roman"/>
              </w:rPr>
              <w:t>Хем</w:t>
            </w:r>
            <w:proofErr w:type="spellEnd"/>
            <w:r w:rsidRPr="00E56FDD">
              <w:rPr>
                <w:rFonts w:ascii="Times New Roman" w:hAnsi="Times New Roman"/>
              </w:rPr>
              <w:t>, ул. Малышева, д. 26</w:t>
            </w:r>
          </w:p>
        </w:tc>
        <w:tc>
          <w:tcPr>
            <w:tcW w:w="2663" w:type="dxa"/>
            <w:shd w:val="clear" w:color="auto" w:fill="auto"/>
          </w:tcPr>
          <w:p w:rsidR="00F54F01" w:rsidRPr="00E56FDD" w:rsidRDefault="00F54F01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 г.</w:t>
            </w:r>
          </w:p>
        </w:tc>
        <w:tc>
          <w:tcPr>
            <w:tcW w:w="5416" w:type="dxa"/>
            <w:shd w:val="clear" w:color="auto" w:fill="auto"/>
          </w:tcPr>
          <w:p w:rsidR="00F54F01" w:rsidRPr="00E56FDD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1.53.1.10. Врачебная амбулатория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Арыг-Узуу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1.53.1.11.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Кундустуг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1.53.1.12.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Чеди-Хольский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Ак-Тал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1.53.1.13. Врачебная амбулатория,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Хайыракан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1.53.1.14.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Баян-Кол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2F5F4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1.53.1.15.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Кызылский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Терлиг</w:t>
            </w:r>
            <w:proofErr w:type="spellEnd"/>
            <w:r w:rsidRPr="00E56FDD">
              <w:rPr>
                <w:rFonts w:ascii="Times New Roman" w:hAnsi="Times New Roman"/>
              </w:rPr>
              <w:t>-Хая</w:t>
            </w:r>
          </w:p>
        </w:tc>
        <w:tc>
          <w:tcPr>
            <w:tcW w:w="2663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  <w:hideMark/>
          </w:tcPr>
          <w:p w:rsidR="002F5F49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1.53.1.16.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Тоджинский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Сыстыг-Хем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3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1.53.1.17.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Овюрский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Чаа-Суур</w:t>
            </w:r>
            <w:proofErr w:type="spellEnd"/>
            <w:r w:rsidRPr="00E56FDD">
              <w:rPr>
                <w:rFonts w:ascii="Times New Roman" w:hAnsi="Times New Roman"/>
              </w:rPr>
              <w:t>, ул. Л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нина, д. 20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1.53.1.18.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Тандинский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E56FDD">
              <w:rPr>
                <w:rFonts w:ascii="Times New Roman" w:hAnsi="Times New Roman"/>
              </w:rPr>
              <w:t>с</w:t>
            </w:r>
            <w:proofErr w:type="gramEnd"/>
            <w:r w:rsidRPr="00E56FDD">
              <w:rPr>
                <w:rFonts w:ascii="Times New Roman" w:hAnsi="Times New Roman"/>
              </w:rPr>
              <w:t>. Успенка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1.53.1.19. Фельдшерско-акушерский пункт Тес-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Белдир-Арыг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3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1.53.1.20. Врачебная амбулатория </w:t>
            </w:r>
            <w:proofErr w:type="spellStart"/>
            <w:r w:rsidRPr="00E56FDD">
              <w:rPr>
                <w:rFonts w:ascii="Times New Roman" w:hAnsi="Times New Roman"/>
              </w:rPr>
              <w:t>Эрзинский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Морен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ежемесячно до 5 числа, </w:t>
            </w:r>
            <w:r w:rsidRPr="00E56FDD">
              <w:rPr>
                <w:rFonts w:ascii="Times New Roman" w:hAnsi="Times New Roman"/>
              </w:rPr>
              <w:lastRenderedPageBreak/>
              <w:t>2023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lastRenderedPageBreak/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lastRenderedPageBreak/>
              <w:t>1.53.1.21. Фельдшерско-акушерский пункт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Шивилиг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3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1.53.1.22. Фельдшерско-акушерский пункт Бай-</w:t>
            </w:r>
            <w:proofErr w:type="spellStart"/>
            <w:r w:rsidRPr="00E56FDD">
              <w:rPr>
                <w:rFonts w:ascii="Times New Roman" w:hAnsi="Times New Roman"/>
              </w:rPr>
              <w:t>Тайгинский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Шуй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1.53.1.23.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Тоджинский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Ырбан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1.53.1.24.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gramStart"/>
            <w:r w:rsidRPr="00E56FDD">
              <w:rPr>
                <w:rFonts w:ascii="Times New Roman" w:hAnsi="Times New Roman"/>
              </w:rPr>
              <w:t>Баян-Тала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1.53.1.25. Врачебная амбулатория </w:t>
            </w:r>
            <w:proofErr w:type="spellStart"/>
            <w:r w:rsidRPr="00E56FDD">
              <w:rPr>
                <w:rFonts w:ascii="Times New Roman" w:hAnsi="Times New Roman"/>
              </w:rPr>
              <w:t>Чеди-Хольский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Элегест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1.53.1.26.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Ийи</w:t>
            </w:r>
            <w:proofErr w:type="spellEnd"/>
            <w:r w:rsidRPr="00E56FDD">
              <w:rPr>
                <w:rFonts w:ascii="Times New Roman" w:hAnsi="Times New Roman"/>
              </w:rPr>
              <w:t>-Тал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1.53.1.27.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Авыйган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1.53.1.28.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Кок-</w:t>
            </w:r>
            <w:proofErr w:type="spellStart"/>
            <w:r w:rsidRPr="00E56FDD">
              <w:rPr>
                <w:rFonts w:ascii="Times New Roman" w:hAnsi="Times New Roman"/>
              </w:rPr>
              <w:t>Хаак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1.53.1.29.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Бояровка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1.53.1.30.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Тоджинский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Чазылары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1.53.1.31.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Эрзинский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E56FDD">
              <w:rPr>
                <w:rFonts w:ascii="Times New Roman" w:hAnsi="Times New Roman"/>
              </w:rPr>
              <w:t>с</w:t>
            </w:r>
            <w:proofErr w:type="gramEnd"/>
            <w:r w:rsidRPr="00E56FDD">
              <w:rPr>
                <w:rFonts w:ascii="Times New Roman" w:hAnsi="Times New Roman"/>
              </w:rPr>
              <w:t>. Бай-</w:t>
            </w:r>
            <w:proofErr w:type="spellStart"/>
            <w:r w:rsidRPr="00E56FDD">
              <w:rPr>
                <w:rFonts w:ascii="Times New Roman" w:hAnsi="Times New Roman"/>
              </w:rPr>
              <w:t>Даг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1.53.1.32. Врачебная амбулатория</w:t>
            </w:r>
            <w:r w:rsidR="00E56FDD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Овюрский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Саглы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1.53.1.33. Фельдшерско-акушерский пункт Пий-</w:t>
            </w:r>
            <w:proofErr w:type="spellStart"/>
            <w:r w:rsidRPr="00E56FDD">
              <w:rPr>
                <w:rFonts w:ascii="Times New Roman" w:hAnsi="Times New Roman"/>
              </w:rPr>
              <w:t>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E56FDD">
              <w:rPr>
                <w:rFonts w:ascii="Times New Roman" w:hAnsi="Times New Roman"/>
              </w:rPr>
              <w:t>арбан</w:t>
            </w:r>
            <w:proofErr w:type="spellEnd"/>
            <w:r w:rsidR="00404779">
              <w:rPr>
                <w:rFonts w:ascii="Times New Roman" w:hAnsi="Times New Roman"/>
              </w:rPr>
              <w:t xml:space="preserve"> </w:t>
            </w:r>
            <w:proofErr w:type="spellStart"/>
            <w:r w:rsidRPr="00E56FDD">
              <w:rPr>
                <w:rFonts w:ascii="Times New Roman" w:hAnsi="Times New Roman"/>
              </w:rPr>
              <w:t>Хут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1.53.1.34.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Бажын-Алаак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 xml:space="preserve">1.53.1.35.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Теве</w:t>
            </w:r>
            <w:proofErr w:type="spellEnd"/>
            <w:r w:rsidRPr="00E56FDD">
              <w:rPr>
                <w:rFonts w:ascii="Times New Roman" w:hAnsi="Times New Roman"/>
              </w:rPr>
              <w:t>-Хая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1.53.1.36. Фельдшерс</w:t>
            </w:r>
            <w:r w:rsidR="00E56FDD">
              <w:rPr>
                <w:rFonts w:ascii="Times New Roman" w:hAnsi="Times New Roman"/>
              </w:rPr>
              <w:t xml:space="preserve">ко-акушерский пункт </w:t>
            </w:r>
            <w:proofErr w:type="spellStart"/>
            <w:r w:rsidR="00E56FDD">
              <w:rPr>
                <w:rFonts w:ascii="Times New Roman" w:hAnsi="Times New Roman"/>
              </w:rPr>
              <w:t>Барун-Хемчи</w:t>
            </w:r>
            <w:r w:rsidRPr="00E56FDD">
              <w:rPr>
                <w:rFonts w:ascii="Times New Roman" w:hAnsi="Times New Roman"/>
              </w:rPr>
              <w:t>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E56FDD">
              <w:rPr>
                <w:rFonts w:ascii="Times New Roman" w:hAnsi="Times New Roman"/>
              </w:rPr>
              <w:t>Аксы-Барлык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t>1.53.1.37. Вр</w:t>
            </w:r>
            <w:r w:rsidR="00E56FDD">
              <w:rPr>
                <w:rFonts w:ascii="Times New Roman" w:hAnsi="Times New Roman"/>
              </w:rPr>
              <w:t xml:space="preserve">ачебная амбулатория </w:t>
            </w:r>
            <w:proofErr w:type="spellStart"/>
            <w:r w:rsidR="00E56FDD">
              <w:rPr>
                <w:rFonts w:ascii="Times New Roman" w:hAnsi="Times New Roman"/>
              </w:rPr>
              <w:t>Барун-Хемчик</w:t>
            </w:r>
            <w:r w:rsidRPr="00E56FDD">
              <w:rPr>
                <w:rFonts w:ascii="Times New Roman" w:hAnsi="Times New Roman"/>
              </w:rPr>
              <w:t>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Эрги-</w:t>
            </w:r>
            <w:proofErr w:type="spellStart"/>
            <w:r w:rsidRPr="00E56FDD">
              <w:rPr>
                <w:rFonts w:ascii="Times New Roman" w:hAnsi="Times New Roman"/>
              </w:rPr>
              <w:t>Барлык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 xml:space="preserve">стративно-хозяйственному обеспечению учреждений </w:t>
            </w:r>
            <w:r w:rsidRPr="00E56FDD">
              <w:rPr>
                <w:rFonts w:ascii="Times New Roman" w:hAnsi="Times New Roman"/>
              </w:rPr>
              <w:lastRenderedPageBreak/>
              <w:t>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1.53.1.38.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Шеми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1.53.1.39.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 с. </w:t>
            </w:r>
            <w:proofErr w:type="spellStart"/>
            <w:r w:rsidRPr="00E56FDD">
              <w:rPr>
                <w:rFonts w:ascii="Times New Roman" w:hAnsi="Times New Roman"/>
              </w:rPr>
              <w:t>Хайыр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кан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2F5F4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1.53.1.40. 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Хорум-Даг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2F5F4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1.53.1.41.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Ийме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A4317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F54F0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1.53.1.42. Врачебная амбулатория </w:t>
            </w:r>
            <w:proofErr w:type="spellStart"/>
            <w:r w:rsidRPr="00E56FDD">
              <w:rPr>
                <w:rFonts w:ascii="Times New Roman" w:hAnsi="Times New Roman"/>
              </w:rPr>
              <w:t>Улуг-Хемский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Торгалыг</w:t>
            </w:r>
            <w:proofErr w:type="spellEnd"/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A4317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1.53.1.43. Офис врача общей практики </w:t>
            </w:r>
            <w:proofErr w:type="spellStart"/>
            <w:r w:rsidRPr="00E56FDD">
              <w:rPr>
                <w:rFonts w:ascii="Times New Roman" w:hAnsi="Times New Roman"/>
              </w:rPr>
              <w:t>Тоджинский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Ий, ул. </w:t>
            </w:r>
            <w:proofErr w:type="gramStart"/>
            <w:r w:rsidRPr="00E56FDD">
              <w:rPr>
                <w:rFonts w:ascii="Times New Roman" w:hAnsi="Times New Roman"/>
              </w:rPr>
              <w:t>Комсомол</w:t>
            </w:r>
            <w:r w:rsidRPr="00E56FDD">
              <w:rPr>
                <w:rFonts w:ascii="Times New Roman" w:hAnsi="Times New Roman"/>
              </w:rPr>
              <w:t>ь</w:t>
            </w:r>
            <w:r w:rsidRPr="00E56FDD">
              <w:rPr>
                <w:rFonts w:ascii="Times New Roman" w:hAnsi="Times New Roman"/>
              </w:rPr>
              <w:t>ская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A43179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1.53.1.44. Фельдшерско-акушерский пункт </w:t>
            </w:r>
            <w:proofErr w:type="spellStart"/>
            <w:r w:rsidRPr="00E56FDD">
              <w:rPr>
                <w:rFonts w:ascii="Times New Roman" w:hAnsi="Times New Roman"/>
              </w:rPr>
              <w:t>Каа-Хемский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Бурен-Бай-Хаак</w:t>
            </w:r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D97F52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1.53.1.45. Офис врача общей практики </w:t>
            </w:r>
            <w:proofErr w:type="spellStart"/>
            <w:r w:rsidRPr="00E56FDD">
              <w:rPr>
                <w:rFonts w:ascii="Times New Roman" w:hAnsi="Times New Roman"/>
              </w:rPr>
              <w:t>Тоджинский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E56FDD">
              <w:rPr>
                <w:rFonts w:ascii="Times New Roman" w:hAnsi="Times New Roman"/>
              </w:rPr>
              <w:t>Адыр-Кежиг</w:t>
            </w:r>
            <w:proofErr w:type="spellEnd"/>
          </w:p>
        </w:tc>
        <w:tc>
          <w:tcPr>
            <w:tcW w:w="2663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A43179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1.53.2. Осуществление  реконструкции (ее завершение) зданий медицинских о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>ганизаций и их обособленных структурных подразделений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A43179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16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lastRenderedPageBreak/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D97F52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97F52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1.53.3.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поликлинические подра</w:t>
            </w:r>
            <w:r w:rsidRPr="00E56FDD">
              <w:rPr>
                <w:rFonts w:ascii="Times New Roman" w:hAnsi="Times New Roman"/>
              </w:rPr>
              <w:t>з</w:t>
            </w:r>
            <w:r w:rsidRPr="00E56FDD">
              <w:rPr>
                <w:rFonts w:ascii="Times New Roman" w:hAnsi="Times New Roman"/>
              </w:rPr>
              <w:t>деления, амбулатории отделения (центры) врача общей практики, фельдшерско-акушерские и фельдшерские пункты), а также зданий (отдельных зданий, ко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плексов зданий) центральных районов и районных больниц</w:t>
            </w:r>
          </w:p>
        </w:tc>
        <w:tc>
          <w:tcPr>
            <w:tcW w:w="2663" w:type="dxa"/>
            <w:shd w:val="clear" w:color="auto" w:fill="auto"/>
          </w:tcPr>
          <w:p w:rsidR="00D97F52" w:rsidRPr="00E56FDD" w:rsidRDefault="00D97F5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</w:t>
            </w:r>
            <w:r w:rsidR="00A43179" w:rsidRPr="00E56FDD"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>;</w:t>
            </w:r>
          </w:p>
          <w:p w:rsidR="00D95841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D97F52" w:rsidRPr="00E56FDD" w:rsidRDefault="00D9584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1.53.4. </w:t>
            </w:r>
            <w:proofErr w:type="gramStart"/>
            <w:r w:rsidRPr="00E56FDD">
              <w:rPr>
                <w:rFonts w:ascii="Times New Roman" w:hAnsi="Times New Roman"/>
              </w:rPr>
              <w:t>Оснащение автомобильным транспортом медицинских организаций, ок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 w:rsidR="00E56FDD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тыс. человек), для д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ставки пациентов в медицинские организации, медицинских работников до м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ста жительства пациентов, а также для перевозки биологических материалов для исследований, доставки лекарственных препаратов до жителей отдаленных ра</w:t>
            </w:r>
            <w:r w:rsidRPr="00E56FDD">
              <w:rPr>
                <w:rFonts w:ascii="Times New Roman" w:hAnsi="Times New Roman"/>
              </w:rPr>
              <w:t>й</w:t>
            </w:r>
            <w:r w:rsidR="004D23CA">
              <w:rPr>
                <w:rFonts w:ascii="Times New Roman" w:hAnsi="Times New Roman"/>
              </w:rPr>
              <w:t>онов</w:t>
            </w:r>
            <w:proofErr w:type="gramEnd"/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>;</w:t>
            </w:r>
          </w:p>
          <w:p w:rsidR="00D9584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A43179" w:rsidRPr="00E56FDD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1.53.5.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 гг.</w:t>
            </w:r>
          </w:p>
        </w:tc>
        <w:tc>
          <w:tcPr>
            <w:tcW w:w="5416" w:type="dxa"/>
            <w:shd w:val="clear" w:color="auto" w:fill="auto"/>
          </w:tcPr>
          <w:p w:rsidR="00D9584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A43179" w:rsidRPr="00E56FDD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1.54.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коронавирусную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инфекцию (COVID-19), в рамках ре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D9584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A43179" w:rsidRPr="00E56FDD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1.55.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Формирование системы мотивации граждан к зд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ровому образу жизни, включая здоровое питание и отказ от вредных привычек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1.55.1. Субсидии на реализацию региональных программ по формированию пр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верженности здоровому образу жизни с привлечением социально ориентирова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lastRenderedPageBreak/>
              <w:t>ных некоммерческих организаций и волонтерских движений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ежемесячно до 5 числа, 2020-2025 гг.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1.56. Строительство объекта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 xml:space="preserve">Межрайонная больница в г. Чадан </w:t>
            </w:r>
            <w:proofErr w:type="spellStart"/>
            <w:r w:rsidRPr="00E56FDD">
              <w:rPr>
                <w:rFonts w:ascii="Times New Roman" w:hAnsi="Times New Roman"/>
              </w:rPr>
              <w:t>Дзун-Хемчикского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района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1.57. Строительство объекта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 xml:space="preserve">Республиканский онкологический диспансер </w:t>
            </w:r>
            <w:proofErr w:type="gramStart"/>
            <w:r w:rsidRPr="00E56FDD">
              <w:rPr>
                <w:rFonts w:ascii="Times New Roman" w:hAnsi="Times New Roman"/>
              </w:rPr>
              <w:t>в</w:t>
            </w:r>
            <w:proofErr w:type="gramEnd"/>
            <w:r w:rsidRPr="00E56FDD">
              <w:rPr>
                <w:rFonts w:ascii="Times New Roman" w:hAnsi="Times New Roman"/>
              </w:rPr>
              <w:t xml:space="preserve"> </w:t>
            </w:r>
          </w:p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г. </w:t>
            </w:r>
            <w:proofErr w:type="gramStart"/>
            <w:r w:rsidRPr="00E56FDD">
              <w:rPr>
                <w:rFonts w:ascii="Times New Roman" w:hAnsi="Times New Roman"/>
              </w:rPr>
              <w:t>Кызыле</w:t>
            </w:r>
            <w:proofErr w:type="gramEnd"/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2023-2025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1.58. Строительство объекта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 xml:space="preserve">Республиканская туберкулезная больница </w:t>
            </w:r>
            <w:proofErr w:type="gramStart"/>
            <w:r w:rsidRPr="00E56FDD">
              <w:rPr>
                <w:rFonts w:ascii="Times New Roman" w:hAnsi="Times New Roman"/>
              </w:rPr>
              <w:t>в</w:t>
            </w:r>
            <w:proofErr w:type="gramEnd"/>
            <w:r w:rsidRPr="00E56FDD">
              <w:rPr>
                <w:rFonts w:ascii="Times New Roman" w:hAnsi="Times New Roman"/>
              </w:rPr>
              <w:t xml:space="preserve"> </w:t>
            </w:r>
          </w:p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г. </w:t>
            </w:r>
            <w:proofErr w:type="gramStart"/>
            <w:r w:rsidRPr="00E56FDD">
              <w:rPr>
                <w:rFonts w:ascii="Times New Roman" w:hAnsi="Times New Roman"/>
              </w:rPr>
              <w:t>Кызыле</w:t>
            </w:r>
            <w:proofErr w:type="gramEnd"/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2023-2025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1.59. Строительство объекта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Республиканский центр скорой медицинской п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мощи и медицины катастроф в г. Кызыле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1.60. Строительство объекта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Республиканский родильный дом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1.61. Строительство многопрофильной стоматологической поликлиники </w:t>
            </w:r>
            <w:proofErr w:type="gramStart"/>
            <w:r w:rsidRPr="00E56FDD">
              <w:rPr>
                <w:rFonts w:ascii="Times New Roman" w:hAnsi="Times New Roman"/>
              </w:rPr>
              <w:t>в</w:t>
            </w:r>
            <w:proofErr w:type="gramEnd"/>
            <w:r w:rsidRPr="00E56FDD">
              <w:rPr>
                <w:rFonts w:ascii="Times New Roman" w:hAnsi="Times New Roman"/>
              </w:rPr>
              <w:t xml:space="preserve"> </w:t>
            </w:r>
          </w:p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г. </w:t>
            </w:r>
            <w:proofErr w:type="gramStart"/>
            <w:r w:rsidRPr="00E56FDD">
              <w:rPr>
                <w:rFonts w:ascii="Times New Roman" w:hAnsi="Times New Roman"/>
              </w:rPr>
              <w:t>Кызыле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2025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 xml:space="preserve">ственных учреждений ГБУ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1.62. Приобретение аппаратов для искусственной вентиляции легких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584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A43179" w:rsidRPr="00E56FDD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1.63. Приобретение аппаратов экстракорпоральной мембранной </w:t>
            </w:r>
            <w:proofErr w:type="spellStart"/>
            <w:r w:rsidRPr="00E56FDD">
              <w:rPr>
                <w:rFonts w:ascii="Times New Roman" w:hAnsi="Times New Roman"/>
              </w:rPr>
              <w:t>оксигенации</w:t>
            </w:r>
            <w:proofErr w:type="spellEnd"/>
            <w:r w:rsidRPr="00E56FDD">
              <w:rPr>
                <w:rFonts w:ascii="Times New Roman" w:hAnsi="Times New Roman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D95841" w:rsidRDefault="009B398E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D95841">
              <w:rPr>
                <w:rFonts w:ascii="Times New Roman" w:hAnsi="Times New Roman"/>
              </w:rPr>
              <w:t>;</w:t>
            </w:r>
          </w:p>
          <w:p w:rsidR="00A43179" w:rsidRPr="00E56FDD" w:rsidRDefault="00D95841" w:rsidP="00D958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1.64. Осуществление выплат стимулирующего характера за особые условия тр</w:t>
            </w:r>
            <w:r w:rsidRPr="00E56FDD">
              <w:rPr>
                <w:rFonts w:ascii="Times New Roman" w:hAnsi="Times New Roman"/>
              </w:rPr>
              <w:t>у</w:t>
            </w:r>
            <w:r w:rsidRPr="00E56FDD">
              <w:rPr>
                <w:rFonts w:ascii="Times New Roman" w:hAnsi="Times New Roman"/>
              </w:rPr>
              <w:t>да и дополнительную нагрузку медицинским работникам, оказывающим мед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 xml:space="preserve">цинскую помощь гражданам, у которых выявлена новая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коронавирусная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</w:t>
            </w:r>
            <w:r w:rsidRPr="00E56FDD">
              <w:rPr>
                <w:rFonts w:ascii="Times New Roman" w:hAnsi="Times New Roman"/>
              </w:rPr>
              <w:t>к</w:t>
            </w:r>
            <w:r w:rsidRPr="00E56FDD">
              <w:rPr>
                <w:rFonts w:ascii="Times New Roman" w:hAnsi="Times New Roman"/>
              </w:rPr>
              <w:t>ция, и лицам из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 xml:space="preserve">группы риска заражения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инфекцией,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1.65.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E56FDD">
              <w:rPr>
                <w:rFonts w:ascii="Times New Roman" w:hAnsi="Times New Roman"/>
              </w:rPr>
              <w:t>перепрофил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руемого</w:t>
            </w:r>
            <w:proofErr w:type="spellEnd"/>
            <w:r w:rsidRPr="00E56FDD">
              <w:rPr>
                <w:rFonts w:ascii="Times New Roman" w:hAnsi="Times New Roman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1.66. Финансовое обеспечение расходов, связанных с оплатой отпусков и выпл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той компенсации за неиспользованные отпуска медицинским и иным работн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кам,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2020-2021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1.67. Иные межбюджетные трансферты на дополнительное финансовое обесп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чение медицинских организаций в условиях чрезвычайной ситуации и (или) при возникновении угрозы распространения заболеваний, предоставляющих опа</w:t>
            </w:r>
            <w:r w:rsidRPr="00E56FDD">
              <w:rPr>
                <w:rFonts w:ascii="Times New Roman" w:hAnsi="Times New Roman"/>
              </w:rPr>
              <w:t>с</w:t>
            </w:r>
            <w:r w:rsidRPr="00E56FDD">
              <w:rPr>
                <w:rFonts w:ascii="Times New Roman" w:hAnsi="Times New Roman"/>
              </w:rPr>
              <w:t>ность для окружающих, в рамках реализации территориальных программ обяз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тельного медицинского страхования за счет средств резервного фонда Прав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2020-2021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1.68.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фекцией (COVID-19) за счет средств резервного фонда Правительства Росси</w:t>
            </w:r>
            <w:r w:rsidRPr="00E56FDD">
              <w:rPr>
                <w:rFonts w:ascii="Times New Roman" w:hAnsi="Times New Roman"/>
              </w:rPr>
              <w:t>й</w:t>
            </w:r>
            <w:r w:rsidRPr="00E56FDD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2020-2022 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планово-экономический отдел, отдел бухгалтерского учета и отчетности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1.69. </w:t>
            </w:r>
            <w:proofErr w:type="gramStart"/>
            <w:r w:rsidRPr="00E56FDD">
              <w:rPr>
                <w:rFonts w:ascii="Times New Roman" w:hAnsi="Times New Roman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оказывающих медицинскую помощь (участвующим в оказ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нии, обеспечивающим оказание медицинской помощи) по диагностике и леч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 xml:space="preserve">нию новой </w:t>
            </w:r>
            <w:proofErr w:type="spellStart"/>
            <w:r w:rsidR="00404779"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инфекции, контактирующим с пациентами с уст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 xml:space="preserve">новленным диагнозом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инфекции, за счет средств резер</w:t>
            </w:r>
            <w:r w:rsidRPr="00E56FDD">
              <w:rPr>
                <w:rFonts w:ascii="Times New Roman" w:hAnsi="Times New Roman"/>
              </w:rPr>
              <w:t>в</w:t>
            </w:r>
            <w:r w:rsidRPr="00E56FDD">
              <w:rPr>
                <w:rFonts w:ascii="Times New Roman" w:hAnsi="Times New Roman"/>
              </w:rPr>
              <w:t>ного фонда Правительства Российской Федерации</w:t>
            </w:r>
            <w:proofErr w:type="gramEnd"/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 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1.70.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E56FDD">
              <w:rPr>
                <w:rFonts w:ascii="Times New Roman" w:hAnsi="Times New Roman"/>
              </w:rPr>
              <w:t>корон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lastRenderedPageBreak/>
              <w:t>вирусная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2020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 xml:space="preserve">1.71.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2020-2022</w:t>
            </w:r>
            <w:r w:rsidR="00404779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1.72. Финансовое обеспечение мероприятий по оснащению (переоснащению) медицинскими изделиями лабораторий медицинских организаций, осуществл</w:t>
            </w:r>
            <w:r w:rsidRPr="00E56FDD">
              <w:rPr>
                <w:rFonts w:ascii="Times New Roman" w:hAnsi="Times New Roman"/>
              </w:rPr>
              <w:t>я</w:t>
            </w:r>
            <w:r w:rsidRPr="00E56FDD">
              <w:rPr>
                <w:rFonts w:ascii="Times New Roman" w:hAnsi="Times New Roman"/>
              </w:rPr>
              <w:t xml:space="preserve">ющих этиологическую диагностику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2020-2021</w:t>
            </w:r>
            <w:r w:rsidR="00404779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1.73. Иные межбюджетные трансферты на приобретение медицинских изделий для оснащения медицинских организаций за счет средств резервного фонда Пр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вительства Российской Федерации</w:t>
            </w:r>
          </w:p>
        </w:tc>
        <w:tc>
          <w:tcPr>
            <w:tcW w:w="2663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2020-2021</w:t>
            </w:r>
            <w:r w:rsidR="00404779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  <w:hideMark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</w:t>
            </w:r>
            <w:r w:rsidR="000127A7" w:rsidRPr="00E56FDD">
              <w:rPr>
                <w:rFonts w:ascii="Times New Roman" w:hAnsi="Times New Roman"/>
              </w:rPr>
              <w:t>4</w:t>
            </w:r>
            <w:r w:rsidRPr="00E56FDD">
              <w:rPr>
                <w:rFonts w:ascii="Times New Roman" w:hAnsi="Times New Roman"/>
              </w:rPr>
              <w:t>. На модернизацию лабораторий медицинских организаций, осуществля</w:t>
            </w:r>
            <w:r w:rsidRPr="00E56FDD">
              <w:rPr>
                <w:rFonts w:ascii="Times New Roman" w:hAnsi="Times New Roman"/>
              </w:rPr>
              <w:t>ю</w:t>
            </w:r>
            <w:r w:rsidRPr="00E56FDD">
              <w:rPr>
                <w:rFonts w:ascii="Times New Roman" w:hAnsi="Times New Roman"/>
              </w:rPr>
              <w:t>щих диагностику инфекционных болезней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</w:t>
            </w:r>
            <w:r w:rsidR="000127A7" w:rsidRPr="00E56FDD">
              <w:rPr>
                <w:rFonts w:ascii="Times New Roman" w:hAnsi="Times New Roman"/>
              </w:rPr>
              <w:t>5</w:t>
            </w:r>
            <w:r w:rsidRPr="00E56FDD">
              <w:rPr>
                <w:rFonts w:ascii="Times New Roman" w:hAnsi="Times New Roman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</w:t>
            </w:r>
            <w:r w:rsidR="000127A7" w:rsidRPr="00E56FDD">
              <w:rPr>
                <w:rFonts w:ascii="Times New Roman" w:hAnsi="Times New Roman"/>
              </w:rPr>
              <w:t>6</w:t>
            </w:r>
            <w:r w:rsidRPr="00E56FDD">
              <w:rPr>
                <w:rFonts w:ascii="Times New Roman" w:hAnsi="Times New Roman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0127A7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1.77</w:t>
            </w:r>
            <w:r w:rsidR="00A43179" w:rsidRPr="00E56FDD">
              <w:rPr>
                <w:rFonts w:ascii="Times New Roman" w:hAnsi="Times New Roman"/>
              </w:rPr>
              <w:t>. Финансовое обеспечение выплат стимулирующего характера за дополн</w:t>
            </w:r>
            <w:r w:rsidR="00A43179" w:rsidRPr="00E56FDD">
              <w:rPr>
                <w:rFonts w:ascii="Times New Roman" w:hAnsi="Times New Roman"/>
              </w:rPr>
              <w:t>и</w:t>
            </w:r>
            <w:r w:rsidR="00A43179" w:rsidRPr="00E56FDD">
              <w:rPr>
                <w:rFonts w:ascii="Times New Roman" w:hAnsi="Times New Roman"/>
              </w:rPr>
              <w:t>тельную нагрузку медицинским работникам, участвующим в проведении вакц</w:t>
            </w:r>
            <w:r w:rsidR="00A43179" w:rsidRPr="00E56FDD">
              <w:rPr>
                <w:rFonts w:ascii="Times New Roman" w:hAnsi="Times New Roman"/>
              </w:rPr>
              <w:t>и</w:t>
            </w:r>
            <w:r w:rsidR="00A43179" w:rsidRPr="00E56FDD">
              <w:rPr>
                <w:rFonts w:ascii="Times New Roman" w:hAnsi="Times New Roman"/>
              </w:rPr>
              <w:t xml:space="preserve">нации взрослого населения против новой </w:t>
            </w:r>
            <w:proofErr w:type="spellStart"/>
            <w:r w:rsidR="00A43179"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="00A43179" w:rsidRPr="00E56FDD">
              <w:rPr>
                <w:rFonts w:ascii="Times New Roman" w:hAnsi="Times New Roman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</w:t>
            </w:r>
            <w:r w:rsidR="00A43179" w:rsidRPr="00E56FDD">
              <w:rPr>
                <w:rFonts w:ascii="Times New Roman" w:hAnsi="Times New Roman"/>
              </w:rPr>
              <w:t>у</w:t>
            </w:r>
            <w:r w:rsidR="00A43179" w:rsidRPr="00E56FDD">
              <w:rPr>
                <w:rFonts w:ascii="Times New Roman" w:hAnsi="Times New Roman"/>
              </w:rPr>
              <w:t>лирующие выплаты, за счет средств резервного фонда Правительства Росси</w:t>
            </w:r>
            <w:r w:rsidR="00A43179" w:rsidRPr="00E56FDD">
              <w:rPr>
                <w:rFonts w:ascii="Times New Roman" w:hAnsi="Times New Roman"/>
              </w:rPr>
              <w:t>й</w:t>
            </w:r>
            <w:r w:rsidR="00A43179" w:rsidRPr="00E56FDD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D15B9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1.7</w:t>
            </w:r>
            <w:r w:rsidR="000127A7" w:rsidRPr="00E56FDD">
              <w:rPr>
                <w:rFonts w:ascii="Times New Roman" w:hAnsi="Times New Roman"/>
              </w:rPr>
              <w:t>8</w:t>
            </w:r>
            <w:r w:rsidRPr="00E56FDD">
              <w:rPr>
                <w:rFonts w:ascii="Times New Roman" w:hAnsi="Times New Roman"/>
              </w:rPr>
              <w:t xml:space="preserve">. Финансовое обеспечение оказания медицинской помощи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Pr="00E56FDD">
              <w:rPr>
                <w:rFonts w:ascii="Times New Roman" w:hAnsi="Times New Roman"/>
              </w:rPr>
              <w:t xml:space="preserve"> инфекцией (COVID-19), в рамках реализации территориальных программ обязательного медици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ского страхования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2021-2022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1.7</w:t>
            </w:r>
            <w:r w:rsidR="000127A7" w:rsidRPr="00E56FDD">
              <w:rPr>
                <w:rFonts w:ascii="Times New Roman" w:hAnsi="Times New Roman"/>
              </w:rPr>
              <w:t>9</w:t>
            </w:r>
            <w:r w:rsidRPr="00E56FDD">
              <w:rPr>
                <w:rFonts w:ascii="Times New Roman" w:hAnsi="Times New Roman"/>
              </w:rPr>
              <w:t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тора производительностью не менее 500 литров в минуту каждая)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2021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0127A7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1.80</w:t>
            </w:r>
            <w:r w:rsidR="00A43179" w:rsidRPr="00E56FDD">
              <w:rPr>
                <w:rFonts w:ascii="Times New Roman" w:hAnsi="Times New Roman"/>
              </w:rPr>
              <w:t>. Финансовое обеспечение оплаты труда медицинских работников, оказыв</w:t>
            </w:r>
            <w:r w:rsidR="00A43179" w:rsidRPr="00E56FDD">
              <w:rPr>
                <w:rFonts w:ascii="Times New Roman" w:hAnsi="Times New Roman"/>
              </w:rPr>
              <w:t>а</w:t>
            </w:r>
            <w:r w:rsidR="00A43179" w:rsidRPr="00E56FDD">
              <w:rPr>
                <w:rFonts w:ascii="Times New Roman" w:hAnsi="Times New Roman"/>
              </w:rPr>
              <w:t xml:space="preserve">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="00404779" w:rsidRPr="00E56FDD">
              <w:rPr>
                <w:rFonts w:ascii="Times New Roman" w:hAnsi="Times New Roman"/>
              </w:rPr>
              <w:t>коронавирусной</w:t>
            </w:r>
            <w:proofErr w:type="spellEnd"/>
            <w:r w:rsidR="00A43179" w:rsidRPr="00E56FDD">
              <w:rPr>
                <w:rFonts w:ascii="Times New Roman" w:hAnsi="Times New Roman"/>
              </w:rPr>
              <w:t xml:space="preserve"> и</w:t>
            </w:r>
            <w:r w:rsidR="00A43179" w:rsidRPr="00E56FDD">
              <w:rPr>
                <w:rFonts w:ascii="Times New Roman" w:hAnsi="Times New Roman"/>
              </w:rPr>
              <w:t>н</w:t>
            </w:r>
            <w:r w:rsidR="00A43179" w:rsidRPr="00E56FDD">
              <w:rPr>
                <w:rFonts w:ascii="Times New Roman" w:hAnsi="Times New Roman"/>
              </w:rPr>
              <w:t xml:space="preserve">фекции </w:t>
            </w:r>
            <w:r w:rsidR="00D15B98">
              <w:rPr>
                <w:rFonts w:ascii="Times New Roman" w:hAnsi="Times New Roman"/>
              </w:rPr>
              <w:t>(</w:t>
            </w:r>
            <w:r w:rsidR="00A43179" w:rsidRPr="00E56FDD">
              <w:rPr>
                <w:rFonts w:ascii="Times New Roman" w:hAnsi="Times New Roman"/>
              </w:rPr>
              <w:t>COVID-19</w:t>
            </w:r>
            <w:r w:rsidR="00D15B98">
              <w:rPr>
                <w:rFonts w:ascii="Times New Roman" w:hAnsi="Times New Roman"/>
              </w:rPr>
              <w:t>)</w:t>
            </w:r>
            <w:r w:rsidR="00A43179" w:rsidRPr="00E56FDD">
              <w:rPr>
                <w:rFonts w:ascii="Times New Roman" w:hAnsi="Times New Roman"/>
              </w:rPr>
              <w:t>, а также с признаками или подтверждением диагноза вн</w:t>
            </w:r>
            <w:r w:rsidR="00A43179" w:rsidRPr="00E56FDD">
              <w:rPr>
                <w:rFonts w:ascii="Times New Roman" w:hAnsi="Times New Roman"/>
              </w:rPr>
              <w:t>е</w:t>
            </w:r>
            <w:r w:rsidR="00A43179" w:rsidRPr="00E56FDD">
              <w:rPr>
                <w:rFonts w:ascii="Times New Roman" w:hAnsi="Times New Roman"/>
              </w:rPr>
              <w:t>больничной пневмонии, острой респираторной вирусной инфекции, гриппа, п</w:t>
            </w:r>
            <w:r w:rsidR="00A43179" w:rsidRPr="00E56FDD">
              <w:rPr>
                <w:rFonts w:ascii="Times New Roman" w:hAnsi="Times New Roman"/>
              </w:rPr>
              <w:t>о</w:t>
            </w:r>
            <w:r w:rsidR="00A43179" w:rsidRPr="00E56FDD">
              <w:rPr>
                <w:rFonts w:ascii="Times New Roman" w:hAnsi="Times New Roman"/>
              </w:rPr>
              <w:t>лучающим медицинскую помощь в амбулаторных условиях (на дому)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  <w:r w:rsidRPr="00E56FDD">
              <w:rPr>
                <w:rFonts w:ascii="Times New Roman" w:hAnsi="Times New Roman"/>
              </w:rPr>
              <w:t>, отдел по государственным закупкам Министерства здравоохранения Республики Тыва</w:t>
            </w:r>
          </w:p>
        </w:tc>
      </w:tr>
      <w:tr w:rsidR="00A43179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1.8</w:t>
            </w:r>
            <w:r w:rsidR="000127A7" w:rsidRPr="00E56FDD">
              <w:rPr>
                <w:rFonts w:ascii="Times New Roman" w:hAnsi="Times New Roman"/>
              </w:rPr>
              <w:t>1</w:t>
            </w:r>
            <w:r w:rsidRPr="00E56FDD">
              <w:rPr>
                <w:rFonts w:ascii="Times New Roman" w:hAnsi="Times New Roman"/>
              </w:rPr>
              <w:t>. Финансовое обеспечение медицинской помощи, оказанной лицам, застр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хованным по обязательному медицинскому страхованию, в рамках реализации территориальных программ обязательного медицинского страхования в 2021-2022 годах</w:t>
            </w:r>
          </w:p>
        </w:tc>
        <w:tc>
          <w:tcPr>
            <w:tcW w:w="2663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 г.</w:t>
            </w:r>
          </w:p>
        </w:tc>
        <w:tc>
          <w:tcPr>
            <w:tcW w:w="5416" w:type="dxa"/>
            <w:shd w:val="clear" w:color="auto" w:fill="auto"/>
          </w:tcPr>
          <w:p w:rsidR="00A43179" w:rsidRPr="00E56FDD" w:rsidRDefault="00A43179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планово-экономический отдел, </w:t>
            </w:r>
            <w:r w:rsidR="009B398E">
              <w:rPr>
                <w:rFonts w:ascii="Times New Roman" w:hAnsi="Times New Roman"/>
              </w:rPr>
              <w:t>ГКУ «Централизова</w:t>
            </w:r>
            <w:r w:rsidR="009B398E">
              <w:rPr>
                <w:rFonts w:ascii="Times New Roman" w:hAnsi="Times New Roman"/>
              </w:rPr>
              <w:t>н</w:t>
            </w:r>
            <w:r w:rsidR="009B398E">
              <w:rPr>
                <w:rFonts w:ascii="Times New Roman" w:hAnsi="Times New Roman"/>
              </w:rPr>
              <w:t>ная бухгалтерия Министерства здравоохранения Ре</w:t>
            </w:r>
            <w:r w:rsidR="009B398E">
              <w:rPr>
                <w:rFonts w:ascii="Times New Roman" w:hAnsi="Times New Roman"/>
              </w:rPr>
              <w:t>с</w:t>
            </w:r>
            <w:r w:rsidR="009B398E">
              <w:rPr>
                <w:rFonts w:ascii="Times New Roman" w:hAnsi="Times New Roman"/>
              </w:rPr>
              <w:t>публики Тыва»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204262" w:rsidRDefault="00DB2B8D" w:rsidP="00DB2B8D">
            <w:pPr>
              <w:widowControl w:val="0"/>
              <w:spacing w:after="0" w:line="240" w:lineRule="auto"/>
              <w:ind w:right="85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04262">
              <w:rPr>
                <w:rFonts w:ascii="Times New Roman" w:hAnsi="Times New Roman"/>
              </w:rPr>
              <w:t>1.82.</w:t>
            </w:r>
            <w:bookmarkStart w:id="3" w:name="_Hlk153353029"/>
            <w:r w:rsidRPr="0020426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bookmarkEnd w:id="3"/>
            <w:r w:rsidRPr="00204262">
              <w:rPr>
                <w:rFonts w:ascii="Times New Roman" w:eastAsia="Calibri" w:hAnsi="Times New Roman"/>
                <w:sz w:val="24"/>
                <w:szCs w:val="24"/>
              </w:rPr>
              <w:t>Региональный проект «Борьба с сахарным диабетом»</w:t>
            </w:r>
          </w:p>
        </w:tc>
        <w:tc>
          <w:tcPr>
            <w:tcW w:w="2663" w:type="dxa"/>
            <w:shd w:val="clear" w:color="auto" w:fill="auto"/>
          </w:tcPr>
          <w:p w:rsidR="00DB2B8D" w:rsidRPr="00204262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DB2B8D" w:rsidRPr="00204262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204262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4262">
              <w:rPr>
                <w:rFonts w:ascii="Times New Roman" w:eastAsia="Calibri" w:hAnsi="Times New Roman"/>
              </w:rPr>
              <w:t xml:space="preserve">1.82.1. Дооснащение (переоснащение) анализаторами </w:t>
            </w:r>
            <w:proofErr w:type="spellStart"/>
            <w:r w:rsidRPr="00204262">
              <w:rPr>
                <w:rFonts w:ascii="Times New Roman" w:eastAsia="Calibri" w:hAnsi="Times New Roman"/>
              </w:rPr>
              <w:t>гликированного</w:t>
            </w:r>
            <w:proofErr w:type="spellEnd"/>
            <w:r w:rsidRPr="00204262">
              <w:rPr>
                <w:rFonts w:ascii="Times New Roman" w:eastAsia="Calibri" w:hAnsi="Times New Roman"/>
              </w:rPr>
              <w:t xml:space="preserve"> гемогл</w:t>
            </w:r>
            <w:r w:rsidRPr="00204262">
              <w:rPr>
                <w:rFonts w:ascii="Times New Roman" w:eastAsia="Calibri" w:hAnsi="Times New Roman"/>
              </w:rPr>
              <w:t>о</w:t>
            </w:r>
            <w:r w:rsidRPr="00204262">
              <w:rPr>
                <w:rFonts w:ascii="Times New Roman" w:eastAsia="Calibri" w:hAnsi="Times New Roman"/>
              </w:rPr>
              <w:t>бина, клинико - диагностических лабораторий районных больниц Республики Тыва</w:t>
            </w:r>
          </w:p>
        </w:tc>
        <w:tc>
          <w:tcPr>
            <w:tcW w:w="2663" w:type="dxa"/>
            <w:shd w:val="clear" w:color="auto" w:fill="auto"/>
          </w:tcPr>
          <w:p w:rsidR="00DB2B8D" w:rsidRPr="00204262" w:rsidRDefault="00DB2B8D" w:rsidP="00DB2B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4262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B2B8D" w:rsidRPr="00204262" w:rsidRDefault="00DB2B8D" w:rsidP="00DB2B8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4262">
              <w:rPr>
                <w:rFonts w:ascii="Times New Roman" w:hAnsi="Times New Roman"/>
              </w:rPr>
              <w:t xml:space="preserve">планово-экономический отдел, </w:t>
            </w:r>
            <w:r w:rsidR="00F2350D" w:rsidRPr="00204262">
              <w:rPr>
                <w:rFonts w:ascii="Times New Roman" w:hAnsi="Times New Roman"/>
              </w:rPr>
              <w:t>отдел организации л</w:t>
            </w:r>
            <w:r w:rsidR="00F2350D" w:rsidRPr="00204262">
              <w:rPr>
                <w:rFonts w:ascii="Times New Roman" w:hAnsi="Times New Roman"/>
              </w:rPr>
              <w:t>е</w:t>
            </w:r>
            <w:r w:rsidR="00F2350D" w:rsidRPr="00204262">
              <w:rPr>
                <w:rFonts w:ascii="Times New Roman" w:hAnsi="Times New Roman"/>
              </w:rPr>
              <w:t>чебно-профилактической помощи взрослому насел</w:t>
            </w:r>
            <w:r w:rsidR="00F2350D" w:rsidRPr="00204262">
              <w:rPr>
                <w:rFonts w:ascii="Times New Roman" w:hAnsi="Times New Roman"/>
              </w:rPr>
              <w:t>е</w:t>
            </w:r>
            <w:r w:rsidR="00F2350D" w:rsidRPr="00204262">
              <w:rPr>
                <w:rFonts w:ascii="Times New Roman" w:hAnsi="Times New Roman"/>
              </w:rPr>
              <w:t>нию Министерства здравоохранения Республики 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204262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4262">
              <w:rPr>
                <w:rFonts w:ascii="Times New Roman" w:hAnsi="Times New Roman"/>
              </w:rPr>
              <w:t xml:space="preserve">1.82.2. </w:t>
            </w:r>
            <w:bookmarkStart w:id="4" w:name="_Hlk153353059"/>
            <w:r w:rsidRPr="00204262">
              <w:rPr>
                <w:rFonts w:ascii="Times New Roman" w:eastAsia="Calibri" w:hAnsi="Times New Roman"/>
              </w:rPr>
              <w:t xml:space="preserve">Обеспечение детей с сахарным диабетом </w:t>
            </w:r>
            <w:r w:rsidRPr="00204262">
              <w:rPr>
                <w:rFonts w:ascii="Times New Roman" w:eastAsia="Calibri" w:hAnsi="Times New Roman"/>
                <w:lang w:val="en-US"/>
              </w:rPr>
              <w:t>I</w:t>
            </w:r>
            <w:r w:rsidRPr="00204262">
              <w:rPr>
                <w:rFonts w:ascii="Times New Roman" w:eastAsia="Calibri" w:hAnsi="Times New Roman"/>
              </w:rPr>
              <w:t xml:space="preserve"> типа с системами непрерывн</w:t>
            </w:r>
            <w:r w:rsidRPr="00204262">
              <w:rPr>
                <w:rFonts w:ascii="Times New Roman" w:eastAsia="Calibri" w:hAnsi="Times New Roman"/>
              </w:rPr>
              <w:t>о</w:t>
            </w:r>
            <w:r w:rsidRPr="00204262">
              <w:rPr>
                <w:rFonts w:ascii="Times New Roman" w:eastAsia="Calibri" w:hAnsi="Times New Roman"/>
              </w:rPr>
              <w:t>го мониторинга глюкозы</w:t>
            </w:r>
            <w:bookmarkEnd w:id="4"/>
          </w:p>
        </w:tc>
        <w:tc>
          <w:tcPr>
            <w:tcW w:w="2663" w:type="dxa"/>
            <w:shd w:val="clear" w:color="auto" w:fill="auto"/>
          </w:tcPr>
          <w:p w:rsidR="00DB2B8D" w:rsidRPr="00204262" w:rsidRDefault="00DB2B8D" w:rsidP="00CD0F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4262">
              <w:rPr>
                <w:rFonts w:ascii="Times New Roman" w:hAnsi="Times New Roman"/>
              </w:rPr>
              <w:t>ежемесячно до 5 числа, 2023 г.</w:t>
            </w:r>
          </w:p>
        </w:tc>
        <w:tc>
          <w:tcPr>
            <w:tcW w:w="5416" w:type="dxa"/>
            <w:shd w:val="clear" w:color="auto" w:fill="auto"/>
          </w:tcPr>
          <w:p w:rsidR="00DB2B8D" w:rsidRPr="00204262" w:rsidRDefault="00DB2B8D" w:rsidP="00CD0F6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04262">
              <w:rPr>
                <w:rFonts w:ascii="Times New Roman" w:hAnsi="Times New Roman"/>
              </w:rPr>
              <w:t xml:space="preserve">планово-экономический отдел, </w:t>
            </w:r>
            <w:r w:rsidR="00F2350D" w:rsidRPr="00204262">
              <w:rPr>
                <w:rFonts w:ascii="Times New Roman" w:hAnsi="Times New Roman"/>
              </w:rPr>
              <w:t>охрана материнства и детства и санаторно-курортного дела Министерства здравоохранения Республики 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56FDD">
              <w:rPr>
                <w:rFonts w:ascii="Times New Roman" w:hAnsi="Times New Roman"/>
              </w:rPr>
              <w:t>одпрограмма 2 «Развитие медицинской реабилитации и санаторно-курортного лечения, в том числе детей»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анализа и прогнозирования Министерства здр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воохранения Республики 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2.2. Оздоровление детей, находящихся на диспансерном наблюдении медици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ских организациях в условиях санаторно-курортных учреждений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2018-2019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2.4. Проектирование детского противотуберкулезного лечебно-оздоровительного комплекса «Сосновый бор» </w:t>
            </w:r>
            <w:proofErr w:type="gramStart"/>
            <w:r w:rsidRPr="00E56FDD">
              <w:rPr>
                <w:rFonts w:ascii="Times New Roman" w:hAnsi="Times New Roman"/>
              </w:rPr>
              <w:t>в</w:t>
            </w:r>
            <w:proofErr w:type="gramEnd"/>
            <w:r w:rsidRPr="00E56FDD">
              <w:rPr>
                <w:rFonts w:ascii="Times New Roman" w:hAnsi="Times New Roman"/>
              </w:rPr>
              <w:t xml:space="preserve"> с. Балгазын </w:t>
            </w:r>
            <w:proofErr w:type="spellStart"/>
            <w:r w:rsidRPr="00E56FDD">
              <w:rPr>
                <w:rFonts w:ascii="Times New Roman" w:hAnsi="Times New Roman"/>
              </w:rPr>
              <w:t>Тандинского</w:t>
            </w:r>
            <w:proofErr w:type="spellEnd"/>
            <w:r w:rsidRPr="00E56FDD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2018-2019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госимуществу и строительству подведо</w:t>
            </w:r>
            <w:r w:rsidRPr="00E56FDD">
              <w:rPr>
                <w:rFonts w:ascii="Times New Roman" w:hAnsi="Times New Roman"/>
              </w:rPr>
              <w:t>м</w:t>
            </w:r>
            <w:r w:rsidRPr="00E56FDD">
              <w:rPr>
                <w:rFonts w:ascii="Times New Roman" w:hAnsi="Times New Roman"/>
              </w:rPr>
              <w:t>ственных учреждений ГБУ «Учреждение по админ</w:t>
            </w:r>
            <w:r w:rsidRPr="00E56FDD">
              <w:rPr>
                <w:rFonts w:ascii="Times New Roman" w:hAnsi="Times New Roman"/>
              </w:rPr>
              <w:t>и</w:t>
            </w:r>
            <w:r w:rsidRPr="00E56FDD">
              <w:rPr>
                <w:rFonts w:ascii="Times New Roman" w:hAnsi="Times New Roman"/>
              </w:rPr>
              <w:t>стративно-хозяйственному обеспечению учреждений здравоохранения Республики Тыва»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</w:t>
            </w:r>
            <w:r w:rsidRPr="00E56FDD">
              <w:rPr>
                <w:rFonts w:ascii="Times New Roman" w:hAnsi="Times New Roman"/>
              </w:rPr>
              <w:t>ы</w:t>
            </w:r>
            <w:r w:rsidRPr="00E56FDD">
              <w:rPr>
                <w:rFonts w:ascii="Times New Roman" w:hAnsi="Times New Roman"/>
              </w:rPr>
              <w:t>вающие медицинскую помощь по медицинской реабилитации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2022-2025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15881" w:type="dxa"/>
            <w:gridSpan w:val="3"/>
            <w:shd w:val="clear" w:color="auto" w:fill="auto"/>
          </w:tcPr>
          <w:p w:rsidR="00DB2B8D" w:rsidRPr="00E56FDD" w:rsidRDefault="00DB2B8D" w:rsidP="00D1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E56FDD">
              <w:rPr>
                <w:rFonts w:ascii="Times New Roman" w:hAnsi="Times New Roman"/>
              </w:rPr>
              <w:t>одпрограмма 3 «Развитие кадровых ресурсов в здравоохранении»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3.1. Развитие среднего профессионального образования в сфере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 xml:space="preserve">; 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 xml:space="preserve">; 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>;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ГКУ «Централизованная бухгалтерия Министерства здравоохранения Республики </w:t>
            </w:r>
            <w:proofErr w:type="spellStart"/>
            <w:r>
              <w:rPr>
                <w:rFonts w:ascii="Times New Roman" w:hAnsi="Times New Roman"/>
              </w:rPr>
              <w:t>Тыва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Pr="00E56FDD">
              <w:rPr>
                <w:rFonts w:ascii="Times New Roman" w:hAnsi="Times New Roman"/>
              </w:rPr>
              <w:t>а</w:t>
            </w:r>
            <w:proofErr w:type="spellEnd"/>
            <w:proofErr w:type="gramEnd"/>
            <w:r w:rsidRPr="00E56FDD">
              <w:rPr>
                <w:rFonts w:ascii="Times New Roman" w:hAnsi="Times New Roman"/>
              </w:rPr>
              <w:t xml:space="preserve">; 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</w:t>
            </w:r>
            <w:r w:rsidRPr="00E56FDD">
              <w:rPr>
                <w:rFonts w:ascii="Times New Roman" w:hAnsi="Times New Roman"/>
              </w:rPr>
              <w:t>ь</w:t>
            </w:r>
            <w:r w:rsidRPr="00E56FDD">
              <w:rPr>
                <w:rFonts w:ascii="Times New Roman" w:hAnsi="Times New Roman"/>
              </w:rPr>
              <w:t>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 xml:space="preserve">; 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3.6. Региональный проект «Обеспечение медицинских организаций системы здравоохранения Республики Тыва квалифицированными кадрами»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B2B8D" w:rsidRPr="00E56FDD" w:rsidTr="00E56FDD">
        <w:trPr>
          <w:trHeight w:val="20"/>
          <w:jc w:val="center"/>
        </w:trPr>
        <w:tc>
          <w:tcPr>
            <w:tcW w:w="7802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3.6.1. Развитие среднего профессионального образования в сфере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</w:t>
            </w:r>
          </w:p>
        </w:tc>
        <w:tc>
          <w:tcPr>
            <w:tcW w:w="2663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2019-2021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Pr="00E56FDD">
              <w:rPr>
                <w:rFonts w:ascii="Times New Roman" w:hAnsi="Times New Roman"/>
              </w:rPr>
              <w:t xml:space="preserve">; </w:t>
            </w:r>
          </w:p>
          <w:p w:rsidR="00DB2B8D" w:rsidRPr="00E56FDD" w:rsidRDefault="00DB2B8D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</w:tbl>
    <w:p w:rsidR="00621C6D" w:rsidRDefault="00621C6D"/>
    <w:tbl>
      <w:tblPr>
        <w:tblW w:w="16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8"/>
        <w:gridCol w:w="2663"/>
        <w:gridCol w:w="5416"/>
        <w:gridCol w:w="315"/>
      </w:tblGrid>
      <w:tr w:rsidR="004D23CA" w:rsidRPr="00E56FDD" w:rsidTr="004D23CA">
        <w:trPr>
          <w:gridAfter w:val="1"/>
          <w:wAfter w:w="315" w:type="dxa"/>
          <w:trHeight w:val="20"/>
          <w:tblHeader/>
          <w:jc w:val="center"/>
        </w:trPr>
        <w:tc>
          <w:tcPr>
            <w:tcW w:w="7698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663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Сроки наступления ко</w:t>
            </w:r>
            <w:r w:rsidRPr="00E56FDD">
              <w:rPr>
                <w:rFonts w:ascii="Times New Roman" w:hAnsi="Times New Roman"/>
              </w:rPr>
              <w:t>н</w:t>
            </w:r>
            <w:r w:rsidRPr="00E56FDD">
              <w:rPr>
                <w:rFonts w:ascii="Times New Roman" w:hAnsi="Times New Roman"/>
              </w:rPr>
              <w:t>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:rsidR="004D23CA" w:rsidRPr="00E56FDD" w:rsidRDefault="004D23CA" w:rsidP="003618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E56FDD">
              <w:rPr>
                <w:rFonts w:ascii="Times New Roman" w:hAnsi="Times New Roman"/>
              </w:rPr>
              <w:t>Ответственные</w:t>
            </w:r>
            <w:proofErr w:type="gramEnd"/>
            <w:r w:rsidRPr="00E56FDD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BB2EE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lastRenderedPageBreak/>
              <w:t>3.8. Выплаты Государственной премии Республики Тыва в области здравоохр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 xml:space="preserve">нения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Доброе сердце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="00ED4394">
              <w:rPr>
                <w:rFonts w:ascii="Times New Roman" w:hAnsi="Times New Roman"/>
              </w:rPr>
              <w:t xml:space="preserve"> –</w:t>
            </w:r>
            <w:r w:rsidRPr="00E56FDD">
              <w:rPr>
                <w:rFonts w:ascii="Times New Roman" w:hAnsi="Times New Roman"/>
              </w:rPr>
              <w:t xml:space="preserve"> </w:t>
            </w:r>
            <w:r w:rsidR="00E56FDD" w:rsidRPr="00E56FDD">
              <w:rPr>
                <w:rFonts w:ascii="Times New Roman" w:hAnsi="Times New Roman"/>
              </w:rPr>
              <w:t>«</w:t>
            </w:r>
            <w:proofErr w:type="spellStart"/>
            <w:r w:rsidRPr="00E56FDD">
              <w:rPr>
                <w:rFonts w:ascii="Times New Roman" w:hAnsi="Times New Roman"/>
              </w:rPr>
              <w:t>Буянныг</w:t>
            </w:r>
            <w:proofErr w:type="spellEnd"/>
            <w:r w:rsidRPr="00E56FDD">
              <w:rPr>
                <w:rFonts w:ascii="Times New Roman" w:hAnsi="Times New Roman"/>
              </w:rPr>
              <w:t xml:space="preserve"> чурек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2021-2025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BB2EE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BB2EE2" w:rsidRPr="00E56FDD">
              <w:rPr>
                <w:rFonts w:ascii="Times New Roman" w:hAnsi="Times New Roman"/>
              </w:rPr>
              <w:t xml:space="preserve">; </w:t>
            </w:r>
          </w:p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кадровой политики Министерства здравоохран</w:t>
            </w:r>
            <w:r w:rsidRPr="00E56FDD">
              <w:rPr>
                <w:rFonts w:ascii="Times New Roman" w:hAnsi="Times New Roman"/>
              </w:rPr>
              <w:t>е</w:t>
            </w:r>
            <w:r w:rsidRPr="00E56FDD">
              <w:rPr>
                <w:rFonts w:ascii="Times New Roman" w:hAnsi="Times New Roman"/>
              </w:rPr>
              <w:t>ния Республики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Тыва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15777" w:type="dxa"/>
            <w:gridSpan w:val="3"/>
            <w:shd w:val="clear" w:color="auto" w:fill="auto"/>
          </w:tcPr>
          <w:p w:rsidR="00BB2EE2" w:rsidRPr="00E56FDD" w:rsidRDefault="00D15B98" w:rsidP="00D1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B2EE2" w:rsidRPr="00E56FDD">
              <w:rPr>
                <w:rFonts w:ascii="Times New Roman" w:hAnsi="Times New Roman"/>
              </w:rPr>
              <w:t xml:space="preserve">одпрограмма 4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="00BB2EE2" w:rsidRPr="00E56FDD">
              <w:rPr>
                <w:rFonts w:ascii="Times New Roman" w:hAnsi="Times New Roman"/>
              </w:rPr>
              <w:t>Информационные технологии в здравоохранении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4.1. Внедрение медицинских информационных систем, соответствующих уст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навливаемым Минздравом России требованиям, в медицинских организациях государственной и муниципальной систем здравоохранения, оказывающих пе</w:t>
            </w:r>
            <w:r w:rsidRPr="00E56FDD">
              <w:rPr>
                <w:rFonts w:ascii="Times New Roman" w:hAnsi="Times New Roman"/>
              </w:rPr>
              <w:t>р</w:t>
            </w:r>
            <w:r w:rsidRPr="00E56FDD">
              <w:rPr>
                <w:rFonts w:ascii="Times New Roman" w:hAnsi="Times New Roman"/>
              </w:rPr>
              <w:t>вичную медико-санитарную помощь за счет резервного фонда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 гг.</w:t>
            </w:r>
          </w:p>
        </w:tc>
        <w:tc>
          <w:tcPr>
            <w:tcW w:w="5416" w:type="dxa"/>
            <w:shd w:val="clear" w:color="auto" w:fill="auto"/>
          </w:tcPr>
          <w:p w:rsidR="00313A26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313A26" w:rsidRPr="00E56FDD">
              <w:rPr>
                <w:rFonts w:ascii="Times New Roman" w:hAnsi="Times New Roman"/>
              </w:rPr>
              <w:t>;</w:t>
            </w:r>
          </w:p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4.2. Информационные технологии в здравоохранении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 г.</w:t>
            </w:r>
          </w:p>
        </w:tc>
        <w:tc>
          <w:tcPr>
            <w:tcW w:w="5416" w:type="dxa"/>
            <w:shd w:val="clear" w:color="auto" w:fill="auto"/>
          </w:tcPr>
          <w:p w:rsidR="00313A26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313A26" w:rsidRPr="00E56FDD">
              <w:rPr>
                <w:rFonts w:ascii="Times New Roman" w:hAnsi="Times New Roman"/>
              </w:rPr>
              <w:t>;</w:t>
            </w:r>
          </w:p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4.3. Региональный проект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Создание единого цифрового контура в здравоохр</w:t>
            </w:r>
            <w:r w:rsidRPr="00E56FDD">
              <w:rPr>
                <w:rFonts w:ascii="Times New Roman" w:hAnsi="Times New Roman"/>
              </w:rPr>
              <w:t>а</w:t>
            </w:r>
            <w:r w:rsidRPr="00E56FDD">
              <w:rPr>
                <w:rFonts w:ascii="Times New Roman" w:hAnsi="Times New Roman"/>
              </w:rPr>
              <w:t>нении Республики Тыва на основе единой государственной информационной системы здравоохранения (ЕГИСЗ РТ)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6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4.3.1. Реализация государственной информационной системы в сфере здрав</w:t>
            </w:r>
            <w:r w:rsidRPr="00E56FDD">
              <w:rPr>
                <w:rFonts w:ascii="Times New Roman" w:hAnsi="Times New Roman"/>
              </w:rPr>
              <w:t>о</w:t>
            </w:r>
            <w:r w:rsidRPr="00E56FDD">
              <w:rPr>
                <w:rFonts w:ascii="Times New Roman" w:hAnsi="Times New Roman"/>
              </w:rPr>
              <w:t>охранения, соответствующая требованиям Минздрава России, подключенная к ЕГИСЗ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2019-2025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shd w:val="clear" w:color="auto" w:fill="auto"/>
          </w:tcPr>
          <w:p w:rsidR="00313A26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  <w:r w:rsidR="00313A26" w:rsidRPr="00E56FDD">
              <w:rPr>
                <w:rFonts w:ascii="Times New Roman" w:hAnsi="Times New Roman"/>
              </w:rPr>
              <w:t>;</w:t>
            </w:r>
          </w:p>
          <w:p w:rsidR="00D95841" w:rsidRPr="00E56FDD" w:rsidRDefault="00D95841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отдел по государственным закупкам</w:t>
            </w:r>
            <w:r>
              <w:rPr>
                <w:rFonts w:ascii="Times New Roman" w:hAnsi="Times New Roman"/>
              </w:rPr>
              <w:t>, выполняющий функции</w:t>
            </w:r>
            <w:r w:rsidRPr="00E56FDD">
              <w:rPr>
                <w:rFonts w:ascii="Times New Roman" w:hAnsi="Times New Roman"/>
              </w:rPr>
              <w:t xml:space="preserve"> Министерства здравоохранения Республики Тыва</w:t>
            </w:r>
            <w:r>
              <w:rPr>
                <w:rFonts w:ascii="Times New Roman" w:hAnsi="Times New Roman"/>
              </w:rPr>
              <w:t>;</w:t>
            </w:r>
          </w:p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 xml:space="preserve">ГБУЗ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Pr="00E56FDD">
              <w:rPr>
                <w:rFonts w:ascii="Times New Roman" w:hAnsi="Times New Roman"/>
              </w:rPr>
              <w:t>Медицинский информационно-аналитический центр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</w:p>
        </w:tc>
      </w:tr>
      <w:tr w:rsidR="00BB2EE2" w:rsidRPr="00E56FDD" w:rsidTr="004D23CA">
        <w:trPr>
          <w:gridAfter w:val="1"/>
          <w:wAfter w:w="315" w:type="dxa"/>
          <w:trHeight w:val="20"/>
          <w:jc w:val="center"/>
        </w:trPr>
        <w:tc>
          <w:tcPr>
            <w:tcW w:w="15777" w:type="dxa"/>
            <w:gridSpan w:val="3"/>
            <w:shd w:val="clear" w:color="auto" w:fill="auto"/>
          </w:tcPr>
          <w:p w:rsidR="00BB2EE2" w:rsidRPr="00E56FDD" w:rsidRDefault="00D15B98" w:rsidP="00D15B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B2EE2" w:rsidRPr="00E56FDD">
              <w:rPr>
                <w:rFonts w:ascii="Times New Roman" w:hAnsi="Times New Roman"/>
              </w:rPr>
              <w:t xml:space="preserve">одпрограмма 5 </w:t>
            </w:r>
            <w:r w:rsidR="00E56FDD" w:rsidRPr="00E56FDD">
              <w:rPr>
                <w:rFonts w:ascii="Times New Roman" w:hAnsi="Times New Roman"/>
              </w:rPr>
              <w:t>«</w:t>
            </w:r>
            <w:r w:rsidR="00BB2EE2" w:rsidRPr="00E56FDD">
              <w:rPr>
                <w:rFonts w:ascii="Times New Roman" w:hAnsi="Times New Roman"/>
              </w:rPr>
              <w:t>Организация обязательного медицинского страхования граждан Республики Тыва</w:t>
            </w:r>
            <w:r w:rsidR="00E56FDD" w:rsidRPr="00E56FDD">
              <w:rPr>
                <w:rFonts w:ascii="Times New Roman" w:hAnsi="Times New Roman"/>
              </w:rPr>
              <w:t>»</w:t>
            </w:r>
            <w:r w:rsidR="00BB2EE2" w:rsidRPr="00E56FDD">
              <w:rPr>
                <w:rFonts w:ascii="Times New Roman" w:hAnsi="Times New Roman"/>
              </w:rPr>
              <w:t>.</w:t>
            </w:r>
          </w:p>
        </w:tc>
      </w:tr>
      <w:tr w:rsidR="004D23CA" w:rsidRPr="00E56FDD" w:rsidTr="004D23CA">
        <w:trPr>
          <w:trHeight w:val="20"/>
          <w:jc w:val="center"/>
        </w:trPr>
        <w:tc>
          <w:tcPr>
            <w:tcW w:w="7698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5.1. Медицинское страхование неработающего населения</w:t>
            </w:r>
          </w:p>
        </w:tc>
        <w:tc>
          <w:tcPr>
            <w:tcW w:w="2663" w:type="dxa"/>
            <w:shd w:val="clear" w:color="auto" w:fill="auto"/>
          </w:tcPr>
          <w:p w:rsidR="00BB2EE2" w:rsidRPr="00E56FDD" w:rsidRDefault="00BB2EE2" w:rsidP="00E56F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56FDD">
              <w:rPr>
                <w:rFonts w:ascii="Times New Roman" w:hAnsi="Times New Roman"/>
              </w:rPr>
              <w:t>ежемесячно до 5 числа, 2018-2025</w:t>
            </w:r>
            <w:r w:rsidR="00ED4394">
              <w:rPr>
                <w:rFonts w:ascii="Times New Roman" w:hAnsi="Times New Roman"/>
              </w:rPr>
              <w:t xml:space="preserve"> </w:t>
            </w:r>
            <w:r w:rsidRPr="00E56FDD">
              <w:rPr>
                <w:rFonts w:ascii="Times New Roman" w:hAnsi="Times New Roman"/>
              </w:rPr>
              <w:t>гг.</w:t>
            </w:r>
          </w:p>
        </w:tc>
        <w:tc>
          <w:tcPr>
            <w:tcW w:w="5416" w:type="dxa"/>
            <w:tcBorders>
              <w:right w:val="single" w:sz="4" w:space="0" w:color="auto"/>
            </w:tcBorders>
            <w:shd w:val="clear" w:color="auto" w:fill="auto"/>
          </w:tcPr>
          <w:p w:rsidR="00BB2EE2" w:rsidRPr="00E56FDD" w:rsidRDefault="009B398E" w:rsidP="00E56FD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«Централизованная бухгалтерия Министерства здравоохранения Республики Тыва»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D23CA" w:rsidRPr="00E56FDD" w:rsidRDefault="004D23CA" w:rsidP="00204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  <w:r w:rsidR="00204262">
              <w:rPr>
                <w:rFonts w:ascii="Times New Roman" w:hAnsi="Times New Roman"/>
              </w:rPr>
              <w:t>.</w:t>
            </w:r>
          </w:p>
        </w:tc>
      </w:tr>
    </w:tbl>
    <w:p w:rsidR="001F328C" w:rsidRPr="001F328C" w:rsidRDefault="001F328C" w:rsidP="00B11771">
      <w:pPr>
        <w:jc w:val="right"/>
        <w:rPr>
          <w:rFonts w:ascii="Times New Roman" w:hAnsi="Times New Roman"/>
          <w:sz w:val="28"/>
          <w:szCs w:val="28"/>
        </w:rPr>
        <w:sectPr w:rsidR="001F328C" w:rsidRPr="001F328C" w:rsidSect="00871289">
          <w:pgSz w:w="16838" w:h="11906" w:orient="landscape" w:code="9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A6226" w:rsidRPr="00ED4394" w:rsidRDefault="00F213DE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ED4394">
        <w:rPr>
          <w:rFonts w:ascii="Times New Roman" w:hAnsi="Times New Roman"/>
          <w:sz w:val="28"/>
          <w:szCs w:val="28"/>
        </w:rPr>
        <w:t>. Размести</w:t>
      </w:r>
      <w:r w:rsidR="00A14BCC" w:rsidRPr="00ED4394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E56FDD" w:rsidRPr="00ED4394">
        <w:rPr>
          <w:rFonts w:ascii="Times New Roman" w:hAnsi="Times New Roman"/>
          <w:sz w:val="28"/>
          <w:szCs w:val="28"/>
        </w:rPr>
        <w:t>«</w:t>
      </w:r>
      <w:r w:rsidR="00DB2ECF" w:rsidRPr="00ED4394">
        <w:rPr>
          <w:rFonts w:ascii="Times New Roman" w:hAnsi="Times New Roman"/>
          <w:sz w:val="28"/>
          <w:szCs w:val="28"/>
        </w:rPr>
        <w:t>О</w:t>
      </w:r>
      <w:r w:rsidR="00AA6226" w:rsidRPr="00ED4394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ED4394">
        <w:rPr>
          <w:rFonts w:ascii="Times New Roman" w:hAnsi="Times New Roman"/>
          <w:sz w:val="28"/>
          <w:szCs w:val="28"/>
        </w:rPr>
        <w:t>интер</w:t>
      </w:r>
      <w:r w:rsidR="00A14BCC" w:rsidRPr="00ED4394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 w:rsidRPr="00ED439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E56FDD" w:rsidRPr="00ED4394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56FDD" w:rsidRPr="00ED4394">
        <w:rPr>
          <w:rFonts w:ascii="Times New Roman" w:hAnsi="Times New Roman"/>
          <w:sz w:val="28"/>
          <w:szCs w:val="28"/>
        </w:rPr>
        <w:t>«</w:t>
      </w:r>
      <w:r w:rsidR="00AA6226" w:rsidRPr="00ED4394">
        <w:rPr>
          <w:rFonts w:ascii="Times New Roman" w:hAnsi="Times New Roman"/>
          <w:sz w:val="28"/>
          <w:szCs w:val="28"/>
        </w:rPr>
        <w:t>Интернет</w:t>
      </w:r>
      <w:r w:rsidR="00E56FDD" w:rsidRPr="00ED4394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>.</w:t>
      </w:r>
    </w:p>
    <w:p w:rsidR="00AA6226" w:rsidRPr="00ED4394" w:rsidRDefault="00AA6226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ED4394" w:rsidRDefault="00A14BCC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t>Глав</w:t>
      </w:r>
      <w:r w:rsidR="008115DA" w:rsidRPr="00ED4394">
        <w:rPr>
          <w:rFonts w:ascii="Times New Roman" w:hAnsi="Times New Roman"/>
          <w:sz w:val="28"/>
          <w:szCs w:val="28"/>
        </w:rPr>
        <w:t>а</w:t>
      </w:r>
      <w:r w:rsidRPr="00ED4394">
        <w:rPr>
          <w:rFonts w:ascii="Times New Roman" w:hAnsi="Times New Roman"/>
          <w:sz w:val="28"/>
          <w:szCs w:val="28"/>
        </w:rPr>
        <w:t xml:space="preserve"> Республики Тыва                </w:t>
      </w:r>
      <w:r w:rsidR="00ED439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D4394">
        <w:rPr>
          <w:rFonts w:ascii="Times New Roman" w:hAnsi="Times New Roman"/>
          <w:sz w:val="28"/>
          <w:szCs w:val="28"/>
        </w:rPr>
        <w:t xml:space="preserve">          В. </w:t>
      </w:r>
      <w:proofErr w:type="spellStart"/>
      <w:r w:rsidRPr="00ED4394">
        <w:rPr>
          <w:rFonts w:ascii="Times New Roman" w:hAnsi="Times New Roman"/>
          <w:sz w:val="28"/>
          <w:szCs w:val="28"/>
        </w:rPr>
        <w:t>Ховалыг</w:t>
      </w:r>
      <w:proofErr w:type="spellEnd"/>
    </w:p>
    <w:p w:rsidR="00890698" w:rsidRPr="00ED4394" w:rsidRDefault="00890698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90698" w:rsidRPr="00ED4394" w:rsidSect="00DB2EC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B0" w:rsidRDefault="002023B0" w:rsidP="007D6C03">
      <w:pPr>
        <w:spacing w:after="0" w:line="240" w:lineRule="auto"/>
      </w:pPr>
      <w:r>
        <w:separator/>
      </w:r>
    </w:p>
  </w:endnote>
  <w:endnote w:type="continuationSeparator" w:id="0">
    <w:p w:rsidR="002023B0" w:rsidRDefault="002023B0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8" w:rsidRDefault="000B5D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8" w:rsidRDefault="000B5DD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8" w:rsidRDefault="000B5D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B0" w:rsidRDefault="002023B0" w:rsidP="007D6C03">
      <w:pPr>
        <w:spacing w:after="0" w:line="240" w:lineRule="auto"/>
      </w:pPr>
      <w:r>
        <w:separator/>
      </w:r>
    </w:p>
  </w:footnote>
  <w:footnote w:type="continuationSeparator" w:id="0">
    <w:p w:rsidR="002023B0" w:rsidRDefault="002023B0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8" w:rsidRDefault="000B5D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600"/>
    </w:sdtPr>
    <w:sdtEndPr>
      <w:rPr>
        <w:rFonts w:ascii="Times New Roman" w:hAnsi="Times New Roman"/>
        <w:sz w:val="24"/>
      </w:rPr>
    </w:sdtEndPr>
    <w:sdtContent>
      <w:p w:rsidR="000B5DD8" w:rsidRPr="000B4379" w:rsidRDefault="000B5DD8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747118">
          <w:rPr>
            <w:rFonts w:ascii="Times New Roman" w:hAnsi="Times New Roman"/>
            <w:noProof/>
            <w:sz w:val="24"/>
          </w:rPr>
          <w:t>114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D8" w:rsidRDefault="000B5D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4528a0-1c69-4bdc-9d21-d6ce5ed08207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06623"/>
    <w:rsid w:val="00010534"/>
    <w:rsid w:val="0001058F"/>
    <w:rsid w:val="00010FBD"/>
    <w:rsid w:val="00011050"/>
    <w:rsid w:val="000127A7"/>
    <w:rsid w:val="00012844"/>
    <w:rsid w:val="00012AC3"/>
    <w:rsid w:val="000137DA"/>
    <w:rsid w:val="00013CF5"/>
    <w:rsid w:val="00013D28"/>
    <w:rsid w:val="00013DA9"/>
    <w:rsid w:val="00014684"/>
    <w:rsid w:val="0001476A"/>
    <w:rsid w:val="00016623"/>
    <w:rsid w:val="00016B2D"/>
    <w:rsid w:val="00016BFE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2E28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234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4002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66F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6391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44D"/>
    <w:rsid w:val="00087E1C"/>
    <w:rsid w:val="000901E8"/>
    <w:rsid w:val="00090BA7"/>
    <w:rsid w:val="00090F2F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EB1"/>
    <w:rsid w:val="000A08EE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5DD8"/>
    <w:rsid w:val="000B6161"/>
    <w:rsid w:val="000B6A07"/>
    <w:rsid w:val="000B6AEC"/>
    <w:rsid w:val="000B7637"/>
    <w:rsid w:val="000B769E"/>
    <w:rsid w:val="000C16A2"/>
    <w:rsid w:val="000C4BAA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6F0F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4E8"/>
    <w:rsid w:val="00112BB7"/>
    <w:rsid w:val="00113BB5"/>
    <w:rsid w:val="00114ADB"/>
    <w:rsid w:val="0011609B"/>
    <w:rsid w:val="001160DB"/>
    <w:rsid w:val="0011739B"/>
    <w:rsid w:val="0011760A"/>
    <w:rsid w:val="00117C55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7DA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9F2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404"/>
    <w:rsid w:val="00142F9D"/>
    <w:rsid w:val="00143488"/>
    <w:rsid w:val="00143790"/>
    <w:rsid w:val="00144040"/>
    <w:rsid w:val="001441CE"/>
    <w:rsid w:val="00144BB9"/>
    <w:rsid w:val="00144E48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37CF"/>
    <w:rsid w:val="001538CA"/>
    <w:rsid w:val="0015391B"/>
    <w:rsid w:val="001561FA"/>
    <w:rsid w:val="001567C0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49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77AC9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CB6"/>
    <w:rsid w:val="001C7F62"/>
    <w:rsid w:val="001C7FF6"/>
    <w:rsid w:val="001D0B1B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64CB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7D8F"/>
    <w:rsid w:val="001F1229"/>
    <w:rsid w:val="001F2860"/>
    <w:rsid w:val="001F317F"/>
    <w:rsid w:val="001F328C"/>
    <w:rsid w:val="001F4359"/>
    <w:rsid w:val="001F46F3"/>
    <w:rsid w:val="001F483A"/>
    <w:rsid w:val="001F495C"/>
    <w:rsid w:val="001F4BA9"/>
    <w:rsid w:val="001F4C92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3B0"/>
    <w:rsid w:val="0020297E"/>
    <w:rsid w:val="00202CB3"/>
    <w:rsid w:val="00202D85"/>
    <w:rsid w:val="00202EAC"/>
    <w:rsid w:val="002031CB"/>
    <w:rsid w:val="002039E5"/>
    <w:rsid w:val="00204262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75A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470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2FB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67FD"/>
    <w:rsid w:val="00267270"/>
    <w:rsid w:val="00270568"/>
    <w:rsid w:val="00271B56"/>
    <w:rsid w:val="00272DC5"/>
    <w:rsid w:val="0027443B"/>
    <w:rsid w:val="00275BA2"/>
    <w:rsid w:val="0027649C"/>
    <w:rsid w:val="002767BB"/>
    <w:rsid w:val="0027759E"/>
    <w:rsid w:val="00280807"/>
    <w:rsid w:val="00281034"/>
    <w:rsid w:val="00281B42"/>
    <w:rsid w:val="002820E8"/>
    <w:rsid w:val="00282B5B"/>
    <w:rsid w:val="00282BCD"/>
    <w:rsid w:val="0028366E"/>
    <w:rsid w:val="00284CB9"/>
    <w:rsid w:val="00285037"/>
    <w:rsid w:val="002862D1"/>
    <w:rsid w:val="00287120"/>
    <w:rsid w:val="002872D5"/>
    <w:rsid w:val="0028786B"/>
    <w:rsid w:val="0029011A"/>
    <w:rsid w:val="00290E2F"/>
    <w:rsid w:val="002914D0"/>
    <w:rsid w:val="002921DB"/>
    <w:rsid w:val="00292433"/>
    <w:rsid w:val="00293CA1"/>
    <w:rsid w:val="00293E9E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88F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4A6"/>
    <w:rsid w:val="002B36FA"/>
    <w:rsid w:val="002B3884"/>
    <w:rsid w:val="002B3B75"/>
    <w:rsid w:val="002B3C1C"/>
    <w:rsid w:val="002B4040"/>
    <w:rsid w:val="002B432D"/>
    <w:rsid w:val="002B4747"/>
    <w:rsid w:val="002B595A"/>
    <w:rsid w:val="002B5A8E"/>
    <w:rsid w:val="002B65D4"/>
    <w:rsid w:val="002B67F0"/>
    <w:rsid w:val="002B6AA3"/>
    <w:rsid w:val="002C01E9"/>
    <w:rsid w:val="002C0B53"/>
    <w:rsid w:val="002C0F26"/>
    <w:rsid w:val="002C13D6"/>
    <w:rsid w:val="002C1FBA"/>
    <w:rsid w:val="002C3E72"/>
    <w:rsid w:val="002C4798"/>
    <w:rsid w:val="002C4A28"/>
    <w:rsid w:val="002C556D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736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3983"/>
    <w:rsid w:val="002F40F1"/>
    <w:rsid w:val="002F4242"/>
    <w:rsid w:val="002F5F49"/>
    <w:rsid w:val="002F637F"/>
    <w:rsid w:val="002F63B9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00F"/>
    <w:rsid w:val="00307269"/>
    <w:rsid w:val="00307852"/>
    <w:rsid w:val="00307AD2"/>
    <w:rsid w:val="00311C1A"/>
    <w:rsid w:val="0031204B"/>
    <w:rsid w:val="00312864"/>
    <w:rsid w:val="003136DB"/>
    <w:rsid w:val="00313A26"/>
    <w:rsid w:val="00313D01"/>
    <w:rsid w:val="0031415F"/>
    <w:rsid w:val="00314FD6"/>
    <w:rsid w:val="0031614E"/>
    <w:rsid w:val="003176FA"/>
    <w:rsid w:val="00317EA8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1816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4E6C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57B"/>
    <w:rsid w:val="003A39DA"/>
    <w:rsid w:val="003A4493"/>
    <w:rsid w:val="003A4E82"/>
    <w:rsid w:val="003A75E6"/>
    <w:rsid w:val="003A7771"/>
    <w:rsid w:val="003B05C5"/>
    <w:rsid w:val="003B0F47"/>
    <w:rsid w:val="003B1A1C"/>
    <w:rsid w:val="003B32D6"/>
    <w:rsid w:val="003B34E1"/>
    <w:rsid w:val="003B3E69"/>
    <w:rsid w:val="003B418E"/>
    <w:rsid w:val="003B47D9"/>
    <w:rsid w:val="003B48ED"/>
    <w:rsid w:val="003B65E2"/>
    <w:rsid w:val="003C098E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788"/>
    <w:rsid w:val="003D1DDC"/>
    <w:rsid w:val="003D2A56"/>
    <w:rsid w:val="003D2B6C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20C"/>
    <w:rsid w:val="003F28D5"/>
    <w:rsid w:val="003F2A04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779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3FCA"/>
    <w:rsid w:val="00416601"/>
    <w:rsid w:val="004168B3"/>
    <w:rsid w:val="00417BC9"/>
    <w:rsid w:val="00417C2C"/>
    <w:rsid w:val="00421000"/>
    <w:rsid w:val="004219E8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5648"/>
    <w:rsid w:val="00476E52"/>
    <w:rsid w:val="004771E0"/>
    <w:rsid w:val="0047799F"/>
    <w:rsid w:val="00477E9D"/>
    <w:rsid w:val="0048037E"/>
    <w:rsid w:val="00480B4A"/>
    <w:rsid w:val="00481546"/>
    <w:rsid w:val="004817CA"/>
    <w:rsid w:val="00481BF0"/>
    <w:rsid w:val="004824A2"/>
    <w:rsid w:val="00482EAB"/>
    <w:rsid w:val="00483AAA"/>
    <w:rsid w:val="00483B4E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2BB"/>
    <w:rsid w:val="00497C7D"/>
    <w:rsid w:val="004A06DA"/>
    <w:rsid w:val="004A1734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8AC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3CA"/>
    <w:rsid w:val="004D2D8D"/>
    <w:rsid w:val="004D2E9D"/>
    <w:rsid w:val="004D3163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3C"/>
    <w:rsid w:val="004E53D9"/>
    <w:rsid w:val="004E603B"/>
    <w:rsid w:val="004E6688"/>
    <w:rsid w:val="004E6B0C"/>
    <w:rsid w:val="004F0DCA"/>
    <w:rsid w:val="004F0E4C"/>
    <w:rsid w:val="004F130F"/>
    <w:rsid w:val="004F15EF"/>
    <w:rsid w:val="004F195C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2FF9"/>
    <w:rsid w:val="00503B63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68C5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5E87"/>
    <w:rsid w:val="0054626F"/>
    <w:rsid w:val="0054627D"/>
    <w:rsid w:val="00547029"/>
    <w:rsid w:val="005475B6"/>
    <w:rsid w:val="0055092D"/>
    <w:rsid w:val="00551277"/>
    <w:rsid w:val="00551B0B"/>
    <w:rsid w:val="00551E1F"/>
    <w:rsid w:val="005536B1"/>
    <w:rsid w:val="00554D0B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0F1"/>
    <w:rsid w:val="005626BC"/>
    <w:rsid w:val="00562769"/>
    <w:rsid w:val="00562863"/>
    <w:rsid w:val="00562CF8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F8"/>
    <w:rsid w:val="00594CF6"/>
    <w:rsid w:val="00594D1A"/>
    <w:rsid w:val="00595140"/>
    <w:rsid w:val="00595387"/>
    <w:rsid w:val="00595F2A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3100"/>
    <w:rsid w:val="005A46F3"/>
    <w:rsid w:val="005A4AED"/>
    <w:rsid w:val="005A555A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1C20"/>
    <w:rsid w:val="005C4328"/>
    <w:rsid w:val="005C551B"/>
    <w:rsid w:val="005C5D8A"/>
    <w:rsid w:val="005C5EDE"/>
    <w:rsid w:val="005C7304"/>
    <w:rsid w:val="005C7877"/>
    <w:rsid w:val="005D0A69"/>
    <w:rsid w:val="005D1099"/>
    <w:rsid w:val="005D18DE"/>
    <w:rsid w:val="005D1D35"/>
    <w:rsid w:val="005D20EC"/>
    <w:rsid w:val="005D2FF4"/>
    <w:rsid w:val="005D45B7"/>
    <w:rsid w:val="005D5017"/>
    <w:rsid w:val="005D50CA"/>
    <w:rsid w:val="005D6074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35A2"/>
    <w:rsid w:val="005E43C3"/>
    <w:rsid w:val="005E4630"/>
    <w:rsid w:val="005E5B3D"/>
    <w:rsid w:val="005E5BC2"/>
    <w:rsid w:val="005E6871"/>
    <w:rsid w:val="005E6C90"/>
    <w:rsid w:val="005E6ED1"/>
    <w:rsid w:val="005F0B16"/>
    <w:rsid w:val="005F0ED7"/>
    <w:rsid w:val="005F118A"/>
    <w:rsid w:val="005F1380"/>
    <w:rsid w:val="005F24A7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198D"/>
    <w:rsid w:val="006129C3"/>
    <w:rsid w:val="00613EC2"/>
    <w:rsid w:val="006140EE"/>
    <w:rsid w:val="00617456"/>
    <w:rsid w:val="00617FBA"/>
    <w:rsid w:val="00621C6D"/>
    <w:rsid w:val="00621EE9"/>
    <w:rsid w:val="0062268B"/>
    <w:rsid w:val="00625018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7A5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2353"/>
    <w:rsid w:val="006732D1"/>
    <w:rsid w:val="00673570"/>
    <w:rsid w:val="006753CA"/>
    <w:rsid w:val="00675F4D"/>
    <w:rsid w:val="0067684E"/>
    <w:rsid w:val="00676E2B"/>
    <w:rsid w:val="0068045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421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6F3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41E0"/>
    <w:rsid w:val="006D46ED"/>
    <w:rsid w:val="006D472D"/>
    <w:rsid w:val="006D5A2C"/>
    <w:rsid w:val="006E068C"/>
    <w:rsid w:val="006E0B0C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50"/>
    <w:rsid w:val="00707BFE"/>
    <w:rsid w:val="007104B6"/>
    <w:rsid w:val="00710EFF"/>
    <w:rsid w:val="007121B1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17B81"/>
    <w:rsid w:val="00720D62"/>
    <w:rsid w:val="0072134A"/>
    <w:rsid w:val="007230CD"/>
    <w:rsid w:val="0072458D"/>
    <w:rsid w:val="0072552A"/>
    <w:rsid w:val="0072561F"/>
    <w:rsid w:val="00725622"/>
    <w:rsid w:val="00725657"/>
    <w:rsid w:val="00725CF0"/>
    <w:rsid w:val="00725E07"/>
    <w:rsid w:val="0073021A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64C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4B2C"/>
    <w:rsid w:val="007452AC"/>
    <w:rsid w:val="00747118"/>
    <w:rsid w:val="007471CC"/>
    <w:rsid w:val="00747E13"/>
    <w:rsid w:val="00747EE3"/>
    <w:rsid w:val="00751312"/>
    <w:rsid w:val="0075327B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1008"/>
    <w:rsid w:val="00763A31"/>
    <w:rsid w:val="007642A9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2D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5AF0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160"/>
    <w:rsid w:val="007A2E46"/>
    <w:rsid w:val="007A31C4"/>
    <w:rsid w:val="007A34DA"/>
    <w:rsid w:val="007A3C9E"/>
    <w:rsid w:val="007A410B"/>
    <w:rsid w:val="007A4687"/>
    <w:rsid w:val="007A6ADE"/>
    <w:rsid w:val="007A71AD"/>
    <w:rsid w:val="007A7C8E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4669"/>
    <w:rsid w:val="007C4E40"/>
    <w:rsid w:val="007C6051"/>
    <w:rsid w:val="007C6378"/>
    <w:rsid w:val="007C667D"/>
    <w:rsid w:val="007C7DF6"/>
    <w:rsid w:val="007C7F6A"/>
    <w:rsid w:val="007D0390"/>
    <w:rsid w:val="007D04EB"/>
    <w:rsid w:val="007D1CB1"/>
    <w:rsid w:val="007D1D1F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0C"/>
    <w:rsid w:val="007D7DE6"/>
    <w:rsid w:val="007E0124"/>
    <w:rsid w:val="007E0714"/>
    <w:rsid w:val="007E0EE5"/>
    <w:rsid w:val="007E141D"/>
    <w:rsid w:val="007E1BF3"/>
    <w:rsid w:val="007E2C5E"/>
    <w:rsid w:val="007E2EDE"/>
    <w:rsid w:val="007E3AD7"/>
    <w:rsid w:val="007E3B77"/>
    <w:rsid w:val="007E532C"/>
    <w:rsid w:val="007E56AC"/>
    <w:rsid w:val="007E653A"/>
    <w:rsid w:val="007E78C8"/>
    <w:rsid w:val="007E7A77"/>
    <w:rsid w:val="007F01BD"/>
    <w:rsid w:val="007F073A"/>
    <w:rsid w:val="007F0A47"/>
    <w:rsid w:val="007F26A5"/>
    <w:rsid w:val="007F36DC"/>
    <w:rsid w:val="007F38AA"/>
    <w:rsid w:val="007F3BD5"/>
    <w:rsid w:val="007F4234"/>
    <w:rsid w:val="007F5B9B"/>
    <w:rsid w:val="007F64A3"/>
    <w:rsid w:val="007F7339"/>
    <w:rsid w:val="007F7509"/>
    <w:rsid w:val="007F7B4E"/>
    <w:rsid w:val="00800188"/>
    <w:rsid w:val="008001DE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4CA"/>
    <w:rsid w:val="0081277E"/>
    <w:rsid w:val="00812BFD"/>
    <w:rsid w:val="00812DF9"/>
    <w:rsid w:val="0081322B"/>
    <w:rsid w:val="00813F41"/>
    <w:rsid w:val="00813FD0"/>
    <w:rsid w:val="00814BAF"/>
    <w:rsid w:val="00815DAF"/>
    <w:rsid w:val="0081666B"/>
    <w:rsid w:val="00817155"/>
    <w:rsid w:val="0081730C"/>
    <w:rsid w:val="008177AE"/>
    <w:rsid w:val="0082084D"/>
    <w:rsid w:val="008210A0"/>
    <w:rsid w:val="008213E7"/>
    <w:rsid w:val="008213FF"/>
    <w:rsid w:val="008231BB"/>
    <w:rsid w:val="00823E54"/>
    <w:rsid w:val="00824444"/>
    <w:rsid w:val="00824CFA"/>
    <w:rsid w:val="008251AA"/>
    <w:rsid w:val="008266CA"/>
    <w:rsid w:val="00826757"/>
    <w:rsid w:val="008268A4"/>
    <w:rsid w:val="00826A9E"/>
    <w:rsid w:val="00826F91"/>
    <w:rsid w:val="00827CD1"/>
    <w:rsid w:val="00830106"/>
    <w:rsid w:val="008311C0"/>
    <w:rsid w:val="0083189F"/>
    <w:rsid w:val="00831C93"/>
    <w:rsid w:val="00831CC5"/>
    <w:rsid w:val="0083274D"/>
    <w:rsid w:val="00833323"/>
    <w:rsid w:val="008346C4"/>
    <w:rsid w:val="00834CCF"/>
    <w:rsid w:val="00836077"/>
    <w:rsid w:val="0083682B"/>
    <w:rsid w:val="00836E51"/>
    <w:rsid w:val="00837223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1BD3"/>
    <w:rsid w:val="00852CA3"/>
    <w:rsid w:val="00852F84"/>
    <w:rsid w:val="008534B0"/>
    <w:rsid w:val="00853C2C"/>
    <w:rsid w:val="00853C7E"/>
    <w:rsid w:val="00853E25"/>
    <w:rsid w:val="00854036"/>
    <w:rsid w:val="008544AC"/>
    <w:rsid w:val="008552BF"/>
    <w:rsid w:val="0085539B"/>
    <w:rsid w:val="00857149"/>
    <w:rsid w:val="00857360"/>
    <w:rsid w:val="0086066A"/>
    <w:rsid w:val="00860863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BE9"/>
    <w:rsid w:val="00863F03"/>
    <w:rsid w:val="0086453B"/>
    <w:rsid w:val="00864B25"/>
    <w:rsid w:val="00864C99"/>
    <w:rsid w:val="008654EC"/>
    <w:rsid w:val="00865BCE"/>
    <w:rsid w:val="00866FA8"/>
    <w:rsid w:val="008673F2"/>
    <w:rsid w:val="0086772A"/>
    <w:rsid w:val="00867DA2"/>
    <w:rsid w:val="00871289"/>
    <w:rsid w:val="00871F29"/>
    <w:rsid w:val="008735DF"/>
    <w:rsid w:val="00873B39"/>
    <w:rsid w:val="00873F4B"/>
    <w:rsid w:val="008742AA"/>
    <w:rsid w:val="00874E9F"/>
    <w:rsid w:val="0087520F"/>
    <w:rsid w:val="0087527F"/>
    <w:rsid w:val="00876497"/>
    <w:rsid w:val="00876977"/>
    <w:rsid w:val="008779CF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2C0"/>
    <w:rsid w:val="00890441"/>
    <w:rsid w:val="00890698"/>
    <w:rsid w:val="00891088"/>
    <w:rsid w:val="00891090"/>
    <w:rsid w:val="0089109C"/>
    <w:rsid w:val="008911E5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1CD"/>
    <w:rsid w:val="008A3375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3A63"/>
    <w:rsid w:val="008B4E50"/>
    <w:rsid w:val="008B568D"/>
    <w:rsid w:val="008B5B96"/>
    <w:rsid w:val="008B6827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6F14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147A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30ED"/>
    <w:rsid w:val="00923180"/>
    <w:rsid w:val="00923272"/>
    <w:rsid w:val="0092465C"/>
    <w:rsid w:val="0092493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4BB"/>
    <w:rsid w:val="00935836"/>
    <w:rsid w:val="009364E9"/>
    <w:rsid w:val="0093683C"/>
    <w:rsid w:val="0094069D"/>
    <w:rsid w:val="009409B2"/>
    <w:rsid w:val="009417A2"/>
    <w:rsid w:val="0094223A"/>
    <w:rsid w:val="00943D88"/>
    <w:rsid w:val="00944197"/>
    <w:rsid w:val="0094454B"/>
    <w:rsid w:val="00944D20"/>
    <w:rsid w:val="0094562C"/>
    <w:rsid w:val="00945A60"/>
    <w:rsid w:val="00945BE7"/>
    <w:rsid w:val="009469AC"/>
    <w:rsid w:val="00946ACA"/>
    <w:rsid w:val="00946D06"/>
    <w:rsid w:val="00947DDC"/>
    <w:rsid w:val="00950ECE"/>
    <w:rsid w:val="00951B07"/>
    <w:rsid w:val="00952C5B"/>
    <w:rsid w:val="009546F0"/>
    <w:rsid w:val="0095501C"/>
    <w:rsid w:val="00957724"/>
    <w:rsid w:val="009577C7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132A"/>
    <w:rsid w:val="009922C9"/>
    <w:rsid w:val="009935E4"/>
    <w:rsid w:val="00994207"/>
    <w:rsid w:val="009943C5"/>
    <w:rsid w:val="00994525"/>
    <w:rsid w:val="00994EE6"/>
    <w:rsid w:val="009955AE"/>
    <w:rsid w:val="00995A08"/>
    <w:rsid w:val="00995A93"/>
    <w:rsid w:val="00996000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398E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2CF1"/>
    <w:rsid w:val="009C3454"/>
    <w:rsid w:val="009C37A7"/>
    <w:rsid w:val="009C39A7"/>
    <w:rsid w:val="009C3D7A"/>
    <w:rsid w:val="009C4259"/>
    <w:rsid w:val="009C4D83"/>
    <w:rsid w:val="009C6489"/>
    <w:rsid w:val="009C6A0C"/>
    <w:rsid w:val="009C756E"/>
    <w:rsid w:val="009C7710"/>
    <w:rsid w:val="009D0E0D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4BB"/>
    <w:rsid w:val="009D6A55"/>
    <w:rsid w:val="009D780D"/>
    <w:rsid w:val="009D7972"/>
    <w:rsid w:val="009E0069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0E0A"/>
    <w:rsid w:val="00A11BEF"/>
    <w:rsid w:val="00A12310"/>
    <w:rsid w:val="00A12E45"/>
    <w:rsid w:val="00A12E6C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CAA"/>
    <w:rsid w:val="00A31FE4"/>
    <w:rsid w:val="00A320C1"/>
    <w:rsid w:val="00A329DA"/>
    <w:rsid w:val="00A330C0"/>
    <w:rsid w:val="00A34E56"/>
    <w:rsid w:val="00A3625B"/>
    <w:rsid w:val="00A401BA"/>
    <w:rsid w:val="00A40459"/>
    <w:rsid w:val="00A412AE"/>
    <w:rsid w:val="00A41F0D"/>
    <w:rsid w:val="00A42670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6CD"/>
    <w:rsid w:val="00A52908"/>
    <w:rsid w:val="00A5317F"/>
    <w:rsid w:val="00A534BF"/>
    <w:rsid w:val="00A535BD"/>
    <w:rsid w:val="00A53B2B"/>
    <w:rsid w:val="00A53CAC"/>
    <w:rsid w:val="00A542F4"/>
    <w:rsid w:val="00A5434D"/>
    <w:rsid w:val="00A54C0F"/>
    <w:rsid w:val="00A55625"/>
    <w:rsid w:val="00A55A11"/>
    <w:rsid w:val="00A6073C"/>
    <w:rsid w:val="00A609BE"/>
    <w:rsid w:val="00A614C8"/>
    <w:rsid w:val="00A616C0"/>
    <w:rsid w:val="00A63E8A"/>
    <w:rsid w:val="00A6533B"/>
    <w:rsid w:val="00A66657"/>
    <w:rsid w:val="00A66BC2"/>
    <w:rsid w:val="00A70ABE"/>
    <w:rsid w:val="00A71967"/>
    <w:rsid w:val="00A72415"/>
    <w:rsid w:val="00A7262D"/>
    <w:rsid w:val="00A72BE0"/>
    <w:rsid w:val="00A733BA"/>
    <w:rsid w:val="00A7347D"/>
    <w:rsid w:val="00A73872"/>
    <w:rsid w:val="00A73C6E"/>
    <w:rsid w:val="00A74271"/>
    <w:rsid w:val="00A74622"/>
    <w:rsid w:val="00A75F0D"/>
    <w:rsid w:val="00A76CAF"/>
    <w:rsid w:val="00A771EE"/>
    <w:rsid w:val="00A777C9"/>
    <w:rsid w:val="00A80D2F"/>
    <w:rsid w:val="00A8116F"/>
    <w:rsid w:val="00A81345"/>
    <w:rsid w:val="00A82006"/>
    <w:rsid w:val="00A836E8"/>
    <w:rsid w:val="00A85C75"/>
    <w:rsid w:val="00A85C93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497"/>
    <w:rsid w:val="00AB59A2"/>
    <w:rsid w:val="00AB5DE8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2B29"/>
    <w:rsid w:val="00AC3783"/>
    <w:rsid w:val="00AC3CA2"/>
    <w:rsid w:val="00AC4C16"/>
    <w:rsid w:val="00AC5BEF"/>
    <w:rsid w:val="00AC5C4A"/>
    <w:rsid w:val="00AC602C"/>
    <w:rsid w:val="00AC6FA6"/>
    <w:rsid w:val="00AC7E5A"/>
    <w:rsid w:val="00AC7F45"/>
    <w:rsid w:val="00AD0CB6"/>
    <w:rsid w:val="00AD1E9D"/>
    <w:rsid w:val="00AD2985"/>
    <w:rsid w:val="00AD2F96"/>
    <w:rsid w:val="00AD5678"/>
    <w:rsid w:val="00AD612C"/>
    <w:rsid w:val="00AD6140"/>
    <w:rsid w:val="00AD6BC6"/>
    <w:rsid w:val="00AD6D81"/>
    <w:rsid w:val="00AE0892"/>
    <w:rsid w:val="00AE24ED"/>
    <w:rsid w:val="00AE339E"/>
    <w:rsid w:val="00AE41F5"/>
    <w:rsid w:val="00AE5869"/>
    <w:rsid w:val="00AF0E30"/>
    <w:rsid w:val="00AF135C"/>
    <w:rsid w:val="00AF1487"/>
    <w:rsid w:val="00AF1A27"/>
    <w:rsid w:val="00AF25D5"/>
    <w:rsid w:val="00AF3442"/>
    <w:rsid w:val="00AF3891"/>
    <w:rsid w:val="00AF3BB4"/>
    <w:rsid w:val="00AF4F64"/>
    <w:rsid w:val="00AF5820"/>
    <w:rsid w:val="00AF5903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316"/>
    <w:rsid w:val="00B03B42"/>
    <w:rsid w:val="00B04786"/>
    <w:rsid w:val="00B0506E"/>
    <w:rsid w:val="00B05AC7"/>
    <w:rsid w:val="00B05C93"/>
    <w:rsid w:val="00B07425"/>
    <w:rsid w:val="00B07E9D"/>
    <w:rsid w:val="00B10BD3"/>
    <w:rsid w:val="00B10C1A"/>
    <w:rsid w:val="00B11771"/>
    <w:rsid w:val="00B12132"/>
    <w:rsid w:val="00B128AF"/>
    <w:rsid w:val="00B13593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85"/>
    <w:rsid w:val="00B25461"/>
    <w:rsid w:val="00B256D1"/>
    <w:rsid w:val="00B25EDD"/>
    <w:rsid w:val="00B26C6F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5C1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46B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66296"/>
    <w:rsid w:val="00B70739"/>
    <w:rsid w:val="00B70E91"/>
    <w:rsid w:val="00B71000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572A"/>
    <w:rsid w:val="00B87275"/>
    <w:rsid w:val="00B87764"/>
    <w:rsid w:val="00B910C4"/>
    <w:rsid w:val="00B9191F"/>
    <w:rsid w:val="00B91FAE"/>
    <w:rsid w:val="00B9235A"/>
    <w:rsid w:val="00B924FA"/>
    <w:rsid w:val="00B927F6"/>
    <w:rsid w:val="00B92963"/>
    <w:rsid w:val="00B9356F"/>
    <w:rsid w:val="00B93B4A"/>
    <w:rsid w:val="00B93D2F"/>
    <w:rsid w:val="00B941B0"/>
    <w:rsid w:val="00B942A9"/>
    <w:rsid w:val="00B94933"/>
    <w:rsid w:val="00B94D01"/>
    <w:rsid w:val="00B94F0D"/>
    <w:rsid w:val="00B95B4E"/>
    <w:rsid w:val="00B97232"/>
    <w:rsid w:val="00B97D59"/>
    <w:rsid w:val="00BA0712"/>
    <w:rsid w:val="00BA0ACB"/>
    <w:rsid w:val="00BA0E8C"/>
    <w:rsid w:val="00BA1AEA"/>
    <w:rsid w:val="00BA1EE3"/>
    <w:rsid w:val="00BA20BA"/>
    <w:rsid w:val="00BA26E3"/>
    <w:rsid w:val="00BA31C3"/>
    <w:rsid w:val="00BA364C"/>
    <w:rsid w:val="00BA39D4"/>
    <w:rsid w:val="00BA55CA"/>
    <w:rsid w:val="00BA5B84"/>
    <w:rsid w:val="00BA7A81"/>
    <w:rsid w:val="00BA7EDD"/>
    <w:rsid w:val="00BA7F21"/>
    <w:rsid w:val="00BB0454"/>
    <w:rsid w:val="00BB0594"/>
    <w:rsid w:val="00BB097B"/>
    <w:rsid w:val="00BB0BE6"/>
    <w:rsid w:val="00BB0E17"/>
    <w:rsid w:val="00BB2EE2"/>
    <w:rsid w:val="00BB3144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C7AFC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1BC"/>
    <w:rsid w:val="00BE2627"/>
    <w:rsid w:val="00BE4121"/>
    <w:rsid w:val="00BE4527"/>
    <w:rsid w:val="00BE5083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A6A"/>
    <w:rsid w:val="00C01CA4"/>
    <w:rsid w:val="00C02164"/>
    <w:rsid w:val="00C027B7"/>
    <w:rsid w:val="00C02A1B"/>
    <w:rsid w:val="00C02B5C"/>
    <w:rsid w:val="00C03274"/>
    <w:rsid w:val="00C0377D"/>
    <w:rsid w:val="00C03A19"/>
    <w:rsid w:val="00C047B5"/>
    <w:rsid w:val="00C05181"/>
    <w:rsid w:val="00C05281"/>
    <w:rsid w:val="00C0548B"/>
    <w:rsid w:val="00C05B33"/>
    <w:rsid w:val="00C061A6"/>
    <w:rsid w:val="00C07DDB"/>
    <w:rsid w:val="00C07F55"/>
    <w:rsid w:val="00C110DC"/>
    <w:rsid w:val="00C1143D"/>
    <w:rsid w:val="00C115B3"/>
    <w:rsid w:val="00C11E51"/>
    <w:rsid w:val="00C1201F"/>
    <w:rsid w:val="00C125F3"/>
    <w:rsid w:val="00C12D44"/>
    <w:rsid w:val="00C133B0"/>
    <w:rsid w:val="00C1351A"/>
    <w:rsid w:val="00C143D1"/>
    <w:rsid w:val="00C149A2"/>
    <w:rsid w:val="00C15D1A"/>
    <w:rsid w:val="00C1618E"/>
    <w:rsid w:val="00C162C1"/>
    <w:rsid w:val="00C163D9"/>
    <w:rsid w:val="00C171CF"/>
    <w:rsid w:val="00C17547"/>
    <w:rsid w:val="00C17A89"/>
    <w:rsid w:val="00C17C12"/>
    <w:rsid w:val="00C2055E"/>
    <w:rsid w:val="00C21066"/>
    <w:rsid w:val="00C216CE"/>
    <w:rsid w:val="00C21975"/>
    <w:rsid w:val="00C21B08"/>
    <w:rsid w:val="00C22D0A"/>
    <w:rsid w:val="00C239FC"/>
    <w:rsid w:val="00C23FCC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1EB4"/>
    <w:rsid w:val="00C42339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577FD"/>
    <w:rsid w:val="00C6086C"/>
    <w:rsid w:val="00C60B4C"/>
    <w:rsid w:val="00C60DBE"/>
    <w:rsid w:val="00C62688"/>
    <w:rsid w:val="00C626A6"/>
    <w:rsid w:val="00C6402F"/>
    <w:rsid w:val="00C64A7F"/>
    <w:rsid w:val="00C64BDE"/>
    <w:rsid w:val="00C651A7"/>
    <w:rsid w:val="00C65F19"/>
    <w:rsid w:val="00C66B82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1605"/>
    <w:rsid w:val="00C82A01"/>
    <w:rsid w:val="00C85766"/>
    <w:rsid w:val="00C85DB5"/>
    <w:rsid w:val="00C867ED"/>
    <w:rsid w:val="00C8680C"/>
    <w:rsid w:val="00C86F37"/>
    <w:rsid w:val="00C873C3"/>
    <w:rsid w:val="00C87498"/>
    <w:rsid w:val="00C87ED0"/>
    <w:rsid w:val="00C9103C"/>
    <w:rsid w:val="00C92905"/>
    <w:rsid w:val="00C931DE"/>
    <w:rsid w:val="00C9345C"/>
    <w:rsid w:val="00C93617"/>
    <w:rsid w:val="00C943E4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352"/>
    <w:rsid w:val="00CC2D18"/>
    <w:rsid w:val="00CC2D67"/>
    <w:rsid w:val="00CC3D48"/>
    <w:rsid w:val="00CC4626"/>
    <w:rsid w:val="00CC4E23"/>
    <w:rsid w:val="00CC5CA0"/>
    <w:rsid w:val="00CC6FAC"/>
    <w:rsid w:val="00CC7174"/>
    <w:rsid w:val="00CC7E9F"/>
    <w:rsid w:val="00CD2DC9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E0019"/>
    <w:rsid w:val="00CE08D8"/>
    <w:rsid w:val="00CE0B88"/>
    <w:rsid w:val="00CE0DB3"/>
    <w:rsid w:val="00CE10AA"/>
    <w:rsid w:val="00CE1C48"/>
    <w:rsid w:val="00CE2020"/>
    <w:rsid w:val="00CE2158"/>
    <w:rsid w:val="00CE23D9"/>
    <w:rsid w:val="00CE2C5E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6F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07A97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5B98"/>
    <w:rsid w:val="00D17B45"/>
    <w:rsid w:val="00D2223F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727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488A"/>
    <w:rsid w:val="00D95841"/>
    <w:rsid w:val="00D96A8E"/>
    <w:rsid w:val="00D96C4F"/>
    <w:rsid w:val="00D97F52"/>
    <w:rsid w:val="00DA0BA5"/>
    <w:rsid w:val="00DA0E17"/>
    <w:rsid w:val="00DA1CC7"/>
    <w:rsid w:val="00DA1F76"/>
    <w:rsid w:val="00DA2D85"/>
    <w:rsid w:val="00DA2EA0"/>
    <w:rsid w:val="00DA30D4"/>
    <w:rsid w:val="00DA3A1D"/>
    <w:rsid w:val="00DA4195"/>
    <w:rsid w:val="00DA4E4C"/>
    <w:rsid w:val="00DA56F9"/>
    <w:rsid w:val="00DA7F66"/>
    <w:rsid w:val="00DB09C6"/>
    <w:rsid w:val="00DB13BD"/>
    <w:rsid w:val="00DB19DC"/>
    <w:rsid w:val="00DB1C61"/>
    <w:rsid w:val="00DB1C71"/>
    <w:rsid w:val="00DB1DC1"/>
    <w:rsid w:val="00DB219C"/>
    <w:rsid w:val="00DB21A3"/>
    <w:rsid w:val="00DB2292"/>
    <w:rsid w:val="00DB2B8D"/>
    <w:rsid w:val="00DB2ECF"/>
    <w:rsid w:val="00DB325D"/>
    <w:rsid w:val="00DB381E"/>
    <w:rsid w:val="00DB3CD3"/>
    <w:rsid w:val="00DB44D2"/>
    <w:rsid w:val="00DB514B"/>
    <w:rsid w:val="00DB5546"/>
    <w:rsid w:val="00DB6223"/>
    <w:rsid w:val="00DB6C88"/>
    <w:rsid w:val="00DB6D31"/>
    <w:rsid w:val="00DB7830"/>
    <w:rsid w:val="00DC0511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6E00"/>
    <w:rsid w:val="00DC7674"/>
    <w:rsid w:val="00DC7870"/>
    <w:rsid w:val="00DC7A98"/>
    <w:rsid w:val="00DD02C5"/>
    <w:rsid w:val="00DD1BB9"/>
    <w:rsid w:val="00DD2546"/>
    <w:rsid w:val="00DD27D6"/>
    <w:rsid w:val="00DD3CF7"/>
    <w:rsid w:val="00DD44B9"/>
    <w:rsid w:val="00DD4699"/>
    <w:rsid w:val="00DD4808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40E3"/>
    <w:rsid w:val="00E06773"/>
    <w:rsid w:val="00E06BE7"/>
    <w:rsid w:val="00E11227"/>
    <w:rsid w:val="00E123C3"/>
    <w:rsid w:val="00E1285E"/>
    <w:rsid w:val="00E12C03"/>
    <w:rsid w:val="00E1469D"/>
    <w:rsid w:val="00E152C3"/>
    <w:rsid w:val="00E16051"/>
    <w:rsid w:val="00E16602"/>
    <w:rsid w:val="00E16BFB"/>
    <w:rsid w:val="00E2010F"/>
    <w:rsid w:val="00E219B9"/>
    <w:rsid w:val="00E22657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69A"/>
    <w:rsid w:val="00E56C87"/>
    <w:rsid w:val="00E56FDD"/>
    <w:rsid w:val="00E57145"/>
    <w:rsid w:val="00E57AF5"/>
    <w:rsid w:val="00E603A7"/>
    <w:rsid w:val="00E603A9"/>
    <w:rsid w:val="00E60C76"/>
    <w:rsid w:val="00E6218B"/>
    <w:rsid w:val="00E6296D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11D"/>
    <w:rsid w:val="00EB0CA2"/>
    <w:rsid w:val="00EB0D50"/>
    <w:rsid w:val="00EB1D6F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464"/>
    <w:rsid w:val="00EC46E1"/>
    <w:rsid w:val="00EC52B6"/>
    <w:rsid w:val="00EC5A63"/>
    <w:rsid w:val="00EC7605"/>
    <w:rsid w:val="00EC7750"/>
    <w:rsid w:val="00EC7A27"/>
    <w:rsid w:val="00EC7C0E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4133"/>
    <w:rsid w:val="00ED4394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3BDC"/>
    <w:rsid w:val="00EE4D3E"/>
    <w:rsid w:val="00EE4F57"/>
    <w:rsid w:val="00EE658E"/>
    <w:rsid w:val="00EF0020"/>
    <w:rsid w:val="00EF00BE"/>
    <w:rsid w:val="00EF0B13"/>
    <w:rsid w:val="00EF1D85"/>
    <w:rsid w:val="00EF24C1"/>
    <w:rsid w:val="00EF27F6"/>
    <w:rsid w:val="00EF2DF7"/>
    <w:rsid w:val="00EF2EEC"/>
    <w:rsid w:val="00EF55FA"/>
    <w:rsid w:val="00EF5ACE"/>
    <w:rsid w:val="00EF6A36"/>
    <w:rsid w:val="00EF6E25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5F9"/>
    <w:rsid w:val="00F058B4"/>
    <w:rsid w:val="00F0637C"/>
    <w:rsid w:val="00F0725B"/>
    <w:rsid w:val="00F101DD"/>
    <w:rsid w:val="00F1063F"/>
    <w:rsid w:val="00F11223"/>
    <w:rsid w:val="00F12180"/>
    <w:rsid w:val="00F12397"/>
    <w:rsid w:val="00F126E6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350D"/>
    <w:rsid w:val="00F2552B"/>
    <w:rsid w:val="00F26A8B"/>
    <w:rsid w:val="00F303E4"/>
    <w:rsid w:val="00F3192D"/>
    <w:rsid w:val="00F32B18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7F7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5D45"/>
    <w:rsid w:val="00F4633E"/>
    <w:rsid w:val="00F4661F"/>
    <w:rsid w:val="00F46968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4F01"/>
    <w:rsid w:val="00F55291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12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5E9"/>
    <w:rsid w:val="00F836BF"/>
    <w:rsid w:val="00F83863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81E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8D7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5039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2090"/>
    <w:rsid w:val="00FE3DED"/>
    <w:rsid w:val="00FE4216"/>
    <w:rsid w:val="00FE77BD"/>
    <w:rsid w:val="00FF10EC"/>
    <w:rsid w:val="00FF209F"/>
    <w:rsid w:val="00FF2D35"/>
    <w:rsid w:val="00FF3DC2"/>
    <w:rsid w:val="00FF459D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78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D81F-1F1F-4321-BC53-9CB17C66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114</Pages>
  <Words>30617</Words>
  <Characters>174519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27</cp:revision>
  <cp:lastPrinted>2023-03-29T10:44:00Z</cp:lastPrinted>
  <dcterms:created xsi:type="dcterms:W3CDTF">2023-12-19T01:55:00Z</dcterms:created>
  <dcterms:modified xsi:type="dcterms:W3CDTF">2023-12-25T05:13:00Z</dcterms:modified>
</cp:coreProperties>
</file>