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7A4375" w14:textId="3CB71BAA" w:rsidR="00EC7939" w:rsidRDefault="00C7787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ДОПОЛНИТЕЛЬНОЕ СОГЛАШЕНИЕ № </w:t>
      </w:r>
      <w:r w:rsidR="007833E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</w:p>
    <w:p w14:paraId="487AA08B" w14:textId="77777777" w:rsidR="006F51C0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</w:t>
      </w:r>
    </w:p>
    <w:p w14:paraId="236DC173" w14:textId="77777777"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обязательного медицинского страхования на территории Республики Тыва </w:t>
      </w:r>
    </w:p>
    <w:p w14:paraId="44A32128" w14:textId="5E47EBB4"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</w:t>
      </w:r>
      <w:r w:rsidR="00AF38C5">
        <w:rPr>
          <w:rFonts w:ascii="Times New Roman" w:eastAsia="Times New Roman" w:hAnsi="Times New Roman" w:cs="Times New Roman"/>
          <w:sz w:val="28"/>
          <w:szCs w:val="28"/>
          <w:lang w:eastAsia="ru-RU"/>
        </w:rPr>
        <w:t>24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p w14:paraId="413BE734" w14:textId="77777777" w:rsidR="00EC7939" w:rsidRDefault="006F51C0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14:paraId="32219068" w14:textId="781D4126" w:rsidR="00EC7939" w:rsidRDefault="00EC7939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                 </w:t>
      </w:r>
      <w:r w:rsidR="006F51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787C9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E513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236ECC">
        <w:rPr>
          <w:rFonts w:ascii="Times New Roman" w:eastAsia="Times New Roman" w:hAnsi="Times New Roman" w:cs="Times New Roman"/>
          <w:sz w:val="28"/>
          <w:szCs w:val="28"/>
          <w:lang w:eastAsia="ru-RU"/>
        </w:rPr>
        <w:t>22</w:t>
      </w:r>
      <w:r w:rsidR="007833EC">
        <w:rPr>
          <w:rFonts w:ascii="Times New Roman" w:eastAsia="Times New Roman" w:hAnsi="Times New Roman" w:cs="Times New Roman"/>
          <w:sz w:val="28"/>
          <w:szCs w:val="28"/>
          <w:lang w:eastAsia="ru-RU"/>
        </w:rPr>
        <w:t>.03</w:t>
      </w:r>
      <w:r w:rsidR="00F5587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202</w:t>
      </w:r>
      <w:r w:rsidR="00AF38C5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14:paraId="4CADA971" w14:textId="77777777" w:rsidR="00EC7939" w:rsidRDefault="006F51C0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D4A2EB7" w14:textId="768A1A3B" w:rsidR="00EC7939" w:rsidRPr="003D6FEA" w:rsidRDefault="00EC7939" w:rsidP="0025588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министра здравоохранения Республики Тыва Югай А.К., представители Территориального фонда обязательного медицинского страхования Республики Тыва, в лице директора </w:t>
      </w:r>
      <w:r w:rsidR="00514399">
        <w:rPr>
          <w:rFonts w:ascii="Times New Roman" w:eastAsia="Calibri" w:hAnsi="Times New Roman" w:cs="Times New Roman"/>
          <w:sz w:val="28"/>
          <w:szCs w:val="28"/>
        </w:rPr>
        <w:t>Кужугет</w:t>
      </w:r>
      <w:r w:rsidR="0046301F">
        <w:rPr>
          <w:rFonts w:ascii="Times New Roman" w:eastAsia="Calibri" w:hAnsi="Times New Roman" w:cs="Times New Roman"/>
          <w:sz w:val="28"/>
          <w:szCs w:val="28"/>
        </w:rPr>
        <w:t>а</w:t>
      </w:r>
      <w:r w:rsidR="00514399">
        <w:rPr>
          <w:rFonts w:ascii="Times New Roman" w:eastAsia="Calibri" w:hAnsi="Times New Roman" w:cs="Times New Roman"/>
          <w:sz w:val="28"/>
          <w:szCs w:val="28"/>
        </w:rPr>
        <w:t xml:space="preserve"> Ш.А.</w:t>
      </w:r>
      <w:r>
        <w:rPr>
          <w:rFonts w:ascii="Times New Roman" w:eastAsia="Calibri" w:hAnsi="Times New Roman" w:cs="Times New Roman"/>
          <w:sz w:val="28"/>
          <w:szCs w:val="28"/>
        </w:rPr>
        <w:t xml:space="preserve">, представители страховых медицинских организаций, в лице </w:t>
      </w:r>
      <w:r w:rsidR="00947A39">
        <w:rPr>
          <w:rFonts w:ascii="Times New Roman" w:eastAsia="Calibri" w:hAnsi="Times New Roman" w:cs="Times New Roman"/>
          <w:sz w:val="28"/>
          <w:szCs w:val="28"/>
        </w:rPr>
        <w:t xml:space="preserve">первого заместителя </w:t>
      </w:r>
      <w:r w:rsidRPr="00947A39">
        <w:rPr>
          <w:rFonts w:ascii="Times New Roman" w:eastAsia="Calibri" w:hAnsi="Times New Roman" w:cs="Times New Roman"/>
          <w:sz w:val="28"/>
          <w:szCs w:val="28"/>
        </w:rPr>
        <w:t>директора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5588E">
        <w:rPr>
          <w:rFonts w:ascii="Times New Roman" w:eastAsia="Calibri" w:hAnsi="Times New Roman" w:cs="Times New Roman"/>
          <w:sz w:val="28"/>
          <w:szCs w:val="28"/>
        </w:rPr>
        <w:t xml:space="preserve">Административного Структурного Подразделения </w:t>
      </w:r>
      <w:r>
        <w:rPr>
          <w:rFonts w:ascii="Times New Roman" w:eastAsia="Calibri" w:hAnsi="Times New Roman" w:cs="Times New Roman"/>
          <w:sz w:val="28"/>
          <w:szCs w:val="28"/>
        </w:rPr>
        <w:t>ООО «Капитал М</w:t>
      </w:r>
      <w:r w:rsidR="0025588E">
        <w:rPr>
          <w:rFonts w:ascii="Times New Roman" w:eastAsia="Calibri" w:hAnsi="Times New Roman" w:cs="Times New Roman"/>
          <w:sz w:val="28"/>
          <w:szCs w:val="28"/>
        </w:rPr>
        <w:t>С</w:t>
      </w:r>
      <w:r>
        <w:rPr>
          <w:rFonts w:ascii="Times New Roman" w:eastAsia="Calibri" w:hAnsi="Times New Roman" w:cs="Times New Roman"/>
          <w:sz w:val="28"/>
          <w:szCs w:val="28"/>
        </w:rPr>
        <w:t xml:space="preserve">» </w:t>
      </w:r>
      <w:r w:rsidR="0025588E">
        <w:rPr>
          <w:rFonts w:ascii="Times New Roman" w:eastAsia="Calibri" w:hAnsi="Times New Roman" w:cs="Times New Roman"/>
          <w:sz w:val="28"/>
          <w:szCs w:val="28"/>
        </w:rPr>
        <w:t xml:space="preserve">- Филиала </w:t>
      </w:r>
      <w:r>
        <w:rPr>
          <w:rFonts w:ascii="Times New Roman" w:eastAsia="Calibri" w:hAnsi="Times New Roman" w:cs="Times New Roman"/>
          <w:sz w:val="28"/>
          <w:szCs w:val="28"/>
        </w:rPr>
        <w:t xml:space="preserve">в Республике Тыва </w:t>
      </w:r>
      <w:r w:rsidR="00947A39">
        <w:rPr>
          <w:rFonts w:ascii="Times New Roman" w:eastAsia="Calibri" w:hAnsi="Times New Roman" w:cs="Times New Roman"/>
          <w:sz w:val="28"/>
          <w:szCs w:val="28"/>
        </w:rPr>
        <w:t>Ховалыг Д.В.</w:t>
      </w:r>
      <w:r>
        <w:rPr>
          <w:rFonts w:ascii="Times New Roman" w:eastAsia="Calibri" w:hAnsi="Times New Roman" w:cs="Times New Roman"/>
          <w:sz w:val="28"/>
          <w:szCs w:val="28"/>
        </w:rPr>
        <w:t xml:space="preserve">, представители медицинских профессиональных некоммерческих организаций или их ассоциаций (союзов), в лице председателя правления общественной организации «Медицинская палата Республики Тыва» </w:t>
      </w:r>
      <w:proofErr w:type="spellStart"/>
      <w:r w:rsidR="00541862">
        <w:rPr>
          <w:rFonts w:ascii="Times New Roman" w:eastAsia="Calibri" w:hAnsi="Times New Roman" w:cs="Times New Roman"/>
          <w:sz w:val="28"/>
          <w:szCs w:val="28"/>
        </w:rPr>
        <w:t>Канчыыр-оол</w:t>
      </w:r>
      <w:proofErr w:type="spellEnd"/>
      <w:r w:rsidR="00541862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r>
        <w:rPr>
          <w:rFonts w:ascii="Times New Roman" w:eastAsia="Calibri" w:hAnsi="Times New Roman" w:cs="Times New Roman"/>
          <w:sz w:val="28"/>
          <w:szCs w:val="28"/>
        </w:rPr>
        <w:t>.А.,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 в соответствии с Федеральным законом от 29.11.2010г. №326-ФЗ «Об обязательном медицинском страховании в Российской Федерации», Правилами обязательного медицинского страхования, утвержденными приказом Министерства здравоохранения РФ от 28.02.2019г. №108н, </w:t>
      </w:r>
      <w:r w:rsidR="003A2462">
        <w:rPr>
          <w:rFonts w:ascii="Times New Roman" w:eastAsia="Calibri" w:hAnsi="Times New Roman" w:cs="Times New Roman"/>
          <w:sz w:val="28"/>
          <w:szCs w:val="28"/>
        </w:rPr>
        <w:t>п</w:t>
      </w:r>
      <w:r w:rsidR="003A2462" w:rsidRPr="00A23F10">
        <w:rPr>
          <w:rFonts w:ascii="Times New Roman" w:eastAsia="Calibri" w:hAnsi="Times New Roman" w:cs="Times New Roman"/>
          <w:sz w:val="28"/>
          <w:szCs w:val="28"/>
        </w:rPr>
        <w:t xml:space="preserve">риказом Министерства здравоохранения Российской Федерации от </w:t>
      </w:r>
      <w:r w:rsidR="003022D6">
        <w:rPr>
          <w:rFonts w:ascii="Times New Roman" w:eastAsia="Calibri" w:hAnsi="Times New Roman" w:cs="Times New Roman"/>
          <w:sz w:val="28"/>
          <w:szCs w:val="28"/>
        </w:rPr>
        <w:t>10.02.2023</w:t>
      </w:r>
      <w:r w:rsidR="003A2462" w:rsidRPr="00A23F10">
        <w:rPr>
          <w:rFonts w:ascii="Times New Roman" w:eastAsia="Calibri" w:hAnsi="Times New Roman" w:cs="Times New Roman"/>
          <w:sz w:val="28"/>
          <w:szCs w:val="28"/>
        </w:rPr>
        <w:t>г. №</w:t>
      </w:r>
      <w:r w:rsidR="003022D6">
        <w:rPr>
          <w:rFonts w:ascii="Times New Roman" w:eastAsia="Calibri" w:hAnsi="Times New Roman" w:cs="Times New Roman"/>
          <w:sz w:val="28"/>
          <w:szCs w:val="28"/>
        </w:rPr>
        <w:t>44</w:t>
      </w:r>
      <w:r w:rsidR="003A2462" w:rsidRPr="00A23F10">
        <w:rPr>
          <w:rFonts w:ascii="Times New Roman" w:eastAsia="Calibri" w:hAnsi="Times New Roman" w:cs="Times New Roman"/>
          <w:sz w:val="28"/>
          <w:szCs w:val="28"/>
        </w:rPr>
        <w:t>н «Об утверждении Требований к структуре и содержанию тарифного соглашения»</w:t>
      </w:r>
      <w:r w:rsidR="003A2462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постановлением Правительства Республики Тыва от 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29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A2462"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12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.20</w:t>
      </w:r>
      <w:r w:rsidR="00541862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AF38C5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>г. №</w:t>
      </w:r>
      <w:r w:rsidR="00AF38C5">
        <w:rPr>
          <w:rFonts w:ascii="Times New Roman" w:eastAsia="Times New Roman" w:hAnsi="Times New Roman" w:cs="Times New Roman"/>
          <w:sz w:val="28"/>
          <w:szCs w:val="28"/>
          <w:lang w:eastAsia="ru-RU"/>
        </w:rPr>
        <w:t>953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«Об утверждении Территориальной программы государственных гарантий бесплатного оказания гражданам медицинской помощи в Республике Тыва на 202</w:t>
      </w:r>
      <w:r w:rsidR="00AF38C5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 и на плановый период 202</w:t>
      </w:r>
      <w:r w:rsidR="00AF38C5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202</w:t>
      </w:r>
      <w:r w:rsidR="00AF38C5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Pr="003A24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годов»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14:paraId="61EEF413" w14:textId="77777777" w:rsidR="006F51C0" w:rsidRDefault="006F51C0" w:rsidP="00EC7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1675B0" w14:textId="08368A70" w:rsidR="00EC7939" w:rsidRDefault="00EC7939" w:rsidP="004B7A27">
      <w:pPr>
        <w:numPr>
          <w:ilvl w:val="0"/>
          <w:numId w:val="2"/>
        </w:numPr>
        <w:tabs>
          <w:tab w:val="left" w:pos="993"/>
        </w:tabs>
        <w:spacing w:after="0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Внести в Тарифное соглашение </w:t>
      </w:r>
      <w:r w:rsidR="00512DF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202</w:t>
      </w:r>
      <w:r w:rsidR="00AF38C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="00512DF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год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следующие дополнения и изменения:</w:t>
      </w:r>
    </w:p>
    <w:p w14:paraId="50A58653" w14:textId="77777777" w:rsidR="00955CA5" w:rsidRDefault="00955CA5" w:rsidP="00955CA5">
      <w:pPr>
        <w:pStyle w:val="a4"/>
        <w:numPr>
          <w:ilvl w:val="1"/>
          <w:numId w:val="2"/>
        </w:numPr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Пункт 1.5. Дополнительного соглашения №2 от 29.02.2024 года заменить на:</w:t>
      </w:r>
    </w:p>
    <w:p w14:paraId="1C2E0EE2" w14:textId="33124B3B" w:rsidR="00955CA5" w:rsidRPr="00955CA5" w:rsidRDefault="00955CA5" w:rsidP="00955CA5">
      <w:pPr>
        <w:pStyle w:val="a4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Pr="00955CA5">
        <w:rPr>
          <w:rFonts w:ascii="Times New Roman" w:eastAsia="Times New Roman" w:hAnsi="Times New Roman" w:cs="Times New Roman"/>
          <w:i/>
          <w:iCs/>
          <w:sz w:val="28"/>
          <w:szCs w:val="20"/>
          <w:lang w:eastAsia="ru-RU"/>
        </w:rPr>
        <w:t xml:space="preserve">4) </w:t>
      </w:r>
      <w:r w:rsidRPr="00955CA5">
        <w:rPr>
          <w:rFonts w:ascii="Times New Roman" w:hAnsi="Times New Roman"/>
          <w:i/>
          <w:iCs/>
          <w:sz w:val="28"/>
          <w:szCs w:val="28"/>
        </w:rPr>
        <w:t xml:space="preserve">коэффициенты достижения целевых показателей уровня заработной платы медицинских работников, установленных «дорожными картами» развития здравоохранения в Республике Тыва </w:t>
      </w:r>
      <w:r w:rsidRPr="00955CA5">
        <w:rPr>
          <w:rFonts w:ascii="Times New Roman" w:hAnsi="Times New Roman" w:cs="Times New Roman"/>
          <w:i/>
          <w:iCs/>
          <w:sz w:val="28"/>
        </w:rPr>
        <w:t xml:space="preserve">(далее – </w:t>
      </w:r>
      <m:oMath>
        <m:sSub>
          <m:sSubPr>
            <m:ctrlPr>
              <w:rPr>
                <w:rFonts w:ascii="Cambria Math" w:hAnsi="Cambria Math" w:cs="Times New Roman"/>
                <w:i/>
                <w:iCs/>
                <w:sz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</w:rPr>
              <m:t>КД</m:t>
            </m:r>
          </m:e>
          <m:sub>
            <m:r>
              <w:rPr>
                <w:rFonts w:ascii="Cambria Math" w:hAnsi="Cambria Math" w:cs="Times New Roman"/>
                <w:sz w:val="28"/>
              </w:rPr>
              <m:t>зп</m:t>
            </m:r>
          </m:sub>
        </m:sSub>
      </m:oMath>
      <w:r w:rsidRPr="00955CA5">
        <w:rPr>
          <w:rFonts w:ascii="Times New Roman" w:hAnsi="Times New Roman" w:cs="Times New Roman"/>
          <w:i/>
          <w:iCs/>
          <w:sz w:val="28"/>
        </w:rPr>
        <w:t>)</w:t>
      </w:r>
      <w:r w:rsidRPr="00955CA5">
        <w:rPr>
          <w:rFonts w:ascii="Times New Roman" w:hAnsi="Times New Roman"/>
          <w:i/>
          <w:iCs/>
          <w:sz w:val="28"/>
          <w:szCs w:val="28"/>
        </w:rPr>
        <w:t>.</w:t>
      </w:r>
      <w:r w:rsidRPr="00955CA5">
        <w:rPr>
          <w:rFonts w:ascii="Times New Roman" w:hAnsi="Times New Roman"/>
          <w:bCs/>
          <w:sz w:val="28"/>
          <w:szCs w:val="28"/>
        </w:rPr>
        <w:t>»;</w:t>
      </w:r>
    </w:p>
    <w:p w14:paraId="38AF45EE" w14:textId="6DC3F2FC" w:rsidR="00500B87" w:rsidRDefault="00657604" w:rsidP="00500B87">
      <w:pPr>
        <w:pStyle w:val="a4"/>
        <w:numPr>
          <w:ilvl w:val="1"/>
          <w:numId w:val="2"/>
        </w:numPr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500B87">
        <w:rPr>
          <w:rFonts w:ascii="Times New Roman" w:hAnsi="Times New Roman"/>
          <w:bCs/>
          <w:sz w:val="28"/>
          <w:szCs w:val="28"/>
        </w:rPr>
        <w:t xml:space="preserve"> </w:t>
      </w:r>
      <w:r w:rsidR="00500B87" w:rsidRPr="00500B87">
        <w:rPr>
          <w:rFonts w:ascii="Times New Roman" w:hAnsi="Times New Roman"/>
          <w:bCs/>
          <w:sz w:val="28"/>
          <w:szCs w:val="28"/>
        </w:rPr>
        <w:t xml:space="preserve">абзац 12 пункта 1.1. </w:t>
      </w:r>
      <w:r w:rsidR="00500B87">
        <w:rPr>
          <w:rFonts w:ascii="Times New Roman" w:hAnsi="Times New Roman"/>
          <w:bCs/>
          <w:sz w:val="28"/>
          <w:szCs w:val="28"/>
        </w:rPr>
        <w:t>«</w:t>
      </w:r>
      <w:r w:rsidR="00500B87" w:rsidRPr="00500B87">
        <w:rPr>
          <w:rFonts w:ascii="Times New Roman" w:hAnsi="Times New Roman"/>
          <w:bCs/>
          <w:sz w:val="28"/>
          <w:szCs w:val="28"/>
        </w:rPr>
        <w:t>Основания заключения тарифного соглашения, предмет тарифного соглашения, представители сторон, заключивших тарифное соглашение</w:t>
      </w:r>
      <w:r w:rsidR="00066F37">
        <w:rPr>
          <w:rFonts w:ascii="Times New Roman" w:hAnsi="Times New Roman"/>
          <w:bCs/>
          <w:sz w:val="28"/>
          <w:szCs w:val="28"/>
        </w:rPr>
        <w:t>»,</w:t>
      </w:r>
      <w:r w:rsidR="00500B87">
        <w:rPr>
          <w:rFonts w:ascii="Times New Roman" w:hAnsi="Times New Roman"/>
          <w:bCs/>
          <w:sz w:val="28"/>
          <w:szCs w:val="28"/>
        </w:rPr>
        <w:t xml:space="preserve"> раздела </w:t>
      </w:r>
      <w:r w:rsidR="00500B87">
        <w:rPr>
          <w:rFonts w:ascii="Times New Roman" w:hAnsi="Times New Roman"/>
          <w:bCs/>
          <w:sz w:val="28"/>
          <w:szCs w:val="28"/>
          <w:lang w:val="en-US"/>
        </w:rPr>
        <w:t>I</w:t>
      </w:r>
      <w:r w:rsidR="00500B87" w:rsidRPr="00500B87">
        <w:rPr>
          <w:rFonts w:ascii="Times New Roman" w:hAnsi="Times New Roman"/>
          <w:bCs/>
          <w:sz w:val="28"/>
          <w:szCs w:val="28"/>
        </w:rPr>
        <w:t xml:space="preserve"> </w:t>
      </w:r>
      <w:r w:rsidR="00500B87">
        <w:rPr>
          <w:rFonts w:ascii="Times New Roman" w:hAnsi="Times New Roman"/>
          <w:bCs/>
          <w:sz w:val="28"/>
          <w:szCs w:val="28"/>
        </w:rPr>
        <w:t>заменить на:</w:t>
      </w:r>
    </w:p>
    <w:p w14:paraId="589BFBB9" w14:textId="445D90F2" w:rsidR="00500B87" w:rsidRPr="00500B87" w:rsidRDefault="00500B87" w:rsidP="00500B87">
      <w:pPr>
        <w:pStyle w:val="a4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 xml:space="preserve">«- </w:t>
      </w:r>
      <w:r w:rsidRPr="00500B87">
        <w:rPr>
          <w:rFonts w:ascii="Times New Roman" w:hAnsi="Times New Roman"/>
          <w:bCs/>
          <w:i/>
          <w:iCs/>
          <w:sz w:val="28"/>
          <w:szCs w:val="28"/>
        </w:rPr>
        <w:t>письмом Министерства здравоохранения Российской Федерации от19.02.2024г. №31-2/200 «О методических рекомендациях по способам оплаты медицинской помощи за счет средств обязательного медицинского страхования»</w:t>
      </w:r>
      <w:r w:rsidRPr="00500B87">
        <w:rPr>
          <w:rFonts w:ascii="Times New Roman" w:hAnsi="Times New Roman"/>
          <w:bCs/>
          <w:sz w:val="28"/>
          <w:szCs w:val="28"/>
        </w:rPr>
        <w:t>.</w:t>
      </w:r>
      <w:r>
        <w:rPr>
          <w:rFonts w:ascii="Times New Roman" w:hAnsi="Times New Roman"/>
          <w:bCs/>
          <w:sz w:val="28"/>
          <w:szCs w:val="28"/>
        </w:rPr>
        <w:t>»;</w:t>
      </w:r>
    </w:p>
    <w:p w14:paraId="13BD8BE8" w14:textId="77777777" w:rsidR="00066F37" w:rsidRPr="00066F37" w:rsidRDefault="00066F37" w:rsidP="001F640A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пункт 24 раздела </w:t>
      </w:r>
      <w:r>
        <w:rPr>
          <w:rFonts w:ascii="Times New Roman" w:hAnsi="Times New Roman"/>
          <w:bCs/>
          <w:sz w:val="28"/>
          <w:szCs w:val="28"/>
          <w:lang w:val="en-US"/>
        </w:rPr>
        <w:t>II</w:t>
      </w:r>
      <w:r>
        <w:rPr>
          <w:rFonts w:ascii="Times New Roman" w:hAnsi="Times New Roman"/>
          <w:bCs/>
          <w:sz w:val="28"/>
          <w:szCs w:val="28"/>
        </w:rPr>
        <w:t xml:space="preserve"> «Способы оплаты медицинской помощи, применяемые в Республике Тыва» заменить на:</w:t>
      </w:r>
    </w:p>
    <w:p w14:paraId="1381AD4B" w14:textId="2A5F4B22" w:rsidR="00500B87" w:rsidRPr="00500B87" w:rsidRDefault="00066F37" w:rsidP="00066F37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Pr="00066F37">
        <w:rPr>
          <w:rFonts w:ascii="Times New Roman" w:hAnsi="Times New Roman"/>
          <w:bCs/>
          <w:i/>
          <w:iCs/>
          <w:sz w:val="28"/>
          <w:szCs w:val="28"/>
        </w:rPr>
        <w:t>24.</w:t>
      </w:r>
      <w:r w:rsidRPr="00066F37">
        <w:rPr>
          <w:rFonts w:ascii="Times New Roman" w:hAnsi="Times New Roman"/>
          <w:bCs/>
          <w:i/>
          <w:iCs/>
          <w:sz w:val="28"/>
          <w:szCs w:val="28"/>
        </w:rPr>
        <w:tab/>
        <w:t>При проведении диспансеризации, пребывающих в стационарных учреждениях детей-сирот и детей, находящихся в трудной жизненной ситуации возраст детей, не должен превышать 17 лет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 включительно.</w:t>
      </w:r>
      <w:r>
        <w:rPr>
          <w:rFonts w:ascii="Times New Roman" w:hAnsi="Times New Roman"/>
          <w:bCs/>
          <w:sz w:val="28"/>
          <w:szCs w:val="28"/>
        </w:rPr>
        <w:t xml:space="preserve">»; </w:t>
      </w:r>
    </w:p>
    <w:p w14:paraId="6F61506A" w14:textId="731AD147" w:rsidR="00066F37" w:rsidRPr="00066F37" w:rsidRDefault="00066F37" w:rsidP="00066F37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066F37">
        <w:rPr>
          <w:rFonts w:ascii="Times New Roman" w:hAnsi="Times New Roman"/>
          <w:bCs/>
          <w:sz w:val="28"/>
          <w:szCs w:val="28"/>
        </w:rPr>
        <w:t xml:space="preserve"> в абзаце 12 п</w:t>
      </w:r>
      <w:r>
        <w:rPr>
          <w:rFonts w:ascii="Times New Roman" w:hAnsi="Times New Roman"/>
          <w:bCs/>
          <w:sz w:val="28"/>
          <w:szCs w:val="28"/>
        </w:rPr>
        <w:t>одп</w:t>
      </w:r>
      <w:r w:rsidRPr="00066F37">
        <w:rPr>
          <w:rFonts w:ascii="Times New Roman" w:hAnsi="Times New Roman"/>
          <w:bCs/>
          <w:sz w:val="28"/>
          <w:szCs w:val="28"/>
        </w:rPr>
        <w:t xml:space="preserve">ункта 1.1. </w:t>
      </w:r>
      <w:r>
        <w:rPr>
          <w:rFonts w:ascii="Times New Roman" w:hAnsi="Times New Roman"/>
          <w:bCs/>
          <w:sz w:val="28"/>
          <w:szCs w:val="28"/>
        </w:rPr>
        <w:t>«</w:t>
      </w:r>
      <w:r w:rsidRPr="00066F37">
        <w:rPr>
          <w:rFonts w:ascii="Times New Roman" w:hAnsi="Times New Roman"/>
          <w:bCs/>
          <w:sz w:val="28"/>
          <w:szCs w:val="28"/>
        </w:rPr>
        <w:t>Основные подходы к оплате первичной медико-санитарной помощи, оказанной в амбулаторных условиях</w:t>
      </w:r>
      <w:r w:rsidR="00947A39">
        <w:rPr>
          <w:rFonts w:ascii="Times New Roman" w:hAnsi="Times New Roman"/>
          <w:bCs/>
          <w:sz w:val="28"/>
          <w:szCs w:val="28"/>
        </w:rPr>
        <w:t>»,</w:t>
      </w:r>
      <w:r>
        <w:rPr>
          <w:rFonts w:ascii="Times New Roman" w:hAnsi="Times New Roman"/>
          <w:bCs/>
          <w:sz w:val="28"/>
          <w:szCs w:val="28"/>
        </w:rPr>
        <w:t xml:space="preserve"> раздела</w:t>
      </w:r>
      <w:r w:rsidRPr="00066F37">
        <w:t xml:space="preserve"> </w:t>
      </w:r>
      <w:r w:rsidRPr="00066F37">
        <w:rPr>
          <w:rFonts w:ascii="Times New Roman" w:hAnsi="Times New Roman"/>
          <w:bCs/>
          <w:sz w:val="28"/>
          <w:szCs w:val="28"/>
        </w:rPr>
        <w:t>II</w:t>
      </w:r>
      <w:r>
        <w:rPr>
          <w:rFonts w:ascii="Times New Roman" w:hAnsi="Times New Roman"/>
          <w:bCs/>
          <w:sz w:val="28"/>
          <w:szCs w:val="28"/>
        </w:rPr>
        <w:t xml:space="preserve"> слово «</w:t>
      </w:r>
      <w:r w:rsidRPr="00066F37">
        <w:rPr>
          <w:rFonts w:ascii="Times New Roman" w:hAnsi="Times New Roman"/>
          <w:bCs/>
          <w:sz w:val="28"/>
          <w:szCs w:val="28"/>
        </w:rPr>
        <w:t>фельдшерскими</w:t>
      </w:r>
      <w:r>
        <w:rPr>
          <w:rFonts w:ascii="Times New Roman" w:hAnsi="Times New Roman"/>
          <w:bCs/>
          <w:sz w:val="28"/>
          <w:szCs w:val="28"/>
        </w:rPr>
        <w:t>» заменить на «</w:t>
      </w:r>
      <w:r w:rsidRPr="00265FB8">
        <w:rPr>
          <w:rFonts w:ascii="Times New Roman" w:hAnsi="Times New Roman" w:cs="Times New Roman"/>
          <w:sz w:val="28"/>
          <w:szCs w:val="28"/>
        </w:rPr>
        <w:t>фельдшерскими</w:t>
      </w:r>
      <w:r>
        <w:rPr>
          <w:rFonts w:ascii="Times New Roman" w:hAnsi="Times New Roman" w:cs="Times New Roman"/>
          <w:sz w:val="28"/>
          <w:szCs w:val="28"/>
        </w:rPr>
        <w:t xml:space="preserve"> здравпунктами»;</w:t>
      </w:r>
    </w:p>
    <w:p w14:paraId="3C550C26" w14:textId="104ABDC1" w:rsidR="00107C35" w:rsidRPr="00107C35" w:rsidRDefault="005541EF" w:rsidP="001F640A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="00107C35">
        <w:rPr>
          <w:rFonts w:ascii="Times New Roman" w:hAnsi="Times New Roman"/>
          <w:bCs/>
          <w:sz w:val="28"/>
          <w:szCs w:val="28"/>
        </w:rPr>
        <w:t>абзацы 2-4 подпункта 1.2.7. «</w:t>
      </w:r>
      <w:r w:rsidR="00107C35" w:rsidRPr="005541EF">
        <w:rPr>
          <w:rFonts w:ascii="Times New Roman" w:hAnsi="Times New Roman"/>
          <w:bCs/>
          <w:sz w:val="28"/>
          <w:szCs w:val="28"/>
        </w:rPr>
        <w:t>Расчет объема финансового обеспечения фельдшерских здравпунктов, фельдшерско-акушерских пунктов</w:t>
      </w:r>
      <w:r w:rsidR="00107C35">
        <w:rPr>
          <w:rFonts w:ascii="Times New Roman" w:hAnsi="Times New Roman"/>
          <w:bCs/>
          <w:sz w:val="28"/>
          <w:szCs w:val="28"/>
        </w:rPr>
        <w:t>» раздела</w:t>
      </w:r>
      <w:r w:rsidR="00107C35" w:rsidRPr="00066F37">
        <w:t xml:space="preserve"> </w:t>
      </w:r>
      <w:r w:rsidR="00107C35" w:rsidRPr="00066F37">
        <w:rPr>
          <w:rFonts w:ascii="Times New Roman" w:hAnsi="Times New Roman"/>
          <w:bCs/>
          <w:sz w:val="28"/>
          <w:szCs w:val="28"/>
        </w:rPr>
        <w:t>II</w:t>
      </w:r>
      <w:r w:rsidR="00107C35">
        <w:rPr>
          <w:rFonts w:ascii="Times New Roman" w:hAnsi="Times New Roman"/>
          <w:bCs/>
          <w:sz w:val="28"/>
          <w:szCs w:val="28"/>
        </w:rPr>
        <w:t xml:space="preserve"> заменить на:</w:t>
      </w:r>
    </w:p>
    <w:p w14:paraId="1EB7EF2B" w14:textId="6C6122F6" w:rsidR="00107C35" w:rsidRPr="00107C35" w:rsidRDefault="00107C35" w:rsidP="00107C35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 w:rsidRPr="00107C35">
        <w:rPr>
          <w:rFonts w:ascii="Times New Roman" w:hAnsi="Times New Roman"/>
          <w:bCs/>
          <w:sz w:val="28"/>
          <w:szCs w:val="28"/>
        </w:rPr>
        <w:t>«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>-фельдшерский здравпункт, фельдшерско-акушерский пункт, обслуживающий от 101 до 900 жителей – 2 206,18 тыс. рублей (1 230,5 тыс. рублей по РФ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Pr="00107C35">
        <w:rPr>
          <w:rFonts w:ascii="Times New Roman" w:hAnsi="Times New Roman"/>
          <w:bCs/>
          <w:sz w:val="28"/>
          <w:szCs w:val="28"/>
          <w:lang w:val="en-US"/>
        </w:rPr>
        <w:t>x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коэффициент доступности 1,043 </w:t>
      </w:r>
      <w:r w:rsidRPr="00107C35">
        <w:rPr>
          <w:rFonts w:ascii="Times New Roman" w:hAnsi="Times New Roman"/>
          <w:bCs/>
          <w:sz w:val="28"/>
          <w:szCs w:val="28"/>
          <w:lang w:val="en-US"/>
        </w:rPr>
        <w:t>x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>коэффициент дифференциации по Республике Тыва 1,7</w:t>
      </w:r>
      <w:r>
        <w:rPr>
          <w:rFonts w:ascii="Times New Roman" w:hAnsi="Times New Roman"/>
          <w:bCs/>
          <w:i/>
          <w:iCs/>
          <w:sz w:val="28"/>
          <w:szCs w:val="28"/>
        </w:rPr>
        <w:t>19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>);</w:t>
      </w:r>
    </w:p>
    <w:p w14:paraId="115EFA6C" w14:textId="3CE817F0" w:rsidR="00107C35" w:rsidRPr="00107C35" w:rsidRDefault="00107C35" w:rsidP="00107C35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 w:rsidRPr="00107C35">
        <w:rPr>
          <w:rFonts w:ascii="Times New Roman" w:hAnsi="Times New Roman"/>
          <w:bCs/>
          <w:i/>
          <w:iCs/>
          <w:sz w:val="28"/>
          <w:szCs w:val="28"/>
        </w:rPr>
        <w:t>-фельдшерский здравпункт, фельдшерско-акушерский пункт, обслуживающий от 901 до 1500 жителей – 4 412,19 тыс. рублей (2 460,9 тыс. рублей по РФ</w:t>
      </w:r>
      <w:r w:rsidRPr="00107C35">
        <w:t xml:space="preserve"> </w:t>
      </w:r>
      <w:r w:rsidRPr="00107C35">
        <w:rPr>
          <w:rFonts w:ascii="Times New Roman" w:hAnsi="Times New Roman"/>
          <w:bCs/>
          <w:sz w:val="28"/>
          <w:szCs w:val="28"/>
        </w:rPr>
        <w:t>x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 xml:space="preserve"> коэффициент доступности 1,043 </w:t>
      </w:r>
      <w:r w:rsidRPr="00107C35">
        <w:rPr>
          <w:rFonts w:ascii="Times New Roman" w:hAnsi="Times New Roman"/>
          <w:bCs/>
          <w:sz w:val="28"/>
          <w:szCs w:val="28"/>
        </w:rPr>
        <w:t>x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 xml:space="preserve"> коэффициент дифференциации по Республике Тыва 1,719);</w:t>
      </w:r>
    </w:p>
    <w:p w14:paraId="351A5961" w14:textId="4D00F0E4" w:rsidR="00107C35" w:rsidRDefault="00107C35" w:rsidP="00107C35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 w:rsidRPr="00107C35">
        <w:rPr>
          <w:rFonts w:ascii="Times New Roman" w:hAnsi="Times New Roman"/>
          <w:bCs/>
          <w:i/>
          <w:iCs/>
          <w:sz w:val="28"/>
          <w:szCs w:val="28"/>
        </w:rPr>
        <w:t>-фельдшерский здравпункт, фельдшерско-акушерский пункт, обслуживающий от 1501 до 2000 жителей – 5 212,19 тыс. рублей (2 907,1 тыс. рублей по РФ</w:t>
      </w:r>
      <w:r w:rsidRPr="00107C35">
        <w:t xml:space="preserve"> </w:t>
      </w:r>
      <w:r w:rsidRPr="00107C35">
        <w:rPr>
          <w:rFonts w:ascii="Times New Roman" w:hAnsi="Times New Roman"/>
          <w:bCs/>
          <w:sz w:val="28"/>
          <w:szCs w:val="28"/>
        </w:rPr>
        <w:t>x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 xml:space="preserve"> коэффициент доступности 1,043 </w:t>
      </w:r>
      <w:r w:rsidRPr="00107C35">
        <w:rPr>
          <w:rFonts w:ascii="Times New Roman" w:hAnsi="Times New Roman"/>
          <w:bCs/>
          <w:sz w:val="28"/>
          <w:szCs w:val="28"/>
        </w:rPr>
        <w:t>x</w:t>
      </w:r>
      <w:r w:rsidRPr="00107C35">
        <w:rPr>
          <w:rFonts w:ascii="Times New Roman" w:hAnsi="Times New Roman"/>
          <w:bCs/>
          <w:i/>
          <w:iCs/>
          <w:sz w:val="28"/>
          <w:szCs w:val="28"/>
        </w:rPr>
        <w:t xml:space="preserve"> коэффициент дифференциации по Республике Тыва 1,719).</w:t>
      </w:r>
      <w:r w:rsidRPr="00107C35">
        <w:rPr>
          <w:rFonts w:ascii="Times New Roman" w:hAnsi="Times New Roman"/>
          <w:bCs/>
          <w:sz w:val="28"/>
          <w:szCs w:val="28"/>
        </w:rPr>
        <w:t>»;</w:t>
      </w:r>
    </w:p>
    <w:p w14:paraId="0EA8AFAC" w14:textId="25BFDECE" w:rsidR="00066F37" w:rsidRPr="005541EF" w:rsidRDefault="00107C35" w:rsidP="001F640A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="005541EF">
        <w:rPr>
          <w:rFonts w:ascii="Times New Roman" w:hAnsi="Times New Roman"/>
          <w:bCs/>
          <w:sz w:val="28"/>
          <w:szCs w:val="28"/>
        </w:rPr>
        <w:t>абзац 6 подпункта 1.2.7. «</w:t>
      </w:r>
      <w:r w:rsidR="005541EF" w:rsidRPr="005541EF">
        <w:rPr>
          <w:rFonts w:ascii="Times New Roman" w:hAnsi="Times New Roman"/>
          <w:bCs/>
          <w:sz w:val="28"/>
          <w:szCs w:val="28"/>
        </w:rPr>
        <w:t>Расчет объема финансового обеспечения фельдшерских здравпунктов, фельдшерско-акушерских пунктов</w:t>
      </w:r>
      <w:r w:rsidR="005541EF">
        <w:rPr>
          <w:rFonts w:ascii="Times New Roman" w:hAnsi="Times New Roman"/>
          <w:bCs/>
          <w:sz w:val="28"/>
          <w:szCs w:val="28"/>
        </w:rPr>
        <w:t>» раздела</w:t>
      </w:r>
      <w:r w:rsidR="005541EF" w:rsidRPr="00066F37">
        <w:t xml:space="preserve"> </w:t>
      </w:r>
      <w:r w:rsidR="005541EF" w:rsidRPr="00066F37">
        <w:rPr>
          <w:rFonts w:ascii="Times New Roman" w:hAnsi="Times New Roman"/>
          <w:bCs/>
          <w:sz w:val="28"/>
          <w:szCs w:val="28"/>
        </w:rPr>
        <w:t>II</w:t>
      </w:r>
      <w:r w:rsidR="005541EF">
        <w:rPr>
          <w:rFonts w:ascii="Times New Roman" w:hAnsi="Times New Roman"/>
          <w:bCs/>
          <w:sz w:val="28"/>
          <w:szCs w:val="28"/>
        </w:rPr>
        <w:t xml:space="preserve"> заменить на:</w:t>
      </w:r>
    </w:p>
    <w:p w14:paraId="26A8950E" w14:textId="19D80606" w:rsidR="005541EF" w:rsidRPr="005541EF" w:rsidRDefault="005541EF" w:rsidP="005541EF">
      <w:pPr>
        <w:pStyle w:val="a4"/>
        <w:tabs>
          <w:tab w:val="left" w:pos="1134"/>
        </w:tabs>
        <w:ind w:left="0" w:firstLine="851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Pr="005541EF">
        <w:rPr>
          <w:rFonts w:ascii="Times New Roman" w:hAnsi="Times New Roman"/>
          <w:bCs/>
          <w:i/>
          <w:iCs/>
          <w:sz w:val="28"/>
          <w:szCs w:val="28"/>
        </w:rPr>
        <w:t xml:space="preserve">В случае </w:t>
      </w:r>
      <w:proofErr w:type="gramStart"/>
      <w:r w:rsidRPr="005541EF">
        <w:rPr>
          <w:rFonts w:ascii="Times New Roman" w:hAnsi="Times New Roman"/>
          <w:bCs/>
          <w:i/>
          <w:iCs/>
          <w:sz w:val="28"/>
          <w:szCs w:val="28"/>
        </w:rPr>
        <w:t>не соответствия</w:t>
      </w:r>
      <w:proofErr w:type="gramEnd"/>
      <w:r w:rsidRPr="005541EF">
        <w:rPr>
          <w:rFonts w:ascii="Times New Roman" w:hAnsi="Times New Roman"/>
          <w:bCs/>
          <w:i/>
          <w:iCs/>
          <w:sz w:val="28"/>
          <w:szCs w:val="28"/>
        </w:rPr>
        <w:t xml:space="preserve"> фельдшерских здравпунктов, фельдшерско-акушерских пунктов требованиям, установленным Положением об организации оказания первичной медико-санитарной помощи взрослому населению, утвержденным Министерством здравоохранения Российской Федерации, к установленным размерам финансового обеспечения применяется </w:t>
      </w:r>
      <w:r>
        <w:rPr>
          <w:rFonts w:ascii="Times New Roman" w:hAnsi="Times New Roman"/>
          <w:bCs/>
          <w:i/>
          <w:iCs/>
          <w:sz w:val="28"/>
          <w:szCs w:val="28"/>
        </w:rPr>
        <w:t xml:space="preserve">повышающие (0,9) и </w:t>
      </w:r>
      <w:r w:rsidRPr="005541EF">
        <w:rPr>
          <w:rFonts w:ascii="Times New Roman" w:hAnsi="Times New Roman"/>
          <w:bCs/>
          <w:i/>
          <w:iCs/>
          <w:sz w:val="28"/>
          <w:szCs w:val="28"/>
        </w:rPr>
        <w:t>понижающи</w:t>
      </w:r>
      <w:r>
        <w:rPr>
          <w:rFonts w:ascii="Times New Roman" w:hAnsi="Times New Roman"/>
          <w:bCs/>
          <w:i/>
          <w:iCs/>
          <w:sz w:val="28"/>
          <w:szCs w:val="28"/>
        </w:rPr>
        <w:t>е (1,1)</w:t>
      </w:r>
      <w:r w:rsidRPr="005541EF">
        <w:rPr>
          <w:rFonts w:ascii="Times New Roman" w:hAnsi="Times New Roman"/>
          <w:bCs/>
          <w:i/>
          <w:iCs/>
          <w:sz w:val="28"/>
          <w:szCs w:val="28"/>
        </w:rPr>
        <w:t xml:space="preserve"> коэффициент</w:t>
      </w:r>
      <w:r>
        <w:rPr>
          <w:rFonts w:ascii="Times New Roman" w:hAnsi="Times New Roman"/>
          <w:bCs/>
          <w:i/>
          <w:iCs/>
          <w:sz w:val="28"/>
          <w:szCs w:val="28"/>
        </w:rPr>
        <w:t>ы</w:t>
      </w:r>
      <w:r w:rsidRPr="005541EF">
        <w:rPr>
          <w:rFonts w:ascii="Times New Roman" w:hAnsi="Times New Roman"/>
          <w:bCs/>
          <w:i/>
          <w:iCs/>
          <w:sz w:val="28"/>
          <w:szCs w:val="28"/>
        </w:rPr>
        <w:t xml:space="preserve"> к соответствующему размеру финансового обеспечения фельдшерского здравпункта, фельдшерского-акушерского пункта</w:t>
      </w:r>
      <w:r>
        <w:rPr>
          <w:rFonts w:ascii="Times New Roman" w:hAnsi="Times New Roman"/>
          <w:bCs/>
          <w:i/>
          <w:iCs/>
          <w:sz w:val="28"/>
          <w:szCs w:val="28"/>
        </w:rPr>
        <w:t>.</w:t>
      </w:r>
      <w:r>
        <w:rPr>
          <w:rFonts w:ascii="Times New Roman" w:hAnsi="Times New Roman"/>
          <w:bCs/>
          <w:sz w:val="28"/>
          <w:szCs w:val="28"/>
        </w:rPr>
        <w:t>»;</w:t>
      </w:r>
    </w:p>
    <w:p w14:paraId="4E18E4C2" w14:textId="4590222D" w:rsidR="00066F37" w:rsidRPr="00066F37" w:rsidRDefault="005541EF" w:rsidP="001F640A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абзацы 7-8 подпункта 1.2.7. «</w:t>
      </w:r>
      <w:r w:rsidRPr="005541EF">
        <w:rPr>
          <w:rFonts w:ascii="Times New Roman" w:hAnsi="Times New Roman"/>
          <w:bCs/>
          <w:sz w:val="28"/>
          <w:szCs w:val="28"/>
        </w:rPr>
        <w:t>Расчет объема финансового обеспечения фельдшерских здравпунктов, фельдшерско-акушерских пунктов</w:t>
      </w:r>
      <w:r>
        <w:rPr>
          <w:rFonts w:ascii="Times New Roman" w:hAnsi="Times New Roman"/>
          <w:bCs/>
          <w:sz w:val="28"/>
          <w:szCs w:val="28"/>
        </w:rPr>
        <w:t>» раздела</w:t>
      </w:r>
      <w:r w:rsidRPr="00066F37">
        <w:t xml:space="preserve"> </w:t>
      </w:r>
      <w:r w:rsidRPr="00066F37">
        <w:rPr>
          <w:rFonts w:ascii="Times New Roman" w:hAnsi="Times New Roman"/>
          <w:bCs/>
          <w:sz w:val="28"/>
          <w:szCs w:val="28"/>
        </w:rPr>
        <w:t>II</w:t>
      </w:r>
      <w:r>
        <w:rPr>
          <w:rFonts w:ascii="Times New Roman" w:hAnsi="Times New Roman"/>
          <w:bCs/>
          <w:sz w:val="28"/>
          <w:szCs w:val="28"/>
        </w:rPr>
        <w:t xml:space="preserve"> исключить</w:t>
      </w:r>
      <w:r w:rsidR="00107C35">
        <w:rPr>
          <w:rFonts w:ascii="Times New Roman" w:hAnsi="Times New Roman"/>
          <w:bCs/>
          <w:sz w:val="28"/>
          <w:szCs w:val="28"/>
        </w:rPr>
        <w:t>;</w:t>
      </w:r>
    </w:p>
    <w:p w14:paraId="68146F2C" w14:textId="7438A1B1" w:rsidR="00F97F5A" w:rsidRDefault="00066F37" w:rsidP="00F97F5A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 xml:space="preserve"> </w:t>
      </w:r>
      <w:bookmarkStart w:id="0" w:name="_Hlk161683869"/>
      <w:r w:rsidR="00F97F5A">
        <w:rPr>
          <w:rFonts w:ascii="Times New Roman" w:hAnsi="Times New Roman"/>
          <w:bCs/>
          <w:sz w:val="28"/>
          <w:szCs w:val="28"/>
        </w:rPr>
        <w:t>абзац 5 подпункта 1.2.8. «</w:t>
      </w:r>
      <w:r w:rsidR="00F97F5A" w:rsidRPr="00F97F5A">
        <w:rPr>
          <w:rFonts w:ascii="Times New Roman" w:hAnsi="Times New Roman"/>
          <w:bCs/>
          <w:sz w:val="28"/>
          <w:szCs w:val="28"/>
        </w:rPr>
        <w:t>Оплата профилактических медицинских осмотров, в том числе в рамках диспансеризации</w:t>
      </w:r>
      <w:r w:rsidR="00F97F5A">
        <w:rPr>
          <w:rFonts w:ascii="Times New Roman" w:hAnsi="Times New Roman"/>
          <w:bCs/>
          <w:sz w:val="28"/>
          <w:szCs w:val="28"/>
        </w:rPr>
        <w:t>»</w:t>
      </w:r>
      <w:r w:rsidR="00F97F5A" w:rsidRPr="00F97F5A">
        <w:rPr>
          <w:rFonts w:ascii="Times New Roman" w:hAnsi="Times New Roman"/>
          <w:bCs/>
          <w:sz w:val="28"/>
          <w:szCs w:val="28"/>
        </w:rPr>
        <w:t xml:space="preserve"> </w:t>
      </w:r>
      <w:r w:rsidR="00F97F5A">
        <w:rPr>
          <w:rFonts w:ascii="Times New Roman" w:hAnsi="Times New Roman"/>
          <w:bCs/>
          <w:sz w:val="28"/>
          <w:szCs w:val="28"/>
        </w:rPr>
        <w:t>раздела</w:t>
      </w:r>
      <w:r w:rsidR="00F97F5A" w:rsidRPr="00EF0937">
        <w:rPr>
          <w:rFonts w:ascii="Times New Roman" w:hAnsi="Times New Roman"/>
          <w:bCs/>
          <w:sz w:val="28"/>
          <w:szCs w:val="28"/>
        </w:rPr>
        <w:t xml:space="preserve"> </w:t>
      </w:r>
      <w:r w:rsidR="00F97F5A" w:rsidRPr="00066F37">
        <w:rPr>
          <w:rFonts w:ascii="Times New Roman" w:hAnsi="Times New Roman"/>
          <w:bCs/>
          <w:sz w:val="28"/>
          <w:szCs w:val="28"/>
        </w:rPr>
        <w:t>II</w:t>
      </w:r>
      <w:r w:rsidR="00F97F5A">
        <w:rPr>
          <w:rFonts w:ascii="Times New Roman" w:hAnsi="Times New Roman"/>
          <w:bCs/>
          <w:sz w:val="28"/>
          <w:szCs w:val="28"/>
        </w:rPr>
        <w:t xml:space="preserve"> заменить на:</w:t>
      </w:r>
    </w:p>
    <w:p w14:paraId="7BE428C0" w14:textId="7C10B0C0" w:rsidR="00F97F5A" w:rsidRPr="00F97F5A" w:rsidRDefault="00F97F5A" w:rsidP="00F97F5A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Pr="00F97F5A">
        <w:rPr>
          <w:rFonts w:ascii="Times New Roman" w:hAnsi="Times New Roman"/>
          <w:bCs/>
          <w:i/>
          <w:iCs/>
          <w:sz w:val="28"/>
          <w:szCs w:val="28"/>
        </w:rPr>
        <w:t>В случае проведения профилактических осмотров и диспансеризации в выходные дни, мобильными медицинскими бригадами к тарифам на проведение профилактических осмотров и диспансеризации применяется повышающий коэффициент – 1,</w:t>
      </w:r>
      <w:r>
        <w:rPr>
          <w:rFonts w:ascii="Times New Roman" w:hAnsi="Times New Roman"/>
          <w:bCs/>
          <w:i/>
          <w:iCs/>
          <w:sz w:val="28"/>
          <w:szCs w:val="28"/>
        </w:rPr>
        <w:t>2</w:t>
      </w:r>
      <w:r w:rsidRPr="00F97F5A">
        <w:rPr>
          <w:rFonts w:ascii="Times New Roman" w:hAnsi="Times New Roman"/>
          <w:bCs/>
          <w:i/>
          <w:iCs/>
          <w:sz w:val="28"/>
          <w:szCs w:val="28"/>
        </w:rPr>
        <w:t>.</w:t>
      </w:r>
      <w:r w:rsidRPr="00F97F5A">
        <w:rPr>
          <w:rFonts w:ascii="Times New Roman" w:hAnsi="Times New Roman"/>
          <w:bCs/>
          <w:sz w:val="28"/>
          <w:szCs w:val="28"/>
        </w:rPr>
        <w:t>»;</w:t>
      </w:r>
    </w:p>
    <w:p w14:paraId="34CBCA39" w14:textId="3DB61B7A" w:rsidR="005541EF" w:rsidRDefault="00DC6BCB" w:rsidP="007833EC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а</w:t>
      </w:r>
      <w:r w:rsidR="00EF0937">
        <w:rPr>
          <w:rFonts w:ascii="Times New Roman" w:hAnsi="Times New Roman"/>
          <w:bCs/>
          <w:sz w:val="28"/>
          <w:szCs w:val="28"/>
        </w:rPr>
        <w:t>бзац 2 пункта 3 «</w:t>
      </w:r>
      <w:r w:rsidR="00EF0937" w:rsidRPr="00EF0937">
        <w:rPr>
          <w:rFonts w:ascii="Times New Roman" w:hAnsi="Times New Roman"/>
          <w:bCs/>
          <w:sz w:val="28"/>
          <w:szCs w:val="28"/>
        </w:rPr>
        <w:t>Сведения о применении способов оплаты медицинской помощи, оказанной в условиях дневного стационара</w:t>
      </w:r>
      <w:r w:rsidR="0030135F">
        <w:rPr>
          <w:rFonts w:ascii="Times New Roman" w:hAnsi="Times New Roman"/>
          <w:bCs/>
          <w:sz w:val="28"/>
          <w:szCs w:val="28"/>
        </w:rPr>
        <w:t>»,</w:t>
      </w:r>
      <w:r w:rsidR="00EF0937">
        <w:rPr>
          <w:rFonts w:ascii="Times New Roman" w:hAnsi="Times New Roman"/>
          <w:bCs/>
          <w:sz w:val="28"/>
          <w:szCs w:val="28"/>
        </w:rPr>
        <w:t xml:space="preserve"> раздела</w:t>
      </w:r>
      <w:r w:rsidR="00EF0937" w:rsidRPr="00EF0937">
        <w:rPr>
          <w:rFonts w:ascii="Times New Roman" w:hAnsi="Times New Roman"/>
          <w:bCs/>
          <w:sz w:val="28"/>
          <w:szCs w:val="28"/>
        </w:rPr>
        <w:t xml:space="preserve"> </w:t>
      </w:r>
      <w:r w:rsidR="00EF0937" w:rsidRPr="00066F37">
        <w:rPr>
          <w:rFonts w:ascii="Times New Roman" w:hAnsi="Times New Roman"/>
          <w:bCs/>
          <w:sz w:val="28"/>
          <w:szCs w:val="28"/>
        </w:rPr>
        <w:t>II</w:t>
      </w:r>
      <w:r w:rsidR="00EF0937">
        <w:rPr>
          <w:rFonts w:ascii="Times New Roman" w:hAnsi="Times New Roman"/>
          <w:bCs/>
          <w:sz w:val="28"/>
          <w:szCs w:val="28"/>
        </w:rPr>
        <w:t xml:space="preserve"> заменить на:</w:t>
      </w:r>
    </w:p>
    <w:p w14:paraId="641DBEEA" w14:textId="7CBA6DD8" w:rsidR="00EF0937" w:rsidRDefault="00EF0937" w:rsidP="00EF0937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Pr="00EF0937">
        <w:rPr>
          <w:rFonts w:ascii="Times New Roman" w:hAnsi="Times New Roman"/>
          <w:bCs/>
          <w:i/>
          <w:iCs/>
          <w:sz w:val="28"/>
          <w:szCs w:val="28"/>
        </w:rPr>
        <w:t>- за случай (законченный случай) лечения заболевания, включенного в соответствующую группу заболеваний (в том числе клинико-статистическую группу заболеваний, группу высокотехнологичной медицинской помощи), за услугу диализа (в том числе в сочетании с оплатой по клинико-статистической группе заболеваний, группе высокотехнологичной медицинской помощи)</w:t>
      </w:r>
      <w:r w:rsidRPr="00EF0937">
        <w:rPr>
          <w:rFonts w:ascii="Times New Roman" w:hAnsi="Times New Roman"/>
          <w:bCs/>
          <w:sz w:val="28"/>
          <w:szCs w:val="28"/>
        </w:rPr>
        <w:t>;</w:t>
      </w:r>
      <w:r>
        <w:rPr>
          <w:rFonts w:ascii="Times New Roman" w:hAnsi="Times New Roman"/>
          <w:bCs/>
          <w:sz w:val="28"/>
          <w:szCs w:val="28"/>
        </w:rPr>
        <w:t>»;</w:t>
      </w:r>
    </w:p>
    <w:bookmarkEnd w:id="0"/>
    <w:p w14:paraId="09B50A26" w14:textId="15580F55" w:rsidR="00107C35" w:rsidRDefault="00107C35" w:rsidP="007833EC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07C35">
        <w:rPr>
          <w:rFonts w:ascii="Times New Roman" w:hAnsi="Times New Roman"/>
          <w:bCs/>
          <w:sz w:val="28"/>
          <w:szCs w:val="28"/>
        </w:rPr>
        <w:t xml:space="preserve"> </w:t>
      </w:r>
      <w:r w:rsidR="009039EB">
        <w:rPr>
          <w:rFonts w:ascii="Times New Roman" w:hAnsi="Times New Roman"/>
          <w:bCs/>
          <w:sz w:val="28"/>
          <w:szCs w:val="28"/>
        </w:rPr>
        <w:t>в абзаце 1 пункта 5 «</w:t>
      </w:r>
      <w:r w:rsidR="009039EB" w:rsidRPr="009039EB">
        <w:rPr>
          <w:rFonts w:ascii="Times New Roman" w:hAnsi="Times New Roman"/>
          <w:bCs/>
          <w:sz w:val="28"/>
          <w:szCs w:val="28"/>
        </w:rPr>
        <w:t>Оплата медицинской помощи по подушевому нормативу финансирования на прикрепившихся к медицинской организации лиц, включая оплату медицинской помощи по всем видам и условиям предоставляемой указанной медицинской организацией медицинской помощи, с учетом показателей результативности деятельности медицинской организации (включая показатели объема медицинской помощи)</w:t>
      </w:r>
      <w:r w:rsidR="009039EB">
        <w:rPr>
          <w:rFonts w:ascii="Times New Roman" w:hAnsi="Times New Roman"/>
          <w:bCs/>
          <w:sz w:val="28"/>
          <w:szCs w:val="28"/>
        </w:rPr>
        <w:t>»</w:t>
      </w:r>
      <w:r w:rsidR="009039EB" w:rsidRPr="009039EB">
        <w:rPr>
          <w:rFonts w:ascii="Times New Roman" w:hAnsi="Times New Roman"/>
          <w:bCs/>
          <w:sz w:val="28"/>
          <w:szCs w:val="28"/>
        </w:rPr>
        <w:t xml:space="preserve"> </w:t>
      </w:r>
      <w:r w:rsidR="009039EB">
        <w:rPr>
          <w:rFonts w:ascii="Times New Roman" w:hAnsi="Times New Roman"/>
          <w:bCs/>
          <w:sz w:val="28"/>
          <w:szCs w:val="28"/>
        </w:rPr>
        <w:t>раздела</w:t>
      </w:r>
      <w:r w:rsidR="009039EB" w:rsidRPr="00EF0937">
        <w:rPr>
          <w:rFonts w:ascii="Times New Roman" w:hAnsi="Times New Roman"/>
          <w:bCs/>
          <w:sz w:val="28"/>
          <w:szCs w:val="28"/>
        </w:rPr>
        <w:t xml:space="preserve"> </w:t>
      </w:r>
      <w:r w:rsidR="009039EB" w:rsidRPr="00066F37">
        <w:rPr>
          <w:rFonts w:ascii="Times New Roman" w:hAnsi="Times New Roman"/>
          <w:bCs/>
          <w:sz w:val="28"/>
          <w:szCs w:val="28"/>
        </w:rPr>
        <w:t>II</w:t>
      </w:r>
      <w:r w:rsidR="009039EB">
        <w:rPr>
          <w:rFonts w:ascii="Times New Roman" w:hAnsi="Times New Roman"/>
          <w:bCs/>
          <w:sz w:val="28"/>
          <w:szCs w:val="28"/>
        </w:rPr>
        <w:t xml:space="preserve"> слова «</w:t>
      </w:r>
      <w:r w:rsidR="009039EB" w:rsidRPr="009039EB">
        <w:rPr>
          <w:rFonts w:ascii="Times New Roman" w:hAnsi="Times New Roman"/>
          <w:bCs/>
          <w:sz w:val="28"/>
          <w:szCs w:val="28"/>
        </w:rPr>
        <w:t>услуг диализа и школы сахарного диабета</w:t>
      </w:r>
      <w:r w:rsidR="009039EB">
        <w:rPr>
          <w:rFonts w:ascii="Times New Roman" w:hAnsi="Times New Roman"/>
          <w:bCs/>
          <w:sz w:val="28"/>
          <w:szCs w:val="28"/>
        </w:rPr>
        <w:t>» исключить</w:t>
      </w:r>
      <w:r w:rsidR="009039EB" w:rsidRPr="009039EB">
        <w:rPr>
          <w:rFonts w:ascii="Times New Roman" w:hAnsi="Times New Roman"/>
          <w:bCs/>
          <w:sz w:val="28"/>
          <w:szCs w:val="28"/>
        </w:rPr>
        <w:t>.</w:t>
      </w:r>
    </w:p>
    <w:p w14:paraId="330ECAA0" w14:textId="62EC2B40" w:rsidR="009039EB" w:rsidRDefault="00107C35" w:rsidP="007833EC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107C35">
        <w:rPr>
          <w:rFonts w:ascii="Times New Roman" w:hAnsi="Times New Roman"/>
          <w:bCs/>
          <w:sz w:val="28"/>
          <w:szCs w:val="28"/>
        </w:rPr>
        <w:t xml:space="preserve"> </w:t>
      </w:r>
      <w:r w:rsidR="009039EB">
        <w:rPr>
          <w:rFonts w:ascii="Times New Roman" w:hAnsi="Times New Roman"/>
          <w:bCs/>
          <w:sz w:val="28"/>
          <w:szCs w:val="28"/>
        </w:rPr>
        <w:t>абзац 1 пункта 5 «</w:t>
      </w:r>
      <w:r w:rsidR="009039EB" w:rsidRPr="009039EB">
        <w:rPr>
          <w:rFonts w:ascii="Times New Roman" w:hAnsi="Times New Roman"/>
          <w:bCs/>
          <w:sz w:val="28"/>
          <w:szCs w:val="28"/>
        </w:rPr>
        <w:t>Оплата медицинской помощи по подушевому нормативу финансирования на прикрепившихся к медицинской организации лиц, включая оплату медицинской помощи по всем видам и условиям предоставляемой указанной медицинской организацией медицинской помощи, с учетом показателей результативности деятельности медицинской организации (включая показатели объема медицинской помощи)</w:t>
      </w:r>
      <w:r w:rsidR="009039EB">
        <w:rPr>
          <w:rFonts w:ascii="Times New Roman" w:hAnsi="Times New Roman"/>
          <w:bCs/>
          <w:sz w:val="28"/>
          <w:szCs w:val="28"/>
        </w:rPr>
        <w:t>»</w:t>
      </w:r>
      <w:r w:rsidR="009039EB" w:rsidRPr="009039EB">
        <w:rPr>
          <w:rFonts w:ascii="Times New Roman" w:hAnsi="Times New Roman"/>
          <w:bCs/>
          <w:sz w:val="28"/>
          <w:szCs w:val="28"/>
        </w:rPr>
        <w:t xml:space="preserve"> </w:t>
      </w:r>
      <w:r w:rsidR="009039EB">
        <w:rPr>
          <w:rFonts w:ascii="Times New Roman" w:hAnsi="Times New Roman"/>
          <w:bCs/>
          <w:sz w:val="28"/>
          <w:szCs w:val="28"/>
        </w:rPr>
        <w:t>раздела</w:t>
      </w:r>
      <w:r w:rsidR="009039EB" w:rsidRPr="00EF0937">
        <w:rPr>
          <w:rFonts w:ascii="Times New Roman" w:hAnsi="Times New Roman"/>
          <w:bCs/>
          <w:sz w:val="28"/>
          <w:szCs w:val="28"/>
        </w:rPr>
        <w:t xml:space="preserve"> </w:t>
      </w:r>
      <w:r w:rsidR="009039EB" w:rsidRPr="00066F37">
        <w:rPr>
          <w:rFonts w:ascii="Times New Roman" w:hAnsi="Times New Roman"/>
          <w:bCs/>
          <w:sz w:val="28"/>
          <w:szCs w:val="28"/>
        </w:rPr>
        <w:t>II</w:t>
      </w:r>
      <w:r w:rsidR="009039EB">
        <w:rPr>
          <w:rFonts w:ascii="Times New Roman" w:hAnsi="Times New Roman"/>
          <w:bCs/>
          <w:sz w:val="28"/>
          <w:szCs w:val="28"/>
        </w:rPr>
        <w:t xml:space="preserve"> дополнить:</w:t>
      </w:r>
    </w:p>
    <w:p w14:paraId="19442F43" w14:textId="7E0EEF01" w:rsidR="009039EB" w:rsidRDefault="009039EB" w:rsidP="009039EB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Pr="009039EB">
        <w:rPr>
          <w:rFonts w:ascii="Times New Roman" w:hAnsi="Times New Roman"/>
          <w:bCs/>
          <w:i/>
          <w:iCs/>
          <w:sz w:val="28"/>
          <w:szCs w:val="28"/>
        </w:rPr>
        <w:t>В данный способ оплаты также не входят услуги диализа и школы сахарного диабета</w:t>
      </w:r>
      <w:r>
        <w:rPr>
          <w:rFonts w:ascii="Times New Roman" w:hAnsi="Times New Roman"/>
          <w:bCs/>
          <w:sz w:val="28"/>
          <w:szCs w:val="28"/>
        </w:rPr>
        <w:t>.»;</w:t>
      </w:r>
    </w:p>
    <w:p w14:paraId="046BAE19" w14:textId="2796AD19" w:rsidR="009039EB" w:rsidRDefault="00B7311B" w:rsidP="007833EC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bookmarkStart w:id="1" w:name="_Hlk161684054"/>
      <w:r>
        <w:rPr>
          <w:rFonts w:ascii="Times New Roman" w:hAnsi="Times New Roman"/>
          <w:bCs/>
          <w:sz w:val="28"/>
          <w:szCs w:val="28"/>
        </w:rPr>
        <w:t xml:space="preserve">Пункт 3.2 </w:t>
      </w:r>
      <w:bookmarkStart w:id="2" w:name="_Hlk161668913"/>
      <w:r>
        <w:rPr>
          <w:rFonts w:ascii="Times New Roman" w:hAnsi="Times New Roman"/>
          <w:bCs/>
          <w:sz w:val="28"/>
          <w:szCs w:val="28"/>
        </w:rPr>
        <w:t xml:space="preserve">раздела </w:t>
      </w:r>
      <w:r>
        <w:rPr>
          <w:rFonts w:ascii="Times New Roman" w:hAnsi="Times New Roman"/>
          <w:bCs/>
          <w:sz w:val="28"/>
          <w:szCs w:val="28"/>
          <w:lang w:val="en-US"/>
        </w:rPr>
        <w:t>III</w:t>
      </w:r>
      <w:r w:rsidRPr="00B7311B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«Размер и структура тарифов на оплату медицинской помощи» </w:t>
      </w:r>
      <w:bookmarkEnd w:id="2"/>
      <w:r>
        <w:rPr>
          <w:rFonts w:ascii="Times New Roman" w:hAnsi="Times New Roman"/>
          <w:bCs/>
          <w:sz w:val="28"/>
          <w:szCs w:val="28"/>
        </w:rPr>
        <w:t>заменить на:</w:t>
      </w:r>
    </w:p>
    <w:p w14:paraId="5A7B4F9A" w14:textId="47C8BF8B" w:rsidR="00B7311B" w:rsidRDefault="00B7311B" w:rsidP="00AA1F59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="00AA1F59" w:rsidRPr="00AA1F59">
        <w:rPr>
          <w:rFonts w:ascii="Times New Roman" w:hAnsi="Times New Roman"/>
          <w:bCs/>
          <w:i/>
          <w:iCs/>
          <w:sz w:val="28"/>
          <w:szCs w:val="28"/>
        </w:rPr>
        <w:t xml:space="preserve">Структура тарифа на оплату медицинской помощи включает в себя расходы на заработную плату, начисления на оплату труда, прочие выплаты, приобретение лекарственных средств, расходных материалов, продуктов питания, мягкого инвентаря, медицинского инструментария, реактивов и химикатов, прочих материальных запасов, расходы на оплату стоимости лабораторных и инструментальных исследований, проводимых в других учреждениях (при отсутствии в медицинской организации лаборатории и диагностического оборудования), организации питания (при отсутствии организованного питания в медицинской организации), расходы на оплату услуг связи, транспортных услуг, коммунальных услуг, работ и услуг по содержанию имущества, включая расходы на техническое обслуживание и ремонт основных </w:t>
      </w:r>
      <w:r w:rsidR="00AA1F59" w:rsidRPr="00AA1F59">
        <w:rPr>
          <w:rFonts w:ascii="Times New Roman" w:hAnsi="Times New Roman"/>
          <w:bCs/>
          <w:i/>
          <w:iCs/>
          <w:sz w:val="28"/>
          <w:szCs w:val="28"/>
        </w:rPr>
        <w:lastRenderedPageBreak/>
        <w:t>средств, расходы на арендную плату за пользование имуществом, оплату программного обеспечения и прочих услуг, социальное обеспечение работников медицинских организаций, установленное законодательством Российской Федерации, прочие расходы, расходы на приобретение основных средств (оборудование, производственный и хозяйственный инвентарь) стоимостью до четырехсот тысяч рублей за единицу</w:t>
      </w:r>
      <w:r w:rsidR="0019152C">
        <w:rPr>
          <w:rFonts w:ascii="Times New Roman" w:hAnsi="Times New Roman"/>
          <w:bCs/>
          <w:i/>
          <w:iCs/>
          <w:sz w:val="28"/>
          <w:szCs w:val="28"/>
        </w:rPr>
        <w:t>, а также допускается приобретение основных средств (медицинских изделий, используемых для проведения медицинских вмешательств, лабораторных и инструментальных исследований) стоимостью до 1 млн. рублей при отсутствии у медицинской организации не погашенной в течении 3 месяцев кредиторской задолженности за счет средств ОМС.</w:t>
      </w:r>
      <w:r>
        <w:rPr>
          <w:rFonts w:ascii="Times New Roman" w:hAnsi="Times New Roman"/>
          <w:bCs/>
          <w:sz w:val="28"/>
          <w:szCs w:val="28"/>
        </w:rPr>
        <w:t>»;</w:t>
      </w:r>
    </w:p>
    <w:bookmarkEnd w:id="1"/>
    <w:p w14:paraId="44CEF6D2" w14:textId="649620A3" w:rsidR="00145AD2" w:rsidRDefault="00AA77DC" w:rsidP="007833EC">
      <w:pPr>
        <w:pStyle w:val="a4"/>
        <w:numPr>
          <w:ilvl w:val="1"/>
          <w:numId w:val="2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</w:t>
      </w:r>
      <w:bookmarkStart w:id="3" w:name="_Hlk161684137"/>
      <w:r>
        <w:rPr>
          <w:rFonts w:ascii="Times New Roman" w:hAnsi="Times New Roman"/>
          <w:bCs/>
          <w:sz w:val="28"/>
          <w:szCs w:val="28"/>
        </w:rPr>
        <w:t xml:space="preserve">ункт 3.9 </w:t>
      </w:r>
      <w:r w:rsidRPr="00AA77DC">
        <w:rPr>
          <w:rFonts w:ascii="Times New Roman" w:hAnsi="Times New Roman"/>
          <w:bCs/>
          <w:sz w:val="28"/>
          <w:szCs w:val="28"/>
        </w:rPr>
        <w:t>раздела III «Размер и структура тарифов на оплату медицинской помощи»</w:t>
      </w:r>
      <w:r>
        <w:rPr>
          <w:rFonts w:ascii="Times New Roman" w:hAnsi="Times New Roman"/>
          <w:bCs/>
          <w:sz w:val="28"/>
          <w:szCs w:val="28"/>
        </w:rPr>
        <w:t xml:space="preserve"> заменить на:</w:t>
      </w:r>
    </w:p>
    <w:bookmarkEnd w:id="3"/>
    <w:p w14:paraId="09385E47" w14:textId="77777777" w:rsidR="00AA77DC" w:rsidRPr="00AA77DC" w:rsidRDefault="00AA77DC" w:rsidP="00AA77DC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«</w:t>
      </w:r>
      <w:r w:rsidRPr="00AA77DC">
        <w:rPr>
          <w:rFonts w:ascii="Times New Roman" w:hAnsi="Times New Roman"/>
          <w:bCs/>
          <w:i/>
          <w:iCs/>
          <w:sz w:val="28"/>
          <w:szCs w:val="28"/>
        </w:rPr>
        <w:t>3.9. В структуру тарифа не включаются и не подлежат оплате за счет средств обязательного медицинского страхования расходы медицинских организаций:</w:t>
      </w:r>
    </w:p>
    <w:p w14:paraId="52858450" w14:textId="77777777" w:rsidR="00AA77DC" w:rsidRPr="00AA77DC" w:rsidRDefault="00AA77DC" w:rsidP="0019152C">
      <w:pPr>
        <w:pStyle w:val="a4"/>
        <w:tabs>
          <w:tab w:val="left" w:pos="709"/>
          <w:tab w:val="left" w:pos="851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 w:rsidRPr="00AA77DC">
        <w:rPr>
          <w:rFonts w:ascii="Times New Roman" w:hAnsi="Times New Roman"/>
          <w:bCs/>
          <w:i/>
          <w:iCs/>
          <w:sz w:val="28"/>
          <w:szCs w:val="28"/>
        </w:rPr>
        <w:tab/>
        <w:t>- не связанные с деятельностью в рамках базовой программы ОМС, в том числе расходы по содержанию имущества, сдаваемого в аренду и (или) используемого в коммерческой деятельности;</w:t>
      </w:r>
    </w:p>
    <w:p w14:paraId="6731C594" w14:textId="77777777" w:rsidR="00AA77DC" w:rsidRPr="00AA77DC" w:rsidRDefault="00AA77DC" w:rsidP="0019152C">
      <w:pPr>
        <w:pStyle w:val="a4"/>
        <w:tabs>
          <w:tab w:val="left" w:pos="709"/>
          <w:tab w:val="left" w:pos="851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 w:rsidRPr="00AA77DC">
        <w:rPr>
          <w:rFonts w:ascii="Times New Roman" w:hAnsi="Times New Roman"/>
          <w:bCs/>
          <w:i/>
          <w:iCs/>
          <w:sz w:val="28"/>
          <w:szCs w:val="28"/>
        </w:rPr>
        <w:tab/>
        <w:t>- на проведение капитального ремонта нефинансовых активов (в том числе зданий и сооружений, приобретение материалов для проведения капитального ремонта, и оплата труда работников, задействованных в проведении капитального ремонта, составление и экспертиза проектно-сметной документации, капитальный ремонт оборудования, автомобилей и т.д.);</w:t>
      </w:r>
    </w:p>
    <w:p w14:paraId="7B75BAC5" w14:textId="77777777" w:rsidR="00AA77DC" w:rsidRPr="00AA77DC" w:rsidRDefault="00AA77DC" w:rsidP="0019152C">
      <w:pPr>
        <w:pStyle w:val="a4"/>
        <w:tabs>
          <w:tab w:val="left" w:pos="709"/>
          <w:tab w:val="left" w:pos="851"/>
        </w:tabs>
        <w:ind w:left="0"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r w:rsidRPr="00AA77DC">
        <w:rPr>
          <w:rFonts w:ascii="Times New Roman" w:hAnsi="Times New Roman"/>
          <w:bCs/>
          <w:i/>
          <w:iCs/>
          <w:sz w:val="28"/>
          <w:szCs w:val="28"/>
        </w:rPr>
        <w:tab/>
        <w:t>- дополнительные работы, устраняющие косвенный ущерб от капитального ремонта или выполненные в связи с его производством;</w:t>
      </w:r>
    </w:p>
    <w:p w14:paraId="0D941375" w14:textId="77777777" w:rsidR="0019152C" w:rsidRDefault="00AA77DC" w:rsidP="0019152C">
      <w:pPr>
        <w:pStyle w:val="a4"/>
        <w:tabs>
          <w:tab w:val="left" w:pos="709"/>
          <w:tab w:val="left" w:pos="851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AA77DC">
        <w:rPr>
          <w:rFonts w:ascii="Times New Roman" w:hAnsi="Times New Roman"/>
          <w:bCs/>
          <w:i/>
          <w:iCs/>
          <w:sz w:val="28"/>
          <w:szCs w:val="28"/>
        </w:rPr>
        <w:tab/>
        <w:t>- на приобретение иммунобиологических препаратов для вакцинации населения в соответствии с Национальным календарем профилактических прививок и календарем профилактических прививок по эпидемическим показаниям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6E6EF1B1" w14:textId="459BEC79" w:rsidR="00AA77DC" w:rsidRDefault="0019152C" w:rsidP="00AA77DC">
      <w:pPr>
        <w:pStyle w:val="a4"/>
        <w:tabs>
          <w:tab w:val="left" w:pos="1134"/>
        </w:tabs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bookmarkStart w:id="4" w:name="_Hlk161684183"/>
      <w:r w:rsidRPr="0019152C">
        <w:rPr>
          <w:rFonts w:ascii="Times New Roman" w:hAnsi="Times New Roman"/>
          <w:bCs/>
          <w:i/>
          <w:iCs/>
          <w:sz w:val="28"/>
          <w:szCs w:val="28"/>
        </w:rPr>
        <w:t xml:space="preserve">После завершения участия медицинской организации в реализации программ ОМС на соответствующий год и исполнения медицинской организацией всех обязательств по договору на оказание и оплату медицинской помощи по ОМС и договору на оказание и оплату медицинской помощи в рамках базовой программы ОМС, а также при отсутствии у медицинской организации просроченной кредиторской задолженности, кредиторской задолженности по оплате труда, начислениям на выплаты по оплате труда допускается использование медицинской организацией средств ОМС, полученных за оказанную медицинскую помощь, по направлениям расходования и в размере, которые определяются учредителем медицинской организации, с последующим уведомлением органа исполнительной власти субъекта Российской Федерации в сфере здравоохранения. Направления расходования указанных средств </w:t>
      </w:r>
      <w:r w:rsidRPr="0019152C">
        <w:rPr>
          <w:rFonts w:ascii="Times New Roman" w:hAnsi="Times New Roman"/>
          <w:bCs/>
          <w:i/>
          <w:iCs/>
          <w:sz w:val="28"/>
          <w:szCs w:val="28"/>
        </w:rPr>
        <w:lastRenderedPageBreak/>
        <w:t>устанавливаются территориальными программами государственных гарантий оказания гражданам бесплатной медицинской помощи. Указанные средства запрещается направлять на осуществление капитальных вложений в строительство, реконструкцию и капитальный ремонт, приобретение недвижимого имущества, транспортных средств, ценных бумаг, долей (вкладов) в уставный (складочный) капитал организаций, паев, уплату процентов и погашение основной суммы долга по кредитам (займам), а также на уплату иных платежей, предусмотренных договорами кредита (займа) (за исключением случаев образования кредитной задолженности в целях приобретения оборудования в соответствии со стандартами оснащения медицинских организаций (их структурных подразделений), предусмотренными положениями об организации оказания медицинской помощи по видам медицинской помощи, порядками оказания медицинской помощи, правилами проведения лабораторных, инструментальных, патолого-анатомических и иных видов диагностических исследований, утвержденными Министерством здравоохранения Российской Федерации, для оказания медицинской помощи в рамках программ ОМС)</w:t>
      </w:r>
      <w:r w:rsidRPr="0019152C">
        <w:rPr>
          <w:rFonts w:ascii="Times New Roman" w:hAnsi="Times New Roman"/>
          <w:bCs/>
          <w:sz w:val="28"/>
          <w:szCs w:val="28"/>
        </w:rPr>
        <w:t>.</w:t>
      </w:r>
      <w:bookmarkEnd w:id="4"/>
      <w:r w:rsidR="00AA77DC">
        <w:rPr>
          <w:rFonts w:ascii="Times New Roman" w:hAnsi="Times New Roman"/>
          <w:bCs/>
          <w:sz w:val="28"/>
          <w:szCs w:val="28"/>
        </w:rPr>
        <w:t>»;</w:t>
      </w:r>
    </w:p>
    <w:p w14:paraId="7E3B5AA4" w14:textId="18833FB9" w:rsidR="00826A10" w:rsidRDefault="00826A10" w:rsidP="004447B0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приложение </w:t>
      </w:r>
      <w:bookmarkStart w:id="5" w:name="_Hlk160021098"/>
      <w:r w:rsidRPr="001F640A">
        <w:rPr>
          <w:rFonts w:ascii="Times New Roman" w:hAnsi="Times New Roman"/>
          <w:bCs/>
          <w:sz w:val="28"/>
          <w:szCs w:val="28"/>
        </w:rPr>
        <w:t>№20 к Тарифному соглашению на 2024 год «Перечень КСГ, используемые при оплате прерванных случаев оказания медицинской помощи»</w:t>
      </w:r>
      <w:bookmarkEnd w:id="5"/>
      <w:r w:rsidRPr="001F640A">
        <w:rPr>
          <w:rFonts w:ascii="Times New Roman" w:hAnsi="Times New Roman"/>
          <w:bCs/>
          <w:sz w:val="28"/>
          <w:szCs w:val="28"/>
        </w:rPr>
        <w:t xml:space="preserve"> в соответствии с приложением №</w:t>
      </w:r>
      <w:r w:rsidR="006E7067">
        <w:rPr>
          <w:rFonts w:ascii="Times New Roman" w:hAnsi="Times New Roman"/>
          <w:bCs/>
          <w:sz w:val="28"/>
          <w:szCs w:val="28"/>
        </w:rPr>
        <w:t>1</w:t>
      </w:r>
      <w:r w:rsidRPr="001F640A"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p w14:paraId="5490689C" w14:textId="6CFD1177" w:rsidR="00826A10" w:rsidRDefault="004447B0" w:rsidP="004447B0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="00826A10" w:rsidRPr="001F640A">
        <w:rPr>
          <w:rFonts w:ascii="Times New Roman" w:hAnsi="Times New Roman"/>
          <w:bCs/>
          <w:sz w:val="28"/>
          <w:szCs w:val="28"/>
        </w:rPr>
        <w:t xml:space="preserve">внести изменение в приложение </w:t>
      </w:r>
      <w:bookmarkStart w:id="6" w:name="_Hlk160021112"/>
      <w:r w:rsidR="00826A10" w:rsidRPr="001F640A">
        <w:rPr>
          <w:rFonts w:ascii="Times New Roman" w:hAnsi="Times New Roman"/>
          <w:bCs/>
          <w:sz w:val="28"/>
          <w:szCs w:val="28"/>
        </w:rPr>
        <w:t>№2</w:t>
      </w:r>
      <w:r w:rsidR="006E7067">
        <w:rPr>
          <w:rFonts w:ascii="Times New Roman" w:hAnsi="Times New Roman"/>
          <w:bCs/>
          <w:sz w:val="28"/>
          <w:szCs w:val="28"/>
        </w:rPr>
        <w:t>1</w:t>
      </w:r>
      <w:r w:rsidR="00826A10" w:rsidRPr="001F640A">
        <w:rPr>
          <w:rFonts w:ascii="Times New Roman" w:hAnsi="Times New Roman"/>
          <w:bCs/>
          <w:sz w:val="28"/>
          <w:szCs w:val="28"/>
        </w:rPr>
        <w:t xml:space="preserve"> к Тарифному соглашению на 2024 год «</w:t>
      </w:r>
      <w:r w:rsidR="006E7067" w:rsidRPr="006E7067">
        <w:rPr>
          <w:rFonts w:ascii="Times New Roman" w:hAnsi="Times New Roman"/>
          <w:bCs/>
          <w:sz w:val="28"/>
          <w:szCs w:val="28"/>
        </w:rPr>
        <w:t xml:space="preserve">Перечни КСГ, используемые для оплаты медицинской помощи в стационарных условиях, а также коэффициенты относительной </w:t>
      </w:r>
      <w:proofErr w:type="spellStart"/>
      <w:r w:rsidR="006E7067" w:rsidRPr="006E7067">
        <w:rPr>
          <w:rFonts w:ascii="Times New Roman" w:hAnsi="Times New Roman"/>
          <w:bCs/>
          <w:sz w:val="28"/>
          <w:szCs w:val="28"/>
        </w:rPr>
        <w:t>затратоемкости</w:t>
      </w:r>
      <w:proofErr w:type="spellEnd"/>
      <w:r w:rsidR="006E7067" w:rsidRPr="006E7067">
        <w:rPr>
          <w:rFonts w:ascii="Times New Roman" w:hAnsi="Times New Roman"/>
          <w:bCs/>
          <w:sz w:val="28"/>
          <w:szCs w:val="28"/>
        </w:rPr>
        <w:t xml:space="preserve"> на 2024 год</w:t>
      </w:r>
      <w:r w:rsidR="00826A10" w:rsidRPr="001F640A">
        <w:rPr>
          <w:rFonts w:ascii="Times New Roman" w:hAnsi="Times New Roman"/>
          <w:bCs/>
          <w:sz w:val="28"/>
          <w:szCs w:val="28"/>
        </w:rPr>
        <w:t>»</w:t>
      </w:r>
      <w:bookmarkEnd w:id="6"/>
      <w:r w:rsidR="00826A10" w:rsidRPr="001F640A">
        <w:rPr>
          <w:rFonts w:ascii="Times New Roman" w:hAnsi="Times New Roman"/>
          <w:bCs/>
          <w:sz w:val="28"/>
          <w:szCs w:val="28"/>
        </w:rPr>
        <w:t xml:space="preserve"> в соответствии с приложением №</w:t>
      </w:r>
      <w:r w:rsidR="006E7067">
        <w:rPr>
          <w:rFonts w:ascii="Times New Roman" w:hAnsi="Times New Roman"/>
          <w:bCs/>
          <w:sz w:val="28"/>
          <w:szCs w:val="28"/>
        </w:rPr>
        <w:t>2</w:t>
      </w:r>
      <w:r w:rsidR="00826A10" w:rsidRPr="001F640A"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p w14:paraId="2A5C0D97" w14:textId="4B09B248" w:rsidR="00826A10" w:rsidRDefault="004447B0" w:rsidP="004447B0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="00826A10" w:rsidRPr="001F640A">
        <w:rPr>
          <w:rFonts w:ascii="Times New Roman" w:hAnsi="Times New Roman"/>
          <w:bCs/>
          <w:sz w:val="28"/>
          <w:szCs w:val="28"/>
        </w:rPr>
        <w:t xml:space="preserve">внести изменение в приложение </w:t>
      </w:r>
      <w:bookmarkStart w:id="7" w:name="_Hlk160021128"/>
      <w:r w:rsidR="00826A10" w:rsidRPr="001F640A">
        <w:rPr>
          <w:rFonts w:ascii="Times New Roman" w:hAnsi="Times New Roman"/>
          <w:bCs/>
          <w:sz w:val="28"/>
          <w:szCs w:val="28"/>
        </w:rPr>
        <w:t>№2</w:t>
      </w:r>
      <w:r w:rsidR="006E7067">
        <w:rPr>
          <w:rFonts w:ascii="Times New Roman" w:hAnsi="Times New Roman"/>
          <w:bCs/>
          <w:sz w:val="28"/>
          <w:szCs w:val="28"/>
        </w:rPr>
        <w:t>2</w:t>
      </w:r>
      <w:r w:rsidR="00826A10" w:rsidRPr="001F640A">
        <w:rPr>
          <w:rFonts w:ascii="Times New Roman" w:hAnsi="Times New Roman"/>
          <w:bCs/>
          <w:sz w:val="28"/>
          <w:szCs w:val="28"/>
        </w:rPr>
        <w:t xml:space="preserve"> к Тарифному соглашению на 2024 год «</w:t>
      </w:r>
      <w:r w:rsidR="006E7067" w:rsidRPr="006E7067">
        <w:rPr>
          <w:rFonts w:ascii="Times New Roman" w:hAnsi="Times New Roman"/>
          <w:bCs/>
          <w:sz w:val="28"/>
          <w:szCs w:val="28"/>
        </w:rPr>
        <w:t xml:space="preserve">Перечни КСГ, используемые для оплаты медицинской помощи в условиях дневного стационара, а также коэффициенты относительной </w:t>
      </w:r>
      <w:proofErr w:type="spellStart"/>
      <w:r w:rsidR="006E7067" w:rsidRPr="006E7067">
        <w:rPr>
          <w:rFonts w:ascii="Times New Roman" w:hAnsi="Times New Roman"/>
          <w:bCs/>
          <w:sz w:val="28"/>
          <w:szCs w:val="28"/>
        </w:rPr>
        <w:t>затратоемкости</w:t>
      </w:r>
      <w:proofErr w:type="spellEnd"/>
      <w:r w:rsidR="006E7067" w:rsidRPr="006E7067">
        <w:rPr>
          <w:rFonts w:ascii="Times New Roman" w:hAnsi="Times New Roman"/>
          <w:bCs/>
          <w:sz w:val="28"/>
          <w:szCs w:val="28"/>
        </w:rPr>
        <w:t xml:space="preserve"> на 2024 год</w:t>
      </w:r>
      <w:r w:rsidR="00826A10" w:rsidRPr="001F640A">
        <w:rPr>
          <w:rFonts w:ascii="Times New Roman" w:hAnsi="Times New Roman"/>
          <w:bCs/>
          <w:sz w:val="28"/>
          <w:szCs w:val="28"/>
        </w:rPr>
        <w:t>»</w:t>
      </w:r>
      <w:bookmarkEnd w:id="7"/>
      <w:r w:rsidR="00826A10" w:rsidRPr="001F640A">
        <w:rPr>
          <w:rFonts w:ascii="Times New Roman" w:hAnsi="Times New Roman"/>
          <w:bCs/>
          <w:sz w:val="28"/>
          <w:szCs w:val="28"/>
        </w:rPr>
        <w:t xml:space="preserve"> в соответствии с приложением №</w:t>
      </w:r>
      <w:r w:rsidR="006E7067">
        <w:rPr>
          <w:rFonts w:ascii="Times New Roman" w:hAnsi="Times New Roman"/>
          <w:bCs/>
          <w:sz w:val="28"/>
          <w:szCs w:val="28"/>
        </w:rPr>
        <w:t>3</w:t>
      </w:r>
      <w:r w:rsidR="00826A10" w:rsidRPr="001F640A"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p w14:paraId="01C4F88E" w14:textId="5677DC01" w:rsidR="00CC0213" w:rsidRDefault="00CC0213" w:rsidP="00CC0213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>приложение №25 к Тарифному соглашению на 2024 год «</w:t>
      </w:r>
      <w:r w:rsidRPr="00CC0213">
        <w:rPr>
          <w:rFonts w:ascii="Times New Roman" w:hAnsi="Times New Roman"/>
          <w:bCs/>
          <w:sz w:val="28"/>
          <w:szCs w:val="28"/>
        </w:rPr>
        <w:t>Поправочные коэффициенты стоимости обращения с учетом кратности посещений по поводу заболеваний по основным специальностям на 2024 год</w:t>
      </w:r>
      <w:r>
        <w:rPr>
          <w:rFonts w:ascii="Times New Roman" w:hAnsi="Times New Roman"/>
          <w:bCs/>
          <w:sz w:val="28"/>
          <w:szCs w:val="28"/>
        </w:rPr>
        <w:t>»</w:t>
      </w:r>
      <w: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</w:t>
      </w:r>
      <w:r w:rsidR="006E7067">
        <w:rPr>
          <w:rFonts w:ascii="Times New Roman" w:hAnsi="Times New Roman"/>
          <w:bCs/>
          <w:sz w:val="28"/>
          <w:szCs w:val="28"/>
        </w:rPr>
        <w:t>4</w:t>
      </w:r>
      <w:r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p w14:paraId="0E483097" w14:textId="2DE13990" w:rsidR="006E7067" w:rsidRDefault="006E7067" w:rsidP="006E7067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№27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Размер базовой ставки </w:t>
      </w:r>
      <w:r w:rsidRPr="009B7C7C">
        <w:rPr>
          <w:rFonts w:ascii="Times New Roman" w:eastAsia="Times New Roman" w:hAnsi="Times New Roman" w:cs="Times New Roman"/>
          <w:sz w:val="28"/>
          <w:szCs w:val="28"/>
          <w:lang w:eastAsia="ar-SA"/>
        </w:rPr>
        <w:t>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№5 к настоящему Дополнительному соглашению;</w:t>
      </w:r>
    </w:p>
    <w:p w14:paraId="346A1F68" w14:textId="15045F11" w:rsidR="006E7067" w:rsidRPr="006E7067" w:rsidRDefault="006E7067" w:rsidP="006E7067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№28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6E7067">
        <w:rPr>
          <w:rFonts w:ascii="Times New Roman" w:eastAsia="Times New Roman" w:hAnsi="Times New Roman" w:cs="Times New Roman"/>
          <w:sz w:val="28"/>
          <w:szCs w:val="28"/>
          <w:lang w:eastAsia="ar-SA"/>
        </w:rPr>
        <w:t>Коэффициенты уровня расходов оплаты медицинской помощи, оказанной в условиях круглосуточного стационара медицинскими организациями Республики Тыва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№6 к настоящему Дополнительному соглашению;</w:t>
      </w:r>
    </w:p>
    <w:p w14:paraId="4BF3253E" w14:textId="4D7BDF46" w:rsidR="006E7067" w:rsidRDefault="006E7067" w:rsidP="006E7067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lastRenderedPageBreak/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№34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6E7067">
        <w:rPr>
          <w:rFonts w:ascii="Times New Roman" w:eastAsia="Times New Roman" w:hAnsi="Times New Roman" w:cs="Times New Roman"/>
          <w:sz w:val="28"/>
          <w:szCs w:val="28"/>
          <w:lang w:eastAsia="ar-SA"/>
        </w:rPr>
        <w:t>Тарифы на высокотехнологичную медицинскую помощь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№7 к настоящему Дополнительному соглашению;</w:t>
      </w:r>
    </w:p>
    <w:p w14:paraId="2AFB3ECB" w14:textId="7565AAF7" w:rsidR="006E7067" w:rsidRDefault="006E7067" w:rsidP="006E7067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№42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6E7067">
        <w:rPr>
          <w:rFonts w:ascii="Times New Roman" w:eastAsia="Times New Roman" w:hAnsi="Times New Roman" w:cs="Times New Roman"/>
          <w:sz w:val="28"/>
          <w:szCs w:val="28"/>
          <w:lang w:eastAsia="ar-SA"/>
        </w:rPr>
        <w:t>Тарифы комплексного посещения профилактических медицинских осмотров взрослого населения по полу и возрасту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№8 к настоящему Дополнительному соглашению;</w:t>
      </w:r>
    </w:p>
    <w:p w14:paraId="11CF902B" w14:textId="7622E19C" w:rsidR="006E7067" w:rsidRDefault="006E7067" w:rsidP="006E7067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№48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6E7067">
        <w:rPr>
          <w:rFonts w:ascii="Times New Roman" w:eastAsia="Times New Roman" w:hAnsi="Times New Roman" w:cs="Times New Roman"/>
          <w:sz w:val="28"/>
          <w:szCs w:val="28"/>
          <w:lang w:eastAsia="ar-SA"/>
        </w:rPr>
        <w:t>Тарифы на отдельные медицинские услуги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№9 к настоящему Дополнительному соглашению;</w:t>
      </w:r>
    </w:p>
    <w:p w14:paraId="19321B03" w14:textId="7CED4696" w:rsidR="006E7067" w:rsidRPr="006E7067" w:rsidRDefault="006E7067" w:rsidP="006E7067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№53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6E7067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Размер финансового обеспечения фельдшерско-акушерских пунктов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№1</w:t>
      </w:r>
      <w:r w:rsidR="00947A39">
        <w:rPr>
          <w:rFonts w:ascii="Times New Roman" w:hAnsi="Times New Roman"/>
          <w:bCs/>
          <w:sz w:val="28"/>
          <w:szCs w:val="28"/>
        </w:rPr>
        <w:t>0</w:t>
      </w:r>
      <w:r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p w14:paraId="1BDDD495" w14:textId="55F88DF4" w:rsidR="00B70653" w:rsidRDefault="004447B0" w:rsidP="00B70653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bookmarkStart w:id="8" w:name="_Hlk160101559"/>
      <w:r w:rsidR="00B70653"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 w:rsidR="00B70653">
        <w:rPr>
          <w:rFonts w:ascii="Times New Roman" w:hAnsi="Times New Roman"/>
          <w:bCs/>
          <w:sz w:val="28"/>
          <w:szCs w:val="28"/>
        </w:rPr>
        <w:t xml:space="preserve">приложение №59 к Тарифному соглашению на 2024 год </w:t>
      </w:r>
      <w:r w:rsidR="00B70653"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="00B70653" w:rsidRPr="00B70653">
        <w:rPr>
          <w:rFonts w:ascii="Times New Roman" w:eastAsia="Times New Roman" w:hAnsi="Times New Roman" w:cs="Times New Roman"/>
          <w:sz w:val="28"/>
          <w:szCs w:val="28"/>
          <w:lang w:eastAsia="ar-SA"/>
        </w:rPr>
        <w:t>Коэффициенты дифференциации подушевого норматива, дифференцированные подушевые нормативы финансирования амбулаторно-поликлинической помощи на 2024 год</w:t>
      </w:r>
      <w:r w:rsidR="00B70653"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="00B70653" w:rsidRPr="006E7067">
        <w:rPr>
          <w:rFonts w:ascii="Times New Roman" w:hAnsi="Times New Roman"/>
          <w:bCs/>
          <w:sz w:val="28"/>
          <w:szCs w:val="28"/>
        </w:rPr>
        <w:t xml:space="preserve"> </w:t>
      </w:r>
      <w:r w:rsidR="00B70653">
        <w:rPr>
          <w:rFonts w:ascii="Times New Roman" w:hAnsi="Times New Roman"/>
          <w:bCs/>
          <w:sz w:val="28"/>
          <w:szCs w:val="28"/>
        </w:rPr>
        <w:t>в соответствии с приложением №11 к настоящему Дополнительному соглашению;</w:t>
      </w:r>
    </w:p>
    <w:p w14:paraId="0598911A" w14:textId="4A299D65" w:rsidR="00B70653" w:rsidRPr="00B70653" w:rsidRDefault="00B70653" w:rsidP="00B70653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№61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B70653">
        <w:rPr>
          <w:rFonts w:ascii="Times New Roman" w:eastAsia="Times New Roman" w:hAnsi="Times New Roman" w:cs="Times New Roman"/>
          <w:sz w:val="28"/>
          <w:szCs w:val="28"/>
          <w:lang w:eastAsia="ar-SA"/>
        </w:rPr>
        <w:t>Коэффициенты дифференциации подушевого норматива, дифференцированные подушевые нормативы финансирования на прикрепившихся к такой организации лиц, включая оплату медицинской помощи по всем видам и условиям предоставления медицинской помощи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№12 к настоящему Дополнительному соглашению;</w:t>
      </w:r>
    </w:p>
    <w:p w14:paraId="4E7C564D" w14:textId="351A839E" w:rsidR="00947A39" w:rsidRDefault="00947A39" w:rsidP="00947A39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№31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6E7067">
        <w:rPr>
          <w:rFonts w:ascii="Times New Roman" w:eastAsia="Times New Roman" w:hAnsi="Times New Roman" w:cs="Times New Roman"/>
          <w:sz w:val="28"/>
          <w:szCs w:val="28"/>
          <w:lang w:eastAsia="ar-SA"/>
        </w:rPr>
        <w:t>Коэффициент специфики медицинской помощи, оказанной в условиях круглосуточного стационара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№1</w:t>
      </w:r>
      <w:r w:rsidR="00B70653">
        <w:rPr>
          <w:rFonts w:ascii="Times New Roman" w:hAnsi="Times New Roman"/>
          <w:bCs/>
          <w:sz w:val="28"/>
          <w:szCs w:val="28"/>
        </w:rPr>
        <w:t>3</w:t>
      </w:r>
      <w:r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p w14:paraId="3CDECC0E" w14:textId="65123A26" w:rsidR="00947A39" w:rsidRPr="00947A39" w:rsidRDefault="00947A39" w:rsidP="00947A39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 xml:space="preserve">приложение №33 к Тарифному соглашению на 2024 год 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«</w:t>
      </w:r>
      <w:r w:rsidRPr="006E7067">
        <w:rPr>
          <w:rFonts w:ascii="Times New Roman" w:eastAsia="Times New Roman" w:hAnsi="Times New Roman" w:cs="Times New Roman"/>
          <w:sz w:val="28"/>
          <w:szCs w:val="28"/>
          <w:lang w:eastAsia="ar-SA"/>
        </w:rPr>
        <w:t>Тарифы на КСГ заболеваний для медицинской помощи, оказанной в стационарных условиях на 2024 год</w:t>
      </w:r>
      <w:r w:rsidRPr="00644267">
        <w:rPr>
          <w:rFonts w:ascii="Times New Roman" w:eastAsia="Times New Roman" w:hAnsi="Times New Roman" w:cs="Times New Roman"/>
          <w:sz w:val="28"/>
          <w:szCs w:val="28"/>
          <w:lang w:eastAsia="ar-SA"/>
        </w:rPr>
        <w:t>»</w:t>
      </w:r>
      <w:r w:rsidRPr="006E706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№1</w:t>
      </w:r>
      <w:r w:rsidR="00B70653">
        <w:rPr>
          <w:rFonts w:ascii="Times New Roman" w:hAnsi="Times New Roman"/>
          <w:bCs/>
          <w:sz w:val="28"/>
          <w:szCs w:val="28"/>
        </w:rPr>
        <w:t>4</w:t>
      </w:r>
      <w:r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p w14:paraId="70D9DA8B" w14:textId="4B0C8D6D" w:rsidR="004447B0" w:rsidRDefault="004447B0" w:rsidP="004447B0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>приложение №36 к Тарифному соглашению на 2024 год «Тарифы по амбулаторно-поликлинической помощи медицинских организаций 1 уровня на 2024 год»</w:t>
      </w:r>
      <w: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</w:t>
      </w:r>
      <w:r w:rsidR="006E7067">
        <w:rPr>
          <w:rFonts w:ascii="Times New Roman" w:hAnsi="Times New Roman"/>
          <w:bCs/>
          <w:sz w:val="28"/>
          <w:szCs w:val="28"/>
        </w:rPr>
        <w:t>1</w:t>
      </w:r>
      <w:r w:rsidR="00B70653">
        <w:rPr>
          <w:rFonts w:ascii="Times New Roman" w:hAnsi="Times New Roman"/>
          <w:bCs/>
          <w:sz w:val="28"/>
          <w:szCs w:val="28"/>
        </w:rPr>
        <w:t>5</w:t>
      </w:r>
      <w:r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соглашению;</w:t>
      </w:r>
    </w:p>
    <w:bookmarkEnd w:id="8"/>
    <w:p w14:paraId="4EC7854F" w14:textId="575204D6" w:rsidR="00522679" w:rsidRDefault="004447B0" w:rsidP="004447B0">
      <w:pPr>
        <w:pStyle w:val="a4"/>
        <w:numPr>
          <w:ilvl w:val="1"/>
          <w:numId w:val="17"/>
        </w:numPr>
        <w:tabs>
          <w:tab w:val="left" w:pos="709"/>
          <w:tab w:val="left" w:pos="1134"/>
        </w:tabs>
        <w:spacing w:after="0"/>
        <w:ind w:left="0" w:firstLine="709"/>
        <w:jc w:val="both"/>
        <w:outlineLvl w:val="2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1F640A">
        <w:rPr>
          <w:rFonts w:ascii="Times New Roman" w:hAnsi="Times New Roman"/>
          <w:bCs/>
          <w:sz w:val="28"/>
          <w:szCs w:val="28"/>
        </w:rPr>
        <w:t xml:space="preserve">внести изменение в </w:t>
      </w:r>
      <w:r>
        <w:rPr>
          <w:rFonts w:ascii="Times New Roman" w:hAnsi="Times New Roman"/>
          <w:bCs/>
          <w:sz w:val="28"/>
          <w:szCs w:val="28"/>
        </w:rPr>
        <w:t>приложение №37 к Тарифному соглашению на 2024 год «Тарифы по амбулаторно-поликлинической помощи медицинских организаций 2 уровня на 2024 год»</w:t>
      </w:r>
      <w:r>
        <w:t xml:space="preserve"> </w:t>
      </w:r>
      <w:r>
        <w:rPr>
          <w:rFonts w:ascii="Times New Roman" w:hAnsi="Times New Roman"/>
          <w:bCs/>
          <w:sz w:val="28"/>
          <w:szCs w:val="28"/>
        </w:rPr>
        <w:t>в соответствии с приложением №</w:t>
      </w:r>
      <w:r w:rsidR="006E7067">
        <w:rPr>
          <w:rFonts w:ascii="Times New Roman" w:hAnsi="Times New Roman"/>
          <w:bCs/>
          <w:sz w:val="28"/>
          <w:szCs w:val="28"/>
        </w:rPr>
        <w:t>1</w:t>
      </w:r>
      <w:r w:rsidR="00B70653">
        <w:rPr>
          <w:rFonts w:ascii="Times New Roman" w:hAnsi="Times New Roman"/>
          <w:bCs/>
          <w:sz w:val="28"/>
          <w:szCs w:val="28"/>
        </w:rPr>
        <w:t>6</w:t>
      </w:r>
      <w:r>
        <w:rPr>
          <w:rFonts w:ascii="Times New Roman" w:hAnsi="Times New Roman"/>
          <w:bCs/>
          <w:sz w:val="28"/>
          <w:szCs w:val="28"/>
        </w:rPr>
        <w:t xml:space="preserve"> к настоящему Дополнительному соглашению</w:t>
      </w:r>
      <w:r w:rsidR="00522679">
        <w:rPr>
          <w:rFonts w:ascii="Times New Roman" w:hAnsi="Times New Roman"/>
          <w:bCs/>
          <w:sz w:val="28"/>
          <w:szCs w:val="28"/>
        </w:rPr>
        <w:t>;</w:t>
      </w:r>
    </w:p>
    <w:p w14:paraId="365AE41A" w14:textId="77777777" w:rsidR="00E5132F" w:rsidRDefault="00E5132F" w:rsidP="00AF7406">
      <w:pPr>
        <w:pStyle w:val="ConsPlusNormal"/>
        <w:tabs>
          <w:tab w:val="left" w:pos="709"/>
        </w:tabs>
        <w:jc w:val="both"/>
        <w:outlineLvl w:val="2"/>
        <w:rPr>
          <w:rFonts w:ascii="Times New Roman" w:hAnsi="Times New Roman"/>
          <w:sz w:val="28"/>
          <w:szCs w:val="28"/>
        </w:rPr>
      </w:pPr>
    </w:p>
    <w:p w14:paraId="0F4C6930" w14:textId="295D80D4" w:rsidR="00356DE1" w:rsidRPr="008A5841" w:rsidRDefault="00356DE1" w:rsidP="00356DE1">
      <w:pPr>
        <w:pStyle w:val="ConsPlusNormal"/>
        <w:tabs>
          <w:tab w:val="left" w:pos="709"/>
        </w:tabs>
        <w:ind w:hanging="142"/>
        <w:jc w:val="both"/>
        <w:outlineLvl w:val="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032403D0" wp14:editId="38BB16C8">
            <wp:extent cx="6419850" cy="9212806"/>
            <wp:effectExtent l="0" t="0" r="0" b="7620"/>
            <wp:docPr id="14564299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429917" name="Рисунок 145642991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0556" cy="9213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6DE1" w:rsidRPr="008A5841" w:rsidSect="00CD47E1">
      <w:pgSz w:w="11906" w:h="16838"/>
      <w:pgMar w:top="709" w:right="849" w:bottom="567" w:left="1134" w:header="0" w:footer="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71334D"/>
    <w:multiLevelType w:val="multilevel"/>
    <w:tmpl w:val="5D6A3F02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" w15:restartNumberingAfterBreak="0">
    <w:nsid w:val="140E198F"/>
    <w:multiLevelType w:val="multilevel"/>
    <w:tmpl w:val="AF664C00"/>
    <w:lvl w:ilvl="0">
      <w:start w:val="1"/>
      <w:numFmt w:val="decimal"/>
      <w:lvlText w:val="%1."/>
      <w:lvlJc w:val="left"/>
      <w:pPr>
        <w:ind w:left="1510" w:hanging="375"/>
      </w:pPr>
      <w:rPr>
        <w:i w:val="0"/>
        <w:iCs w:val="0"/>
      </w:rPr>
    </w:lvl>
    <w:lvl w:ilvl="1">
      <w:start w:val="1"/>
      <w:numFmt w:val="decimal"/>
      <w:isLgl/>
      <w:lvlText w:val="%1.%2."/>
      <w:lvlJc w:val="left"/>
      <w:pPr>
        <w:ind w:left="1855" w:hanging="720"/>
      </w:pPr>
    </w:lvl>
    <w:lvl w:ilvl="2">
      <w:start w:val="1"/>
      <w:numFmt w:val="decimal"/>
      <w:isLgl/>
      <w:lvlText w:val="%1.%2.%3."/>
      <w:lvlJc w:val="left"/>
      <w:pPr>
        <w:ind w:left="1855" w:hanging="720"/>
      </w:pPr>
    </w:lvl>
    <w:lvl w:ilvl="3">
      <w:start w:val="1"/>
      <w:numFmt w:val="decimal"/>
      <w:isLgl/>
      <w:lvlText w:val="%1.%2.%3.%4."/>
      <w:lvlJc w:val="left"/>
      <w:pPr>
        <w:ind w:left="2215" w:hanging="1080"/>
      </w:pPr>
    </w:lvl>
    <w:lvl w:ilvl="4">
      <w:start w:val="1"/>
      <w:numFmt w:val="decimal"/>
      <w:isLgl/>
      <w:lvlText w:val="%1.%2.%3.%4.%5."/>
      <w:lvlJc w:val="left"/>
      <w:pPr>
        <w:ind w:left="2215" w:hanging="1080"/>
      </w:pPr>
    </w:lvl>
    <w:lvl w:ilvl="5">
      <w:start w:val="1"/>
      <w:numFmt w:val="decimal"/>
      <w:isLgl/>
      <w:lvlText w:val="%1.%2.%3.%4.%5.%6."/>
      <w:lvlJc w:val="left"/>
      <w:pPr>
        <w:ind w:left="2575" w:hanging="1440"/>
      </w:pPr>
    </w:lvl>
    <w:lvl w:ilvl="6">
      <w:start w:val="1"/>
      <w:numFmt w:val="decimal"/>
      <w:isLgl/>
      <w:lvlText w:val="%1.%2.%3.%4.%5.%6.%7."/>
      <w:lvlJc w:val="left"/>
      <w:pPr>
        <w:ind w:left="2935" w:hanging="1800"/>
      </w:pPr>
    </w:lvl>
    <w:lvl w:ilvl="7">
      <w:start w:val="1"/>
      <w:numFmt w:val="decimal"/>
      <w:isLgl/>
      <w:lvlText w:val="%1.%2.%3.%4.%5.%6.%7.%8."/>
      <w:lvlJc w:val="left"/>
      <w:pPr>
        <w:ind w:left="2935" w:hanging="1800"/>
      </w:pPr>
    </w:lvl>
    <w:lvl w:ilvl="8">
      <w:start w:val="1"/>
      <w:numFmt w:val="decimal"/>
      <w:isLgl/>
      <w:lvlText w:val="%1.%2.%3.%4.%5.%6.%7.%8.%9."/>
      <w:lvlJc w:val="left"/>
      <w:pPr>
        <w:ind w:left="3295" w:hanging="2160"/>
      </w:pPr>
    </w:lvl>
  </w:abstractNum>
  <w:abstractNum w:abstractNumId="2" w15:restartNumberingAfterBreak="0">
    <w:nsid w:val="16DA7085"/>
    <w:multiLevelType w:val="multilevel"/>
    <w:tmpl w:val="4AAC214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5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3" w15:restartNumberingAfterBreak="0">
    <w:nsid w:val="195766DC"/>
    <w:multiLevelType w:val="multilevel"/>
    <w:tmpl w:val="011E54BE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571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4" w15:restartNumberingAfterBreak="0">
    <w:nsid w:val="303B792B"/>
    <w:multiLevelType w:val="multilevel"/>
    <w:tmpl w:val="953A531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993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1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7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275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8021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84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44" w:hanging="2160"/>
      </w:pPr>
      <w:rPr>
        <w:rFonts w:hint="default"/>
      </w:rPr>
    </w:lvl>
  </w:abstractNum>
  <w:abstractNum w:abstractNumId="5" w15:restartNumberingAfterBreak="0">
    <w:nsid w:val="3F6B37F3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6" w15:restartNumberingAfterBreak="0">
    <w:nsid w:val="53BF1D68"/>
    <w:multiLevelType w:val="hybridMultilevel"/>
    <w:tmpl w:val="06E6FE26"/>
    <w:lvl w:ilvl="0" w:tplc="2ED6209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B325BAC"/>
    <w:multiLevelType w:val="multilevel"/>
    <w:tmpl w:val="5D6A3F02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8" w15:restartNumberingAfterBreak="0">
    <w:nsid w:val="5C9E6253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9" w15:restartNumberingAfterBreak="0">
    <w:nsid w:val="62A21CC0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0" w15:restartNumberingAfterBreak="0">
    <w:nsid w:val="723D5FC0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713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1" w15:restartNumberingAfterBreak="0">
    <w:nsid w:val="75EE7CD8"/>
    <w:multiLevelType w:val="multilevel"/>
    <w:tmpl w:val="371EECEE"/>
    <w:lvl w:ilvl="0">
      <w:start w:val="2"/>
      <w:numFmt w:val="decimal"/>
      <w:lvlText w:val="1.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1.2.%2"/>
      <w:lvlJc w:val="left"/>
      <w:pPr>
        <w:ind w:left="185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cs="Times New Roman" w:hint="default"/>
      </w:rPr>
    </w:lvl>
  </w:abstractNum>
  <w:abstractNum w:abstractNumId="12" w15:restartNumberingAfterBreak="0">
    <w:nsid w:val="76E62308"/>
    <w:multiLevelType w:val="hybridMultilevel"/>
    <w:tmpl w:val="5AC8454E"/>
    <w:lvl w:ilvl="0" w:tplc="56BE32E0">
      <w:start w:val="1"/>
      <w:numFmt w:val="decimal"/>
      <w:lvlText w:val="1.%1."/>
      <w:lvlJc w:val="left"/>
      <w:pPr>
        <w:ind w:left="9575" w:hanging="360"/>
      </w:pPr>
      <w:rPr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4840F8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4" w15:restartNumberingAfterBreak="0">
    <w:nsid w:val="7B983733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num w:numId="1" w16cid:durableId="84039187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77524352">
    <w:abstractNumId w:val="0"/>
  </w:num>
  <w:num w:numId="3" w16cid:durableId="168659229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537746611">
    <w:abstractNumId w:val="12"/>
  </w:num>
  <w:num w:numId="5" w16cid:durableId="1535145279">
    <w:abstractNumId w:val="4"/>
  </w:num>
  <w:num w:numId="6" w16cid:durableId="189337480">
    <w:abstractNumId w:val="0"/>
  </w:num>
  <w:num w:numId="7" w16cid:durableId="1687823696">
    <w:abstractNumId w:val="6"/>
  </w:num>
  <w:num w:numId="8" w16cid:durableId="340549924">
    <w:abstractNumId w:val="11"/>
  </w:num>
  <w:num w:numId="9" w16cid:durableId="1377973539">
    <w:abstractNumId w:val="3"/>
  </w:num>
  <w:num w:numId="10" w16cid:durableId="756559551">
    <w:abstractNumId w:val="9"/>
  </w:num>
  <w:num w:numId="11" w16cid:durableId="1178227329">
    <w:abstractNumId w:val="2"/>
  </w:num>
  <w:num w:numId="12" w16cid:durableId="106045696">
    <w:abstractNumId w:val="10"/>
  </w:num>
  <w:num w:numId="13" w16cid:durableId="1501653371">
    <w:abstractNumId w:val="13"/>
  </w:num>
  <w:num w:numId="14" w16cid:durableId="693850732">
    <w:abstractNumId w:val="14"/>
  </w:num>
  <w:num w:numId="15" w16cid:durableId="1564750260">
    <w:abstractNumId w:val="8"/>
  </w:num>
  <w:num w:numId="16" w16cid:durableId="2082748876">
    <w:abstractNumId w:val="5"/>
  </w:num>
  <w:num w:numId="17" w16cid:durableId="1772125717">
    <w:abstractNumId w:val="7"/>
  </w:num>
  <w:num w:numId="18" w16cid:durableId="28509129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3770589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93B21"/>
    <w:rsid w:val="0000524E"/>
    <w:rsid w:val="00007865"/>
    <w:rsid w:val="0001330C"/>
    <w:rsid w:val="00022D70"/>
    <w:rsid w:val="00024301"/>
    <w:rsid w:val="00025013"/>
    <w:rsid w:val="000341E1"/>
    <w:rsid w:val="0003439C"/>
    <w:rsid w:val="00035535"/>
    <w:rsid w:val="00052671"/>
    <w:rsid w:val="00054B8E"/>
    <w:rsid w:val="0006036A"/>
    <w:rsid w:val="000603C6"/>
    <w:rsid w:val="00066F37"/>
    <w:rsid w:val="00067CD6"/>
    <w:rsid w:val="00072B97"/>
    <w:rsid w:val="00073E78"/>
    <w:rsid w:val="00080BDB"/>
    <w:rsid w:val="00086FDD"/>
    <w:rsid w:val="00091FC9"/>
    <w:rsid w:val="000A23B7"/>
    <w:rsid w:val="000A399B"/>
    <w:rsid w:val="000B03DC"/>
    <w:rsid w:val="000B0A3D"/>
    <w:rsid w:val="000B518B"/>
    <w:rsid w:val="000C2FD6"/>
    <w:rsid w:val="000C547B"/>
    <w:rsid w:val="000C741A"/>
    <w:rsid w:val="000D1A49"/>
    <w:rsid w:val="000D5489"/>
    <w:rsid w:val="000E0C87"/>
    <w:rsid w:val="000E2BEA"/>
    <w:rsid w:val="000E4469"/>
    <w:rsid w:val="000E46A4"/>
    <w:rsid w:val="000E515D"/>
    <w:rsid w:val="00101076"/>
    <w:rsid w:val="00105FA4"/>
    <w:rsid w:val="00107C35"/>
    <w:rsid w:val="0011655F"/>
    <w:rsid w:val="001205BE"/>
    <w:rsid w:val="0012311C"/>
    <w:rsid w:val="0013141D"/>
    <w:rsid w:val="00137B82"/>
    <w:rsid w:val="00145AD2"/>
    <w:rsid w:val="001464BA"/>
    <w:rsid w:val="00146BDD"/>
    <w:rsid w:val="00146D86"/>
    <w:rsid w:val="00156DDF"/>
    <w:rsid w:val="0016075E"/>
    <w:rsid w:val="00174C5E"/>
    <w:rsid w:val="00174DC0"/>
    <w:rsid w:val="00175150"/>
    <w:rsid w:val="0018176F"/>
    <w:rsid w:val="00185C09"/>
    <w:rsid w:val="0018717B"/>
    <w:rsid w:val="0019152C"/>
    <w:rsid w:val="001A24D6"/>
    <w:rsid w:val="001B4C12"/>
    <w:rsid w:val="001B4ED8"/>
    <w:rsid w:val="001C5DF6"/>
    <w:rsid w:val="001C655E"/>
    <w:rsid w:val="001C7256"/>
    <w:rsid w:val="001F640A"/>
    <w:rsid w:val="001F709E"/>
    <w:rsid w:val="001F77E7"/>
    <w:rsid w:val="00201344"/>
    <w:rsid w:val="002034BF"/>
    <w:rsid w:val="00203D2B"/>
    <w:rsid w:val="00212512"/>
    <w:rsid w:val="002132F1"/>
    <w:rsid w:val="00226396"/>
    <w:rsid w:val="00226E9E"/>
    <w:rsid w:val="002340A8"/>
    <w:rsid w:val="00236ECC"/>
    <w:rsid w:val="00247FAF"/>
    <w:rsid w:val="00250CA1"/>
    <w:rsid w:val="0025588E"/>
    <w:rsid w:val="002718D8"/>
    <w:rsid w:val="002763BA"/>
    <w:rsid w:val="00277565"/>
    <w:rsid w:val="00277C1D"/>
    <w:rsid w:val="00281BE0"/>
    <w:rsid w:val="00282289"/>
    <w:rsid w:val="0028395D"/>
    <w:rsid w:val="00284E0F"/>
    <w:rsid w:val="002864A9"/>
    <w:rsid w:val="00286CAC"/>
    <w:rsid w:val="002902C0"/>
    <w:rsid w:val="00291195"/>
    <w:rsid w:val="00295862"/>
    <w:rsid w:val="00295DC1"/>
    <w:rsid w:val="00296493"/>
    <w:rsid w:val="002A1493"/>
    <w:rsid w:val="002A1D69"/>
    <w:rsid w:val="002A7244"/>
    <w:rsid w:val="002B6763"/>
    <w:rsid w:val="002B6EEC"/>
    <w:rsid w:val="002C6ED1"/>
    <w:rsid w:val="002D33AC"/>
    <w:rsid w:val="002D4F7C"/>
    <w:rsid w:val="002D599C"/>
    <w:rsid w:val="002F5F85"/>
    <w:rsid w:val="002F616F"/>
    <w:rsid w:val="0030135F"/>
    <w:rsid w:val="003022D6"/>
    <w:rsid w:val="00303AF3"/>
    <w:rsid w:val="0030607D"/>
    <w:rsid w:val="003062C4"/>
    <w:rsid w:val="00307064"/>
    <w:rsid w:val="00317957"/>
    <w:rsid w:val="0032037D"/>
    <w:rsid w:val="00320E93"/>
    <w:rsid w:val="00323A12"/>
    <w:rsid w:val="00325835"/>
    <w:rsid w:val="00332004"/>
    <w:rsid w:val="0033499E"/>
    <w:rsid w:val="00344ADA"/>
    <w:rsid w:val="00352901"/>
    <w:rsid w:val="00356DE1"/>
    <w:rsid w:val="00360CBE"/>
    <w:rsid w:val="00361B32"/>
    <w:rsid w:val="00366981"/>
    <w:rsid w:val="003673B6"/>
    <w:rsid w:val="00380771"/>
    <w:rsid w:val="003833F2"/>
    <w:rsid w:val="003A2125"/>
    <w:rsid w:val="003A2462"/>
    <w:rsid w:val="003A4F24"/>
    <w:rsid w:val="003C43CE"/>
    <w:rsid w:val="003D0CBC"/>
    <w:rsid w:val="003D2EF1"/>
    <w:rsid w:val="003D6FEA"/>
    <w:rsid w:val="003D7943"/>
    <w:rsid w:val="003E0249"/>
    <w:rsid w:val="003F5DDC"/>
    <w:rsid w:val="00401D36"/>
    <w:rsid w:val="00401ED6"/>
    <w:rsid w:val="00402A37"/>
    <w:rsid w:val="00403CA1"/>
    <w:rsid w:val="00410F7F"/>
    <w:rsid w:val="00411608"/>
    <w:rsid w:val="00414740"/>
    <w:rsid w:val="00415405"/>
    <w:rsid w:val="00415E69"/>
    <w:rsid w:val="00421C04"/>
    <w:rsid w:val="00422B3F"/>
    <w:rsid w:val="00431B9F"/>
    <w:rsid w:val="00440BEF"/>
    <w:rsid w:val="00440E0A"/>
    <w:rsid w:val="004420D0"/>
    <w:rsid w:val="004447B0"/>
    <w:rsid w:val="00447512"/>
    <w:rsid w:val="004537C6"/>
    <w:rsid w:val="00454A65"/>
    <w:rsid w:val="004608A8"/>
    <w:rsid w:val="0046126A"/>
    <w:rsid w:val="0046301F"/>
    <w:rsid w:val="004653F2"/>
    <w:rsid w:val="00474D66"/>
    <w:rsid w:val="00476372"/>
    <w:rsid w:val="00482143"/>
    <w:rsid w:val="00483847"/>
    <w:rsid w:val="00485B66"/>
    <w:rsid w:val="00491A81"/>
    <w:rsid w:val="00492D99"/>
    <w:rsid w:val="0049661A"/>
    <w:rsid w:val="004971C0"/>
    <w:rsid w:val="004A19C4"/>
    <w:rsid w:val="004A1A06"/>
    <w:rsid w:val="004B3CEE"/>
    <w:rsid w:val="004B48F8"/>
    <w:rsid w:val="004B7A27"/>
    <w:rsid w:val="004C1BCB"/>
    <w:rsid w:val="004C3DAF"/>
    <w:rsid w:val="004C725E"/>
    <w:rsid w:val="004E180B"/>
    <w:rsid w:val="004E49CA"/>
    <w:rsid w:val="004E7E68"/>
    <w:rsid w:val="004E7F12"/>
    <w:rsid w:val="004F6A09"/>
    <w:rsid w:val="00500B87"/>
    <w:rsid w:val="0050303A"/>
    <w:rsid w:val="00506146"/>
    <w:rsid w:val="0050793D"/>
    <w:rsid w:val="00512DF5"/>
    <w:rsid w:val="00513147"/>
    <w:rsid w:val="00514399"/>
    <w:rsid w:val="00522679"/>
    <w:rsid w:val="00524DE2"/>
    <w:rsid w:val="00527EC0"/>
    <w:rsid w:val="00533E5D"/>
    <w:rsid w:val="00541862"/>
    <w:rsid w:val="005425DE"/>
    <w:rsid w:val="00551EC5"/>
    <w:rsid w:val="005541EF"/>
    <w:rsid w:val="005649A2"/>
    <w:rsid w:val="00565CBB"/>
    <w:rsid w:val="00566D22"/>
    <w:rsid w:val="005726D4"/>
    <w:rsid w:val="00576CE9"/>
    <w:rsid w:val="005825D2"/>
    <w:rsid w:val="00583F2D"/>
    <w:rsid w:val="00584158"/>
    <w:rsid w:val="00585C38"/>
    <w:rsid w:val="00585CA0"/>
    <w:rsid w:val="0058787C"/>
    <w:rsid w:val="005A19E1"/>
    <w:rsid w:val="005A69C6"/>
    <w:rsid w:val="005A6A70"/>
    <w:rsid w:val="005A7F67"/>
    <w:rsid w:val="005B1297"/>
    <w:rsid w:val="005C1F5A"/>
    <w:rsid w:val="005C2238"/>
    <w:rsid w:val="005C2BB4"/>
    <w:rsid w:val="005D0277"/>
    <w:rsid w:val="005D19E7"/>
    <w:rsid w:val="005D1D0C"/>
    <w:rsid w:val="005E1969"/>
    <w:rsid w:val="005E750F"/>
    <w:rsid w:val="005E75C1"/>
    <w:rsid w:val="005F009A"/>
    <w:rsid w:val="005F274B"/>
    <w:rsid w:val="005F51B7"/>
    <w:rsid w:val="005F6976"/>
    <w:rsid w:val="005F6C98"/>
    <w:rsid w:val="006020B5"/>
    <w:rsid w:val="0060753C"/>
    <w:rsid w:val="006130CA"/>
    <w:rsid w:val="006178C0"/>
    <w:rsid w:val="00623B95"/>
    <w:rsid w:val="00625880"/>
    <w:rsid w:val="0063195A"/>
    <w:rsid w:val="006342B1"/>
    <w:rsid w:val="006371FE"/>
    <w:rsid w:val="006372DF"/>
    <w:rsid w:val="00637C0A"/>
    <w:rsid w:val="00641164"/>
    <w:rsid w:val="006426BE"/>
    <w:rsid w:val="006447E1"/>
    <w:rsid w:val="00653D3E"/>
    <w:rsid w:val="00657604"/>
    <w:rsid w:val="00662EB8"/>
    <w:rsid w:val="00664A55"/>
    <w:rsid w:val="00666436"/>
    <w:rsid w:val="006707B2"/>
    <w:rsid w:val="00671DEB"/>
    <w:rsid w:val="00673A00"/>
    <w:rsid w:val="00675E00"/>
    <w:rsid w:val="00676BF3"/>
    <w:rsid w:val="0067715C"/>
    <w:rsid w:val="00681FA2"/>
    <w:rsid w:val="00687C57"/>
    <w:rsid w:val="00692BA8"/>
    <w:rsid w:val="00695E1E"/>
    <w:rsid w:val="006964FB"/>
    <w:rsid w:val="00697746"/>
    <w:rsid w:val="0069793D"/>
    <w:rsid w:val="006A3127"/>
    <w:rsid w:val="006A4AA4"/>
    <w:rsid w:val="006D30D4"/>
    <w:rsid w:val="006D7B0B"/>
    <w:rsid w:val="006E7067"/>
    <w:rsid w:val="006F51C0"/>
    <w:rsid w:val="00705FAF"/>
    <w:rsid w:val="00706477"/>
    <w:rsid w:val="00732122"/>
    <w:rsid w:val="00733443"/>
    <w:rsid w:val="00733A1C"/>
    <w:rsid w:val="0073603F"/>
    <w:rsid w:val="00747C08"/>
    <w:rsid w:val="007540E2"/>
    <w:rsid w:val="00756C5D"/>
    <w:rsid w:val="00761C12"/>
    <w:rsid w:val="00761E52"/>
    <w:rsid w:val="00773A85"/>
    <w:rsid w:val="007746FA"/>
    <w:rsid w:val="00775614"/>
    <w:rsid w:val="0077672C"/>
    <w:rsid w:val="007833EC"/>
    <w:rsid w:val="007837D8"/>
    <w:rsid w:val="00783FF3"/>
    <w:rsid w:val="00787C9C"/>
    <w:rsid w:val="00790BF2"/>
    <w:rsid w:val="007A681E"/>
    <w:rsid w:val="007B0870"/>
    <w:rsid w:val="007B16D4"/>
    <w:rsid w:val="007B5B49"/>
    <w:rsid w:val="007B6E43"/>
    <w:rsid w:val="007C2FB2"/>
    <w:rsid w:val="007D274D"/>
    <w:rsid w:val="007E245B"/>
    <w:rsid w:val="007E51FF"/>
    <w:rsid w:val="007E61B4"/>
    <w:rsid w:val="007F1C54"/>
    <w:rsid w:val="0080379F"/>
    <w:rsid w:val="0081176F"/>
    <w:rsid w:val="0081357C"/>
    <w:rsid w:val="00820968"/>
    <w:rsid w:val="00821295"/>
    <w:rsid w:val="008239BE"/>
    <w:rsid w:val="00826A10"/>
    <w:rsid w:val="00827621"/>
    <w:rsid w:val="008356D4"/>
    <w:rsid w:val="00851FEB"/>
    <w:rsid w:val="008563E0"/>
    <w:rsid w:val="008650D8"/>
    <w:rsid w:val="0087215E"/>
    <w:rsid w:val="00875E3C"/>
    <w:rsid w:val="00877958"/>
    <w:rsid w:val="00880D05"/>
    <w:rsid w:val="00883221"/>
    <w:rsid w:val="008A00F8"/>
    <w:rsid w:val="008A3F92"/>
    <w:rsid w:val="008A5841"/>
    <w:rsid w:val="008B048E"/>
    <w:rsid w:val="008B079C"/>
    <w:rsid w:val="008B0A66"/>
    <w:rsid w:val="008B0BA5"/>
    <w:rsid w:val="008B1BE0"/>
    <w:rsid w:val="008B2B3C"/>
    <w:rsid w:val="008B514D"/>
    <w:rsid w:val="008B5F36"/>
    <w:rsid w:val="008D68EE"/>
    <w:rsid w:val="008E18F7"/>
    <w:rsid w:val="008E51D4"/>
    <w:rsid w:val="009011A3"/>
    <w:rsid w:val="00901DC6"/>
    <w:rsid w:val="009039EB"/>
    <w:rsid w:val="009104A9"/>
    <w:rsid w:val="00912321"/>
    <w:rsid w:val="00914810"/>
    <w:rsid w:val="0091624D"/>
    <w:rsid w:val="00922312"/>
    <w:rsid w:val="00924AEF"/>
    <w:rsid w:val="009251D9"/>
    <w:rsid w:val="00932694"/>
    <w:rsid w:val="009366EB"/>
    <w:rsid w:val="00937E6F"/>
    <w:rsid w:val="009416C6"/>
    <w:rsid w:val="00943917"/>
    <w:rsid w:val="009441DF"/>
    <w:rsid w:val="00945A79"/>
    <w:rsid w:val="00947A39"/>
    <w:rsid w:val="00955CA5"/>
    <w:rsid w:val="00960824"/>
    <w:rsid w:val="00961CEA"/>
    <w:rsid w:val="009638D0"/>
    <w:rsid w:val="00971093"/>
    <w:rsid w:val="00976ADB"/>
    <w:rsid w:val="00977032"/>
    <w:rsid w:val="009816F1"/>
    <w:rsid w:val="00981EAF"/>
    <w:rsid w:val="00985BE5"/>
    <w:rsid w:val="00986025"/>
    <w:rsid w:val="0098618E"/>
    <w:rsid w:val="009A18B5"/>
    <w:rsid w:val="009B5F96"/>
    <w:rsid w:val="009B64B2"/>
    <w:rsid w:val="009D0BD6"/>
    <w:rsid w:val="009D2707"/>
    <w:rsid w:val="009D4F19"/>
    <w:rsid w:val="009E79A4"/>
    <w:rsid w:val="009E7AE3"/>
    <w:rsid w:val="009F3F63"/>
    <w:rsid w:val="00A02428"/>
    <w:rsid w:val="00A051F4"/>
    <w:rsid w:val="00A05A80"/>
    <w:rsid w:val="00A252A7"/>
    <w:rsid w:val="00A31B81"/>
    <w:rsid w:val="00A36347"/>
    <w:rsid w:val="00A409DA"/>
    <w:rsid w:val="00A4251D"/>
    <w:rsid w:val="00A445CB"/>
    <w:rsid w:val="00A502F6"/>
    <w:rsid w:val="00A50492"/>
    <w:rsid w:val="00A50F02"/>
    <w:rsid w:val="00A53E05"/>
    <w:rsid w:val="00A56094"/>
    <w:rsid w:val="00A56862"/>
    <w:rsid w:val="00A66D55"/>
    <w:rsid w:val="00A66EC1"/>
    <w:rsid w:val="00A74A70"/>
    <w:rsid w:val="00A941D0"/>
    <w:rsid w:val="00A942AC"/>
    <w:rsid w:val="00A9514C"/>
    <w:rsid w:val="00AA1F59"/>
    <w:rsid w:val="00AA77DC"/>
    <w:rsid w:val="00AB1B7C"/>
    <w:rsid w:val="00AB34E4"/>
    <w:rsid w:val="00AB6D56"/>
    <w:rsid w:val="00AC5862"/>
    <w:rsid w:val="00AC5FC6"/>
    <w:rsid w:val="00AC6F92"/>
    <w:rsid w:val="00AD01B4"/>
    <w:rsid w:val="00AD386F"/>
    <w:rsid w:val="00AE3521"/>
    <w:rsid w:val="00AE5586"/>
    <w:rsid w:val="00AF38C5"/>
    <w:rsid w:val="00AF6100"/>
    <w:rsid w:val="00AF61D9"/>
    <w:rsid w:val="00AF7406"/>
    <w:rsid w:val="00B045A8"/>
    <w:rsid w:val="00B165A8"/>
    <w:rsid w:val="00B16987"/>
    <w:rsid w:val="00B211A0"/>
    <w:rsid w:val="00B309B2"/>
    <w:rsid w:val="00B32C45"/>
    <w:rsid w:val="00B36196"/>
    <w:rsid w:val="00B5251C"/>
    <w:rsid w:val="00B53F43"/>
    <w:rsid w:val="00B62206"/>
    <w:rsid w:val="00B70653"/>
    <w:rsid w:val="00B7311B"/>
    <w:rsid w:val="00B73FBC"/>
    <w:rsid w:val="00B74612"/>
    <w:rsid w:val="00B7695A"/>
    <w:rsid w:val="00B82FBE"/>
    <w:rsid w:val="00B855EC"/>
    <w:rsid w:val="00B9268F"/>
    <w:rsid w:val="00B95084"/>
    <w:rsid w:val="00BA08AB"/>
    <w:rsid w:val="00BA410B"/>
    <w:rsid w:val="00BA6778"/>
    <w:rsid w:val="00BB7976"/>
    <w:rsid w:val="00BC592A"/>
    <w:rsid w:val="00BC64A5"/>
    <w:rsid w:val="00BC71B7"/>
    <w:rsid w:val="00BC76D5"/>
    <w:rsid w:val="00BD221A"/>
    <w:rsid w:val="00BD41FA"/>
    <w:rsid w:val="00BD7CAB"/>
    <w:rsid w:val="00BE134E"/>
    <w:rsid w:val="00BE56C6"/>
    <w:rsid w:val="00BF37EB"/>
    <w:rsid w:val="00BF3CCB"/>
    <w:rsid w:val="00BF5A01"/>
    <w:rsid w:val="00BF6935"/>
    <w:rsid w:val="00BF6DD4"/>
    <w:rsid w:val="00C06E27"/>
    <w:rsid w:val="00C07CBE"/>
    <w:rsid w:val="00C15185"/>
    <w:rsid w:val="00C22791"/>
    <w:rsid w:val="00C23713"/>
    <w:rsid w:val="00C23C92"/>
    <w:rsid w:val="00C23FBF"/>
    <w:rsid w:val="00C27B5A"/>
    <w:rsid w:val="00C3221A"/>
    <w:rsid w:val="00C35FAE"/>
    <w:rsid w:val="00C42B72"/>
    <w:rsid w:val="00C50BD4"/>
    <w:rsid w:val="00C53AD8"/>
    <w:rsid w:val="00C55B12"/>
    <w:rsid w:val="00C6564B"/>
    <w:rsid w:val="00C76F3F"/>
    <w:rsid w:val="00C771AE"/>
    <w:rsid w:val="00C77879"/>
    <w:rsid w:val="00C920DF"/>
    <w:rsid w:val="00C953E3"/>
    <w:rsid w:val="00CA62E8"/>
    <w:rsid w:val="00CB31C6"/>
    <w:rsid w:val="00CB5C1C"/>
    <w:rsid w:val="00CB6442"/>
    <w:rsid w:val="00CC0213"/>
    <w:rsid w:val="00CC14A8"/>
    <w:rsid w:val="00CC73FF"/>
    <w:rsid w:val="00CC78DB"/>
    <w:rsid w:val="00CD295C"/>
    <w:rsid w:val="00CD47E1"/>
    <w:rsid w:val="00CD4FE4"/>
    <w:rsid w:val="00CD674D"/>
    <w:rsid w:val="00CE22BF"/>
    <w:rsid w:val="00CE3178"/>
    <w:rsid w:val="00CF5E72"/>
    <w:rsid w:val="00D01952"/>
    <w:rsid w:val="00D02BCA"/>
    <w:rsid w:val="00D03272"/>
    <w:rsid w:val="00D05111"/>
    <w:rsid w:val="00D05A51"/>
    <w:rsid w:val="00D116CF"/>
    <w:rsid w:val="00D13F52"/>
    <w:rsid w:val="00D13F8E"/>
    <w:rsid w:val="00D209F8"/>
    <w:rsid w:val="00D2336C"/>
    <w:rsid w:val="00D243B6"/>
    <w:rsid w:val="00D30A27"/>
    <w:rsid w:val="00D327BB"/>
    <w:rsid w:val="00D34BBC"/>
    <w:rsid w:val="00D356CD"/>
    <w:rsid w:val="00D36390"/>
    <w:rsid w:val="00D524B3"/>
    <w:rsid w:val="00D53953"/>
    <w:rsid w:val="00D56104"/>
    <w:rsid w:val="00D62C12"/>
    <w:rsid w:val="00D630CC"/>
    <w:rsid w:val="00D63B8C"/>
    <w:rsid w:val="00D6660F"/>
    <w:rsid w:val="00D67FAA"/>
    <w:rsid w:val="00D75054"/>
    <w:rsid w:val="00D75530"/>
    <w:rsid w:val="00D77899"/>
    <w:rsid w:val="00D81D8D"/>
    <w:rsid w:val="00D839F2"/>
    <w:rsid w:val="00D923F8"/>
    <w:rsid w:val="00D97984"/>
    <w:rsid w:val="00DA3BE5"/>
    <w:rsid w:val="00DA4E40"/>
    <w:rsid w:val="00DA5AA4"/>
    <w:rsid w:val="00DA77D3"/>
    <w:rsid w:val="00DB1A7C"/>
    <w:rsid w:val="00DB2892"/>
    <w:rsid w:val="00DB65C8"/>
    <w:rsid w:val="00DB76D2"/>
    <w:rsid w:val="00DC36CA"/>
    <w:rsid w:val="00DC4D6E"/>
    <w:rsid w:val="00DC6BCB"/>
    <w:rsid w:val="00DC7B83"/>
    <w:rsid w:val="00DD34B3"/>
    <w:rsid w:val="00DD7FCF"/>
    <w:rsid w:val="00DE0EC0"/>
    <w:rsid w:val="00DE3F9D"/>
    <w:rsid w:val="00DF77AD"/>
    <w:rsid w:val="00E00CDE"/>
    <w:rsid w:val="00E1263D"/>
    <w:rsid w:val="00E13148"/>
    <w:rsid w:val="00E3171D"/>
    <w:rsid w:val="00E37822"/>
    <w:rsid w:val="00E5132F"/>
    <w:rsid w:val="00E567ED"/>
    <w:rsid w:val="00E70FBC"/>
    <w:rsid w:val="00E753E6"/>
    <w:rsid w:val="00E83CC1"/>
    <w:rsid w:val="00E85570"/>
    <w:rsid w:val="00E9022A"/>
    <w:rsid w:val="00E9133E"/>
    <w:rsid w:val="00E93B21"/>
    <w:rsid w:val="00E94C83"/>
    <w:rsid w:val="00E96259"/>
    <w:rsid w:val="00E965AB"/>
    <w:rsid w:val="00E9761B"/>
    <w:rsid w:val="00EA5BC1"/>
    <w:rsid w:val="00EB0DD8"/>
    <w:rsid w:val="00EB1C55"/>
    <w:rsid w:val="00EB5430"/>
    <w:rsid w:val="00EB7C7A"/>
    <w:rsid w:val="00EC4891"/>
    <w:rsid w:val="00EC7939"/>
    <w:rsid w:val="00ED25FD"/>
    <w:rsid w:val="00ED5F08"/>
    <w:rsid w:val="00ED67F1"/>
    <w:rsid w:val="00EE20E1"/>
    <w:rsid w:val="00EF0937"/>
    <w:rsid w:val="00F00B1E"/>
    <w:rsid w:val="00F04713"/>
    <w:rsid w:val="00F160F2"/>
    <w:rsid w:val="00F223CA"/>
    <w:rsid w:val="00F31F39"/>
    <w:rsid w:val="00F3717A"/>
    <w:rsid w:val="00F42374"/>
    <w:rsid w:val="00F55875"/>
    <w:rsid w:val="00F62C18"/>
    <w:rsid w:val="00F64FB7"/>
    <w:rsid w:val="00F651B2"/>
    <w:rsid w:val="00F66A27"/>
    <w:rsid w:val="00F72599"/>
    <w:rsid w:val="00F940DD"/>
    <w:rsid w:val="00F95D1F"/>
    <w:rsid w:val="00F97F5A"/>
    <w:rsid w:val="00FA482F"/>
    <w:rsid w:val="00FA69A4"/>
    <w:rsid w:val="00FB29FA"/>
    <w:rsid w:val="00FC430D"/>
    <w:rsid w:val="00FC5624"/>
    <w:rsid w:val="00FC6BCA"/>
    <w:rsid w:val="00FC6EFF"/>
    <w:rsid w:val="00FD53E3"/>
    <w:rsid w:val="00FE5F51"/>
    <w:rsid w:val="00FF0C22"/>
    <w:rsid w:val="00FF517E"/>
    <w:rsid w:val="00FF7271"/>
    <w:rsid w:val="00FF7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859A30"/>
  <w15:docId w15:val="{EE8F7892-E0A7-4748-985F-1BBF3C9404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B7976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A942AC"/>
    <w:rPr>
      <w:color w:val="0000FF" w:themeColor="hyperlink"/>
      <w:u w:val="single"/>
    </w:rPr>
  </w:style>
  <w:style w:type="table" w:customStyle="1" w:styleId="21">
    <w:name w:val="Сетка таблицы21"/>
    <w:basedOn w:val="a1"/>
    <w:uiPriority w:val="59"/>
    <w:rsid w:val="00403CA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6F51C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A21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3A2125"/>
    <w:rPr>
      <w:rFonts w:ascii="Segoe UI" w:hAnsi="Segoe UI" w:cs="Segoe UI"/>
      <w:sz w:val="18"/>
      <w:szCs w:val="18"/>
    </w:rPr>
  </w:style>
  <w:style w:type="table" w:customStyle="1" w:styleId="211">
    <w:name w:val="Сетка таблицы211"/>
    <w:basedOn w:val="a1"/>
    <w:uiPriority w:val="59"/>
    <w:rsid w:val="00787C9C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Абзац списка Знак"/>
    <w:link w:val="a4"/>
    <w:uiPriority w:val="34"/>
    <w:locked/>
    <w:rsid w:val="00175150"/>
  </w:style>
  <w:style w:type="table" w:styleId="a8">
    <w:name w:val="Table Grid"/>
    <w:basedOn w:val="a1"/>
    <w:uiPriority w:val="59"/>
    <w:rsid w:val="008117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Placeholder Text"/>
    <w:basedOn w:val="a0"/>
    <w:uiPriority w:val="99"/>
    <w:semiHidden/>
    <w:rsid w:val="005E1969"/>
    <w:rPr>
      <w:color w:val="808080"/>
    </w:rPr>
  </w:style>
  <w:style w:type="character" w:customStyle="1" w:styleId="aa">
    <w:name w:val="Другое_"/>
    <w:basedOn w:val="a0"/>
    <w:link w:val="ab"/>
    <w:rsid w:val="00DA5AA4"/>
    <w:rPr>
      <w:rFonts w:ascii="Times New Roman" w:eastAsia="Times New Roman" w:hAnsi="Times New Roman" w:cs="Times New Roman"/>
      <w:sz w:val="28"/>
      <w:szCs w:val="28"/>
    </w:rPr>
  </w:style>
  <w:style w:type="paragraph" w:customStyle="1" w:styleId="ab">
    <w:name w:val="Другое"/>
    <w:basedOn w:val="a"/>
    <w:link w:val="aa"/>
    <w:rsid w:val="00DA5AA4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69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8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5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4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0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5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2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03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AEFD9F-5D57-47FD-B4FB-DA0CEF3AD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3115</TotalTime>
  <Pages>7</Pages>
  <Words>2327</Words>
  <Characters>13269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15565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Полежаева</dc:creator>
  <cp:keywords/>
  <dc:description/>
  <cp:lastModifiedBy>Буян Каадырович Ойдуп</cp:lastModifiedBy>
  <cp:revision>159</cp:revision>
  <cp:lastPrinted>2024-04-01T05:01:00Z</cp:lastPrinted>
  <dcterms:created xsi:type="dcterms:W3CDTF">2021-07-16T09:53:00Z</dcterms:created>
  <dcterms:modified xsi:type="dcterms:W3CDTF">2024-04-02T09:54:00Z</dcterms:modified>
</cp:coreProperties>
</file>