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8FF87" w14:textId="4B9BD2A3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680632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14:paraId="450FD674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Тарифному соглашению по оплате медицинской помощи в системе </w:t>
      </w:r>
    </w:p>
    <w:p w14:paraId="0BA2F603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обязательного медицинского страхования на территории Республики Тыва </w:t>
      </w:r>
    </w:p>
    <w:p w14:paraId="05C48AB7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2024 год</w:t>
      </w:r>
    </w:p>
    <w:p w14:paraId="600A35BE" w14:textId="77777777" w:rsidR="000C42D4" w:rsidRDefault="000C42D4" w:rsidP="000C42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2BC9AC3" w14:textId="0E73C0F7" w:rsidR="000C42D4" w:rsidRDefault="000C42D4" w:rsidP="000C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г. Кызыл                                                                                           </w:t>
      </w:r>
      <w:r w:rsidR="009C429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76BD5">
        <w:rPr>
          <w:rFonts w:ascii="Times New Roman" w:eastAsia="Times New Roman" w:hAnsi="Times New Roman" w:cs="Times New Roman"/>
          <w:sz w:val="28"/>
          <w:szCs w:val="28"/>
        </w:rPr>
        <w:t>26</w:t>
      </w:r>
      <w:r w:rsidR="00A755D1">
        <w:rPr>
          <w:rFonts w:ascii="Times New Roman" w:eastAsia="Times New Roman" w:hAnsi="Times New Roman" w:cs="Times New Roman"/>
          <w:sz w:val="28"/>
          <w:szCs w:val="28"/>
        </w:rPr>
        <w:t>.1</w:t>
      </w:r>
      <w:r w:rsidR="0068063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.2024 г.</w:t>
      </w:r>
    </w:p>
    <w:p w14:paraId="1889CB10" w14:textId="77777777" w:rsidR="000C42D4" w:rsidRDefault="000C42D4" w:rsidP="000C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3FDC55" w14:textId="77777777" w:rsidR="000C42D4" w:rsidRDefault="000C42D4" w:rsidP="005B0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Мы, нижеподписавшиеся,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директора Кужугета Ш.А., представители страховых медицинских организаций, в лице первого заместителя директора Административного Структурного Подразделения ООО «Капитал МС» - Филиала в Республике Тыва Ховалыг Д.В.,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Канчыыр-оол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28.02.2019г. №108н, </w:t>
      </w: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здравоохранения Российской Федерации от 10.02.2023г. №44н «Об утверждении Требований к структуре и содержанию тарифного соглашения»,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Республики Тыва от 29.12.2023г. №953 «Об утверждении Территориальной программы государственных гарантий бесплатного оказания гражданам медицинской помощи в Республике Тыва на 2024 год и на плановый период 2025 и 2026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4326CF71" w14:textId="77777777" w:rsidR="000C42D4" w:rsidRDefault="000C42D4" w:rsidP="005B0E00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Внести в Тарифное соглашение на 2024 год следующие дополнения и изменения:</w:t>
      </w:r>
    </w:p>
    <w:p w14:paraId="2EC7CC5C" w14:textId="666F5969" w:rsidR="00680632" w:rsidRDefault="00680632" w:rsidP="005B0E00">
      <w:pPr>
        <w:pStyle w:val="a7"/>
        <w:numPr>
          <w:ilvl w:val="1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3.2.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94825" w:rsidRPr="00694825">
        <w:rPr>
          <w:rFonts w:ascii="Times New Roman" w:hAnsi="Times New Roman" w:cs="Times New Roman"/>
          <w:sz w:val="28"/>
          <w:szCs w:val="28"/>
        </w:rPr>
        <w:t xml:space="preserve"> Тарифно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694825" w:rsidRPr="00694825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94825" w:rsidRPr="00694825">
        <w:rPr>
          <w:rFonts w:ascii="Times New Roman" w:hAnsi="Times New Roman" w:cs="Times New Roman"/>
          <w:sz w:val="28"/>
          <w:szCs w:val="28"/>
        </w:rPr>
        <w:t xml:space="preserve"> на 2024 год «</w:t>
      </w:r>
      <w:r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</w:t>
      </w:r>
      <w:r w:rsidR="00694825" w:rsidRPr="0069482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заменить на:</w:t>
      </w:r>
    </w:p>
    <w:p w14:paraId="58C5EEA7" w14:textId="052C80BC" w:rsidR="00680632" w:rsidRDefault="00680632" w:rsidP="00F7583B">
      <w:pPr>
        <w:pStyle w:val="a7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3AAB">
        <w:rPr>
          <w:rFonts w:ascii="Times New Roman" w:hAnsi="Times New Roman" w:cs="Times New Roman"/>
          <w:i/>
          <w:iCs/>
          <w:sz w:val="28"/>
          <w:szCs w:val="28"/>
        </w:rPr>
        <w:t xml:space="preserve"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</w:t>
      </w:r>
      <w:r w:rsidRPr="003A3AAB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</w:t>
      </w:r>
      <w:r w:rsidRPr="003A3A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которые детализируются в соответствии с порядком, установленным в соответствии со статьями 18, 23.1 и 165 Бюджетного кодекса Российской Федерации</w:t>
      </w:r>
      <w:r w:rsidRPr="003A3AAB">
        <w:rPr>
          <w:rFonts w:ascii="Times New Roman" w:hAnsi="Times New Roman" w:cs="Times New Roman"/>
          <w:i/>
          <w:iCs/>
          <w:sz w:val="28"/>
          <w:szCs w:val="28"/>
        </w:rPr>
        <w:t>, расходы на приобретение основных средств (оборудование, производственный и хозяйственный инвентарь) стоимостью до четырехсот тысяч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течении 3 месяцев кредиторской задолженности за счет средств ОМС</w:t>
      </w:r>
      <w:r w:rsidRPr="003A3AAB">
        <w:rPr>
          <w:rFonts w:ascii="Times New Roman" w:hAnsi="Times New Roman" w:cs="Times New Roman"/>
          <w:sz w:val="28"/>
          <w:szCs w:val="28"/>
        </w:rPr>
        <w:t>.»;</w:t>
      </w:r>
    </w:p>
    <w:p w14:paraId="2BAD0610" w14:textId="442EC798" w:rsidR="00E921F8" w:rsidRDefault="004A128E" w:rsidP="00F7583B">
      <w:pPr>
        <w:pStyle w:val="a7"/>
        <w:numPr>
          <w:ilvl w:val="1"/>
          <w:numId w:val="1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629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1362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13629" w:rsidRPr="00F13629">
        <w:rPr>
          <w:rFonts w:ascii="Times New Roman" w:hAnsi="Times New Roman" w:cs="Times New Roman"/>
          <w:sz w:val="28"/>
          <w:szCs w:val="28"/>
        </w:rPr>
        <w:t xml:space="preserve"> </w:t>
      </w:r>
      <w:r w:rsidR="005B0E00">
        <w:rPr>
          <w:rFonts w:ascii="Times New Roman" w:hAnsi="Times New Roman" w:cs="Times New Roman"/>
          <w:sz w:val="28"/>
          <w:szCs w:val="28"/>
        </w:rPr>
        <w:t xml:space="preserve">Тарифного соглашения на 2024 год </w:t>
      </w:r>
      <w:r w:rsidR="00F13629">
        <w:rPr>
          <w:rFonts w:ascii="Times New Roman" w:hAnsi="Times New Roman" w:cs="Times New Roman"/>
          <w:sz w:val="28"/>
          <w:szCs w:val="28"/>
        </w:rPr>
        <w:t>«Способы оплаты медицинской помощи, применяемые в Республике Тыва» дополнить словами:</w:t>
      </w:r>
    </w:p>
    <w:p w14:paraId="3CFC95D8" w14:textId="16842411" w:rsidR="00F13629" w:rsidRPr="003A3AAB" w:rsidRDefault="00F13629" w:rsidP="00F7583B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Hlk184725866"/>
      <w:r w:rsidRPr="00F13629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1C0DFE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Pr="00F13629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3A3AAB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  <w14:ligatures w14:val="standardContextual"/>
        </w:rPr>
        <w:t xml:space="preserve">Оплата медицинской помощи, предоставляемой в рамках территориальной программы ОМС, по профилю "Медицинская реабилитация", оказанной гражданам на дому, осуществляется в соответствии с порядком оплаты медицинской помощи по ОМС, установленным </w:t>
      </w:r>
      <w:hyperlink r:id="rId5" w:history="1">
        <w:r w:rsidRPr="003A3AAB">
          <w:rPr>
            <w:rFonts w:ascii="Times New Roman" w:eastAsiaTheme="minorHAnsi" w:hAnsi="Times New Roman" w:cs="Times New Roman"/>
            <w:i/>
            <w:iCs/>
            <w:sz w:val="28"/>
            <w:szCs w:val="28"/>
            <w:lang w:eastAsia="en-US"/>
            <w14:ligatures w14:val="standardContextual"/>
          </w:rPr>
          <w:t>Правилами</w:t>
        </w:r>
      </w:hyperlink>
      <w:r w:rsidRPr="003A3AAB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  <w14:ligatures w14:val="standardContextual"/>
        </w:rPr>
        <w:t xml:space="preserve"> ОМС, при условии включения медицинской организации в реестр медицинских организаций, осуществляющих деятельность в сфере ОМС по территориальной программе ОМС, и наличия в указанном реестре сведений об оказываемой медицинской организацией в рамках территориальной программы ОМС медицинской помощи по профилю "Медицинская реабилитация".</w:t>
      </w:r>
    </w:p>
    <w:p w14:paraId="410D4C0C" w14:textId="599F8D30" w:rsidR="00F13629" w:rsidRPr="003A3AAB" w:rsidRDefault="00F13629" w:rsidP="00F758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  <w14:ligatures w14:val="standardContextual"/>
        </w:rPr>
      </w:pPr>
      <w:r w:rsidRPr="003A3AAB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  <w14:ligatures w14:val="standardContextual"/>
        </w:rPr>
        <w:t>При проведении в Республике Тыва медицинской реабилитации на дому установлены отдельные тарифы на оплату медицинской помощи, учитывающие в том числе расходы на приобретение медицинских изделий для предоставления пациентам для осуществления медицинской реабилитации на дому, а также транспортные расходы, расходы на проведение консультаций с применением телемедицинских технологий (Приложение 64).</w:t>
      </w:r>
    </w:p>
    <w:p w14:paraId="787D5C05" w14:textId="77777777" w:rsidR="007C742C" w:rsidRDefault="00F13629" w:rsidP="00F758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  <w14:ligatures w14:val="standardContextual"/>
        </w:rPr>
      </w:pPr>
      <w:r w:rsidRPr="003A3AAB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3A3AAB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  <w14:ligatures w14:val="standardContextual"/>
        </w:rPr>
        <w:t>арифы на оплату медицинской помощи медицинской реабилитации на дому применяются только при наличии решения врачебной комиссии медицинской организации, к которой пациент прикреплен для получения первичной медико-санитарной помощи</w:t>
      </w:r>
      <w:r w:rsidRPr="003A3AAB">
        <w:rPr>
          <w:rFonts w:ascii="Times New Roman" w:eastAsiaTheme="minorHAnsi" w:hAnsi="Times New Roman" w:cs="Times New Roman"/>
          <w:sz w:val="28"/>
          <w:szCs w:val="28"/>
          <w:lang w:eastAsia="en-US"/>
          <w14:ligatures w14:val="standardContextual"/>
        </w:rPr>
        <w:t>.</w:t>
      </w:r>
      <w:bookmarkEnd w:id="0"/>
    </w:p>
    <w:p w14:paraId="76E2E285" w14:textId="77777777" w:rsidR="007C742C" w:rsidRPr="002471C7" w:rsidRDefault="007C742C" w:rsidP="00F7583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 w:rsidRPr="002471C7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  <w14:ligatures w14:val="standardContextual"/>
        </w:rPr>
        <w:t xml:space="preserve">39. В соответствии с пунктом 143 Министерства здравоохранения Российской Федерации от 28.02.2019г. №108н «Об утверждении Правил обязательного медицинского страхования» </w:t>
      </w:r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при использовании способов оплаты медицинской помощи на основе подушевого норматива финансирования санкция </w:t>
      </w:r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lastRenderedPageBreak/>
        <w:t xml:space="preserve">по коду 1.6.2 «предъявление к оплате медицинской помощи сверх распределенного объема предоставления медицинской помощи медицинской организации в соответствии с законодательством об обязательном медицинском страховании» (F014 - Классификатор причин отказа в оплате медицинской помощи – код 273), установленная Приложением №14 «Перечень оснований для отказа в оплате медицинской помощи (уменьшения оплаты медицинской помощи) на 2024 год» к Тарифному соглашению по оплате медицинской помощи в системе обязательного медицинского страхования на территории </w:t>
      </w:r>
      <w:bookmarkStart w:id="1" w:name="_Hlk184291795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Республики Тыва </w:t>
      </w:r>
      <w:bookmarkEnd w:id="1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на 2024 год не подлежит оплате, но при этом не является основанием для уменьшения оплаты в рамках расчетной суммы подушевого норматива финансирования для </w:t>
      </w:r>
      <w:bookmarkStart w:id="2" w:name="_Hlk184280455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медицинских организаций</w:t>
      </w:r>
      <w:bookmarkEnd w:id="2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:</w:t>
      </w:r>
    </w:p>
    <w:p w14:paraId="7918FE1A" w14:textId="77777777" w:rsidR="007C742C" w:rsidRPr="002471C7" w:rsidRDefault="007C742C" w:rsidP="00F758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bookmarkStart w:id="3" w:name="_Hlk184280339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оплата медицинской помощи в которых осуществляется 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организации;</w:t>
      </w:r>
      <w:bookmarkEnd w:id="3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br/>
      </w:r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ab/>
        <w:t xml:space="preserve">- </w:t>
      </w:r>
      <w:bookmarkStart w:id="4" w:name="_Hlk184280369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имеющих прикрепившихся лиц, оплата медицинской помощи в которых осуществляется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биопсийного</w:t>
      </w:r>
      <w:proofErr w:type="spellEnd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(операционного) материала,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работающих граждан, и финансовое обеспечение фельдшерских здравпунктов и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</w:t>
      </w:r>
      <w:bookmarkEnd w:id="4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;</w:t>
      </w:r>
    </w:p>
    <w:p w14:paraId="4ED919F7" w14:textId="77777777" w:rsidR="007C742C" w:rsidRPr="002471C7" w:rsidRDefault="007C742C" w:rsidP="00F758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bookmarkStart w:id="5" w:name="_Hlk184280389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-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финансирования;</w:t>
      </w:r>
      <w:bookmarkEnd w:id="5"/>
    </w:p>
    <w:p w14:paraId="4AA42D42" w14:textId="4F1B27A8" w:rsidR="00F13629" w:rsidRPr="003A3AAB" w:rsidRDefault="007C742C" w:rsidP="00F7583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  <w14:ligatures w14:val="standardContextual"/>
        </w:rPr>
      </w:pPr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bookmarkStart w:id="6" w:name="_Hlk184280427"/>
      <w:r w:rsidRPr="002471C7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имеющие фельдшерско-акушерские пункты, финансовое обеспечение которых осуществляется по способу оплаты медицинской помощи - по нормативу финансирования структурного подразделения медицинской организации</w:t>
      </w:r>
      <w:bookmarkEnd w:id="6"/>
      <w:r w:rsidRPr="002471C7">
        <w:rPr>
          <w:rFonts w:ascii="Times New Roman" w:hAnsi="Times New Roman" w:cs="Times New Roman"/>
          <w:sz w:val="28"/>
          <w:szCs w:val="28"/>
          <w:lang w:eastAsia="en-US"/>
        </w:rPr>
        <w:t>.»;</w:t>
      </w:r>
    </w:p>
    <w:p w14:paraId="10B0D493" w14:textId="7E5286A2" w:rsidR="006A2682" w:rsidRPr="0022767D" w:rsidRDefault="00015A10" w:rsidP="005B0E00">
      <w:pPr>
        <w:pStyle w:val="a7"/>
        <w:numPr>
          <w:ilvl w:val="1"/>
          <w:numId w:val="1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767D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A2682" w:rsidRPr="0022767D">
        <w:rPr>
          <w:rFonts w:ascii="Times New Roman" w:hAnsi="Times New Roman" w:cs="Times New Roman"/>
          <w:sz w:val="28"/>
          <w:szCs w:val="28"/>
        </w:rPr>
        <w:t xml:space="preserve">ункт 4.9. раздела </w:t>
      </w:r>
      <w:r w:rsidR="006A2682" w:rsidRPr="0022767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A2682" w:rsidRPr="0022767D">
        <w:rPr>
          <w:rFonts w:ascii="Times New Roman" w:hAnsi="Times New Roman" w:cs="Times New Roman"/>
          <w:sz w:val="28"/>
          <w:szCs w:val="28"/>
        </w:rPr>
        <w:t xml:space="preserve"> </w:t>
      </w:r>
      <w:r w:rsidR="005B0E00" w:rsidRPr="0022767D">
        <w:rPr>
          <w:rFonts w:ascii="Times New Roman" w:hAnsi="Times New Roman" w:cs="Times New Roman"/>
          <w:sz w:val="28"/>
          <w:szCs w:val="28"/>
        </w:rPr>
        <w:t xml:space="preserve">Тарифного соглашения на 2024 год «Размер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 </w:t>
      </w:r>
      <w:r w:rsidRPr="0022767D">
        <w:rPr>
          <w:rFonts w:ascii="Times New Roman" w:hAnsi="Times New Roman" w:cs="Times New Roman"/>
          <w:sz w:val="28"/>
          <w:szCs w:val="28"/>
        </w:rPr>
        <w:t>заменить на:</w:t>
      </w:r>
    </w:p>
    <w:p w14:paraId="19338503" w14:textId="16C6CC0D" w:rsidR="007C742C" w:rsidRPr="007C742C" w:rsidRDefault="00015A10" w:rsidP="007C742C">
      <w:pPr>
        <w:pStyle w:val="a7"/>
        <w:tabs>
          <w:tab w:val="left" w:pos="567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2767D">
        <w:rPr>
          <w:rFonts w:ascii="Times New Roman" w:hAnsi="Times New Roman" w:cs="Times New Roman"/>
          <w:sz w:val="28"/>
          <w:szCs w:val="28"/>
        </w:rPr>
        <w:tab/>
        <w:t>«</w:t>
      </w:r>
      <w:bookmarkStart w:id="7" w:name="_Hlk184725945"/>
      <w:r w:rsidRPr="0022767D">
        <w:rPr>
          <w:rFonts w:ascii="Times New Roman" w:hAnsi="Times New Roman" w:cs="Times New Roman"/>
          <w:i/>
          <w:iCs/>
          <w:sz w:val="28"/>
          <w:szCs w:val="28"/>
        </w:rPr>
        <w:t>В целях реализации приказов Минздрава России от 19.03.2021г. №231н «Об утверждении Порядка организации и контроля объемов, сроков, качества и условий предоставления медицинской помощи по обязательному                                                      медицинскому     страхованию»        (зарегистрирован      Минюстом      России 13.05.2021г., регистрационный №63410), (в ред. Приказов Минздрава России от 01.07.2021г. №696н, от 21.02.2022г. №100н, от 13.12.2022г. №789н</w:t>
      </w:r>
      <w:r w:rsidR="005B0E00" w:rsidRPr="0022767D">
        <w:rPr>
          <w:rFonts w:ascii="Times New Roman" w:hAnsi="Times New Roman" w:cs="Times New Roman"/>
          <w:i/>
          <w:iCs/>
          <w:sz w:val="28"/>
          <w:szCs w:val="28"/>
        </w:rPr>
        <w:t>, от 04.09.2024г. №449н</w:t>
      </w:r>
      <w:r w:rsidRPr="0022767D">
        <w:rPr>
          <w:rFonts w:ascii="Times New Roman" w:hAnsi="Times New Roman" w:cs="Times New Roman"/>
          <w:i/>
          <w:iCs/>
          <w:sz w:val="28"/>
          <w:szCs w:val="28"/>
        </w:rPr>
        <w:t>) и Минздрава России от 28.02.2019г. №108н «Об утверждении Правил обязательного медицинского страхования» (с изменениями от 01.07.2021г. №696н, от 21.02.2022г. №100н, от 13.12.2022г. №789н</w:t>
      </w:r>
      <w:r w:rsidR="005B0E00" w:rsidRPr="0022767D">
        <w:rPr>
          <w:rFonts w:ascii="Times New Roman" w:hAnsi="Times New Roman" w:cs="Times New Roman"/>
          <w:i/>
          <w:iCs/>
          <w:sz w:val="28"/>
          <w:szCs w:val="28"/>
        </w:rPr>
        <w:t>, от 04.09.2024г. №449н</w:t>
      </w:r>
      <w:r w:rsidRPr="0022767D">
        <w:rPr>
          <w:rFonts w:ascii="Times New Roman" w:hAnsi="Times New Roman" w:cs="Times New Roman"/>
          <w:i/>
          <w:iCs/>
          <w:sz w:val="28"/>
          <w:szCs w:val="28"/>
        </w:rPr>
        <w:t>), настоящим Тарифным соглашением на 2024 год в Приложении №14 устанавливается «перечень оснований для отказа в оплате медицинской помощи (уменьшения оплаты медицинской помощи)»</w:t>
      </w:r>
      <w:r w:rsidRPr="0022767D">
        <w:rPr>
          <w:rFonts w:ascii="Times New Roman" w:hAnsi="Times New Roman" w:cs="Times New Roman"/>
          <w:sz w:val="28"/>
          <w:szCs w:val="28"/>
        </w:rPr>
        <w:t>.</w:t>
      </w:r>
      <w:bookmarkEnd w:id="7"/>
      <w:r w:rsidRPr="0022767D">
        <w:rPr>
          <w:rFonts w:ascii="Times New Roman" w:hAnsi="Times New Roman" w:cs="Times New Roman"/>
          <w:sz w:val="28"/>
          <w:szCs w:val="28"/>
        </w:rPr>
        <w:t>»;</w:t>
      </w:r>
    </w:p>
    <w:p w14:paraId="67AA5727" w14:textId="749F2AA2" w:rsidR="004A128E" w:rsidRDefault="00376BD5" w:rsidP="005B0E00">
      <w:pPr>
        <w:pStyle w:val="a7"/>
        <w:numPr>
          <w:ilvl w:val="1"/>
          <w:numId w:val="1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825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694825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Pr="005C7836">
        <w:rPr>
          <w:rFonts w:ascii="Times New Roman" w:eastAsia="Times New Roman" w:hAnsi="Times New Roman" w:cs="Times New Roman"/>
          <w:sz w:val="28"/>
          <w:szCs w:val="28"/>
          <w:lang w:eastAsia="ar-SA"/>
        </w:rPr>
        <w:t>«Тарифы на лабораторные исследования на 2024 год»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76B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1 декабря 2024 года </w:t>
      </w:r>
      <w:r w:rsidRPr="00694825">
        <w:rPr>
          <w:rFonts w:ascii="Times New Roman" w:hAnsi="Times New Roman" w:cs="Times New Roman"/>
          <w:sz w:val="28"/>
          <w:szCs w:val="28"/>
        </w:rPr>
        <w:t>в соответствии с приложением №1 к настоящему Дополнительному соглашению</w:t>
      </w:r>
      <w:r w:rsidR="004A128E">
        <w:rPr>
          <w:rFonts w:ascii="Times New Roman" w:hAnsi="Times New Roman" w:cs="Times New Roman"/>
          <w:sz w:val="28"/>
          <w:szCs w:val="28"/>
        </w:rPr>
        <w:t>;</w:t>
      </w:r>
    </w:p>
    <w:p w14:paraId="08631678" w14:textId="5DC2BF9B" w:rsidR="004A128E" w:rsidRPr="004A128E" w:rsidRDefault="004A128E" w:rsidP="00F13629">
      <w:pPr>
        <w:pStyle w:val="a7"/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825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694825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Pr="005C783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Тарифы на отдельные медицинские услуги на 2024 год» с 1 декабря 2024 года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14:paraId="5699D438" w14:textId="2B1150B4" w:rsidR="00680632" w:rsidRPr="00270D00" w:rsidRDefault="004A128E" w:rsidP="00F13629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28E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 w:rsidR="00270D00">
        <w:rPr>
          <w:rFonts w:ascii="Times New Roman" w:hAnsi="Times New Roman" w:cs="Times New Roman"/>
          <w:sz w:val="28"/>
          <w:szCs w:val="28"/>
        </w:rPr>
        <w:t>64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«Тарифы медицинской помощи по профилю "Медицинская реабилитация" на дому на 2024 год» с 1 декабря 2024 года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 w:rsidR="00270D00">
        <w:rPr>
          <w:rFonts w:ascii="Times New Roman" w:hAnsi="Times New Roman" w:cs="Times New Roman"/>
          <w:sz w:val="28"/>
          <w:szCs w:val="28"/>
        </w:rPr>
        <w:t>3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270D00">
        <w:rPr>
          <w:rFonts w:ascii="Times New Roman" w:hAnsi="Times New Roman" w:cs="Times New Roman"/>
          <w:sz w:val="28"/>
          <w:szCs w:val="28"/>
        </w:rPr>
        <w:t>;</w:t>
      </w:r>
    </w:p>
    <w:p w14:paraId="32BAE38B" w14:textId="7116432A" w:rsidR="00270D00" w:rsidRPr="00270D00" w:rsidRDefault="00270D00" w:rsidP="00F13629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28E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 w:rsidR="003A7A3D">
        <w:rPr>
          <w:rFonts w:ascii="Times New Roman" w:hAnsi="Times New Roman" w:cs="Times New Roman"/>
          <w:sz w:val="28"/>
          <w:szCs w:val="28"/>
        </w:rPr>
        <w:t>2</w:t>
      </w:r>
      <w:r w:rsidRPr="004A128E">
        <w:rPr>
          <w:rFonts w:ascii="Times New Roman" w:hAnsi="Times New Roman" w:cs="Times New Roman"/>
          <w:sz w:val="28"/>
          <w:szCs w:val="28"/>
        </w:rPr>
        <w:t xml:space="preserve">8 к Тарифному соглашению на 2024 год 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3A7A3D" w:rsidRPr="003A7A3D">
        <w:rPr>
          <w:rFonts w:ascii="Times New Roman" w:eastAsia="Times New Roman" w:hAnsi="Times New Roman" w:cs="Times New Roman"/>
          <w:sz w:val="28"/>
          <w:szCs w:val="28"/>
          <w:lang w:eastAsia="ar-SA"/>
        </w:rPr>
        <w:t>Коэффициенты уровня расходов оплаты медицинской помощи, оказанной в условиях круглосуточного стационара медицинскими организациями Республики Тыва на 2024 год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 w:rsidR="00F355E6">
        <w:rPr>
          <w:rFonts w:ascii="Times New Roman" w:hAnsi="Times New Roman" w:cs="Times New Roman"/>
          <w:sz w:val="28"/>
          <w:szCs w:val="28"/>
        </w:rPr>
        <w:t>4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B98326" w14:textId="48AE94FC" w:rsidR="006B7ECC" w:rsidRPr="00270D00" w:rsidRDefault="006B7ECC" w:rsidP="006B7ECC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8" w:name="_Hlk184379917"/>
      <w:r w:rsidRPr="004A128E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6B7EC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коэффициента приведения в скорой медицинской помощи, оказанной вне медицинской помощи, финансовое обеспечение которых осуществляется по подушевому нормативу на 2024 год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BCCFF2" w14:textId="47C17E38" w:rsidR="006B7ECC" w:rsidRPr="006B7ECC" w:rsidRDefault="006B7ECC" w:rsidP="006B7ECC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28E">
        <w:rPr>
          <w:rFonts w:ascii="Times New Roman" w:hAnsi="Times New Roman" w:cs="Times New Roman"/>
          <w:sz w:val="28"/>
          <w:szCs w:val="28"/>
        </w:rPr>
        <w:lastRenderedPageBreak/>
        <w:t>внести изменение в приложение №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6B7ECC">
        <w:rPr>
          <w:rFonts w:ascii="Times New Roman" w:eastAsia="Times New Roman" w:hAnsi="Times New Roman" w:cs="Times New Roman"/>
          <w:sz w:val="28"/>
          <w:szCs w:val="28"/>
          <w:lang w:eastAsia="ar-SA"/>
        </w:rPr>
        <w:t>Коэффициенты дифференциации подушевого норматива, подушевой норматив финансирования скорой медицинской помощи для медицинских организаций с ноября 2024 года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B82B1B" w14:textId="49BB0A39" w:rsidR="00270D00" w:rsidRPr="00270D00" w:rsidRDefault="00270D00" w:rsidP="00F13629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28E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 w:rsidR="00F355E6">
        <w:rPr>
          <w:rFonts w:ascii="Times New Roman" w:hAnsi="Times New Roman" w:cs="Times New Roman"/>
          <w:sz w:val="28"/>
          <w:szCs w:val="28"/>
        </w:rPr>
        <w:t>5</w:t>
      </w:r>
      <w:r w:rsidRPr="004A128E">
        <w:rPr>
          <w:rFonts w:ascii="Times New Roman" w:hAnsi="Times New Roman" w:cs="Times New Roman"/>
          <w:sz w:val="28"/>
          <w:szCs w:val="28"/>
        </w:rPr>
        <w:t xml:space="preserve">8 к Тарифному соглашению на 2024 год 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2024 год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 w:rsidR="006B7ECC">
        <w:rPr>
          <w:rFonts w:ascii="Times New Roman" w:hAnsi="Times New Roman" w:cs="Times New Roman"/>
          <w:sz w:val="28"/>
          <w:szCs w:val="28"/>
        </w:rPr>
        <w:t>7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bookmarkEnd w:id="8"/>
    <w:p w14:paraId="240AFC8E" w14:textId="0FD95094" w:rsidR="00F355E6" w:rsidRPr="00F355E6" w:rsidRDefault="00F355E6" w:rsidP="00F13629">
      <w:pPr>
        <w:pStyle w:val="a7"/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изменение в приложение №5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Тарифному соглашению на 2024 год «Коэффициенты дифференциации подушевого норматива, дифференцированные подушевые нормативы финансирования амбулаторно-поликлинической помощи с ноября 2024 года» в соответствии с приложением №</w:t>
      </w:r>
      <w:r w:rsidR="006B7ECC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Дополнительному соглашению;</w:t>
      </w:r>
    </w:p>
    <w:p w14:paraId="1825A506" w14:textId="3436DBF3" w:rsidR="00F355E6" w:rsidRPr="00F355E6" w:rsidRDefault="00F355E6" w:rsidP="00F13629">
      <w:pPr>
        <w:pStyle w:val="a7"/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изменение в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60</w:t>
      </w:r>
      <w:r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Тарифному соглашению на 2024 год «Размер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2024 год» в соответствии с приложением №</w:t>
      </w:r>
      <w:r w:rsidR="006B7EC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Дополнительному соглашению;</w:t>
      </w:r>
    </w:p>
    <w:p w14:paraId="155ACDFA" w14:textId="16C93697" w:rsidR="00270D00" w:rsidRPr="006A2682" w:rsidRDefault="00270D00" w:rsidP="00F13629">
      <w:pPr>
        <w:pStyle w:val="a7"/>
        <w:numPr>
          <w:ilvl w:val="1"/>
          <w:numId w:val="1"/>
        </w:numPr>
        <w:tabs>
          <w:tab w:val="left" w:pos="567"/>
          <w:tab w:val="left" w:pos="993"/>
        </w:tabs>
        <w:spacing w:after="0" w:line="27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128E">
        <w:rPr>
          <w:rFonts w:ascii="Times New Roman" w:hAnsi="Times New Roman" w:cs="Times New Roman"/>
          <w:sz w:val="28"/>
          <w:szCs w:val="28"/>
        </w:rPr>
        <w:t>внести изменение в приложение №</w:t>
      </w:r>
      <w:r w:rsidR="00F355E6">
        <w:rPr>
          <w:rFonts w:ascii="Times New Roman" w:hAnsi="Times New Roman" w:cs="Times New Roman"/>
          <w:sz w:val="28"/>
          <w:szCs w:val="28"/>
        </w:rPr>
        <w:t>61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Тарифному соглашению на 2024 год 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F355E6" w:rsidRPr="00F355E6">
        <w:rPr>
          <w:rFonts w:ascii="Times New Roman" w:eastAsia="Times New Roman" w:hAnsi="Times New Roman" w:cs="Times New Roman"/>
          <w:sz w:val="28"/>
          <w:szCs w:val="28"/>
          <w:lang w:eastAsia="ar-SA"/>
        </w:rPr>
        <w:t>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с ноября 2024 года</w:t>
      </w:r>
      <w:r w:rsidRPr="004A12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4A128E">
        <w:rPr>
          <w:rFonts w:ascii="Times New Roman" w:hAnsi="Times New Roman" w:cs="Times New Roman"/>
          <w:sz w:val="28"/>
          <w:szCs w:val="28"/>
        </w:rPr>
        <w:t>в соответствии с приложением №</w:t>
      </w:r>
      <w:r w:rsidR="006B7ECC">
        <w:rPr>
          <w:rFonts w:ascii="Times New Roman" w:hAnsi="Times New Roman" w:cs="Times New Roman"/>
          <w:sz w:val="28"/>
          <w:szCs w:val="28"/>
        </w:rPr>
        <w:t>10</w:t>
      </w:r>
      <w:r w:rsidRPr="004A128E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6A2682">
        <w:rPr>
          <w:rFonts w:ascii="Times New Roman" w:hAnsi="Times New Roman" w:cs="Times New Roman"/>
          <w:sz w:val="28"/>
          <w:szCs w:val="28"/>
        </w:rPr>
        <w:t>;</w:t>
      </w:r>
    </w:p>
    <w:p w14:paraId="404003F1" w14:textId="781F2856" w:rsidR="006A2682" w:rsidRPr="006A2682" w:rsidRDefault="006A2682" w:rsidP="006A2682">
      <w:pPr>
        <w:pStyle w:val="a7"/>
        <w:numPr>
          <w:ilvl w:val="1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2682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изменение в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Pr="006A26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Тарифному соглашению на 2024 год «Перечень оснований для отказа в оплате медицинской помощи (уменьшения оплаты медицинской помощи) на 2024 год»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1 декабря 2024 года </w:t>
      </w:r>
      <w:r w:rsidRPr="006A2682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приложением №1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A26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Дополнительному соглашению.</w:t>
      </w:r>
    </w:p>
    <w:p w14:paraId="0627F678" w14:textId="3C6170E2" w:rsidR="00694825" w:rsidRDefault="00694825" w:rsidP="00680632">
      <w:pPr>
        <w:pStyle w:val="a7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4C420B4" w14:textId="1A7B0E78" w:rsidR="00F7583B" w:rsidRPr="00F7583B" w:rsidRDefault="00BD3A85" w:rsidP="00F7583B">
      <w:pPr>
        <w:numPr>
          <w:ilvl w:val="0"/>
          <w:numId w:val="2"/>
        </w:numPr>
        <w:tabs>
          <w:tab w:val="left" w:pos="709"/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0B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Дополнительное с</w:t>
      </w:r>
      <w:r w:rsidRPr="006C510B">
        <w:rPr>
          <w:rFonts w:ascii="Times New Roman" w:hAnsi="Times New Roman" w:cs="Times New Roman"/>
          <w:sz w:val="28"/>
          <w:szCs w:val="28"/>
        </w:rPr>
        <w:t xml:space="preserve">оглашение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 момента его подписания и распространяется на правоотношения, возникшие </w:t>
      </w:r>
      <w:r w:rsidRPr="00694825">
        <w:rPr>
          <w:rFonts w:ascii="Times New Roman" w:hAnsi="Times New Roman" w:cs="Times New Roman"/>
          <w:sz w:val="28"/>
          <w:szCs w:val="28"/>
        </w:rPr>
        <w:t xml:space="preserve">с 1 января 2024 года или </w:t>
      </w:r>
      <w:proofErr w:type="gramStart"/>
      <w:r w:rsidRPr="00694825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694825">
        <w:rPr>
          <w:rFonts w:ascii="Times New Roman" w:hAnsi="Times New Roman" w:cs="Times New Roman"/>
          <w:sz w:val="28"/>
          <w:szCs w:val="28"/>
        </w:rPr>
        <w:t xml:space="preserve"> указанной в приложениях.</w:t>
      </w:r>
    </w:p>
    <w:p w14:paraId="12EAC26C" w14:textId="77777777" w:rsidR="00BD3A85" w:rsidRDefault="00BD3A85" w:rsidP="00BD3A85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Дополнительное соглашение является неотъемлемой частью Тарифного соглашение на оплату медицинской помощи в системе обязательного медицинского страхования Республики Тыва на 2024 год.</w:t>
      </w:r>
    </w:p>
    <w:p w14:paraId="7292190A" w14:textId="53279672" w:rsidR="006A2682" w:rsidRDefault="006A2682" w:rsidP="00BD3A85">
      <w:pPr>
        <w:tabs>
          <w:tab w:val="left" w:pos="1134"/>
        </w:tabs>
        <w:jc w:val="both"/>
        <w:rPr>
          <w:rFonts w:ascii="Times New Roman" w:hAnsi="Times New Roman"/>
          <w:sz w:val="16"/>
          <w:szCs w:val="16"/>
        </w:rPr>
      </w:pPr>
    </w:p>
    <w:p w14:paraId="13B4D30E" w14:textId="77777777" w:rsidR="00F7583B" w:rsidRPr="00DB59D4" w:rsidRDefault="00F7583B" w:rsidP="00BD3A85">
      <w:pPr>
        <w:tabs>
          <w:tab w:val="left" w:pos="1134"/>
        </w:tabs>
        <w:jc w:val="both"/>
        <w:rPr>
          <w:rFonts w:ascii="Times New Roman" w:hAnsi="Times New Roman"/>
          <w:sz w:val="16"/>
          <w:szCs w:val="16"/>
        </w:rPr>
      </w:pPr>
    </w:p>
    <w:p w14:paraId="293FB276" w14:textId="53F17154" w:rsidR="00BD3A85" w:rsidRDefault="0017268B" w:rsidP="0017268B">
      <w:pPr>
        <w:tabs>
          <w:tab w:val="left" w:pos="993"/>
        </w:tabs>
        <w:spacing w:after="0" w:line="240" w:lineRule="auto"/>
        <w:ind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14:ligatures w14:val="standardContextual"/>
        </w:rPr>
        <w:lastRenderedPageBreak/>
        <w:drawing>
          <wp:inline distT="0" distB="0" distL="0" distR="0" wp14:anchorId="709592B5" wp14:editId="4376C220">
            <wp:extent cx="6282047" cy="5407332"/>
            <wp:effectExtent l="0" t="0" r="5080" b="3175"/>
            <wp:docPr id="18085064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506422" name="Рисунок 180850642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503" cy="5412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3A85" w:rsidSect="00F7583B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67D8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" w15:restartNumberingAfterBreak="0">
    <w:nsid w:val="0371334D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2" w15:restartNumberingAfterBreak="0">
    <w:nsid w:val="43D75E8C"/>
    <w:multiLevelType w:val="hybridMultilevel"/>
    <w:tmpl w:val="77627636"/>
    <w:lvl w:ilvl="0" w:tplc="5BE0F9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47086285">
    <w:abstractNumId w:val="1"/>
  </w:num>
  <w:num w:numId="2" w16cid:durableId="1005744206">
    <w:abstractNumId w:val="1"/>
  </w:num>
  <w:num w:numId="3" w16cid:durableId="2055228449">
    <w:abstractNumId w:val="0"/>
  </w:num>
  <w:num w:numId="4" w16cid:durableId="613752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9B"/>
    <w:rsid w:val="00015A10"/>
    <w:rsid w:val="000C42D4"/>
    <w:rsid w:val="001063E3"/>
    <w:rsid w:val="00171F5E"/>
    <w:rsid w:val="0017268B"/>
    <w:rsid w:val="00193CB1"/>
    <w:rsid w:val="001C0DFE"/>
    <w:rsid w:val="0022767D"/>
    <w:rsid w:val="00235BE9"/>
    <w:rsid w:val="002471C7"/>
    <w:rsid w:val="00270D00"/>
    <w:rsid w:val="00292D61"/>
    <w:rsid w:val="003033CF"/>
    <w:rsid w:val="00360CD9"/>
    <w:rsid w:val="00376BD5"/>
    <w:rsid w:val="003A3AAB"/>
    <w:rsid w:val="003A7A3D"/>
    <w:rsid w:val="003C6B3B"/>
    <w:rsid w:val="00433C48"/>
    <w:rsid w:val="004A128E"/>
    <w:rsid w:val="004D50AE"/>
    <w:rsid w:val="0058449B"/>
    <w:rsid w:val="005B0E00"/>
    <w:rsid w:val="00611613"/>
    <w:rsid w:val="00680632"/>
    <w:rsid w:val="00694825"/>
    <w:rsid w:val="006A2682"/>
    <w:rsid w:val="006B7ECC"/>
    <w:rsid w:val="006D0781"/>
    <w:rsid w:val="007C742C"/>
    <w:rsid w:val="00835881"/>
    <w:rsid w:val="008553C8"/>
    <w:rsid w:val="008D1640"/>
    <w:rsid w:val="008D6766"/>
    <w:rsid w:val="008F305B"/>
    <w:rsid w:val="009150A7"/>
    <w:rsid w:val="00932DFB"/>
    <w:rsid w:val="00956AF9"/>
    <w:rsid w:val="00994188"/>
    <w:rsid w:val="009C4295"/>
    <w:rsid w:val="009E473F"/>
    <w:rsid w:val="00A755D1"/>
    <w:rsid w:val="00AF058C"/>
    <w:rsid w:val="00B0591D"/>
    <w:rsid w:val="00B91050"/>
    <w:rsid w:val="00BD3A85"/>
    <w:rsid w:val="00C43FCA"/>
    <w:rsid w:val="00D83B4E"/>
    <w:rsid w:val="00D92E9B"/>
    <w:rsid w:val="00E52403"/>
    <w:rsid w:val="00E921F8"/>
    <w:rsid w:val="00F06760"/>
    <w:rsid w:val="00F13629"/>
    <w:rsid w:val="00F355E6"/>
    <w:rsid w:val="00F7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3EE1"/>
  <w15:chartTrackingRefBased/>
  <w15:docId w15:val="{E719B535-FA92-40CE-84EE-B199B24C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49B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844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4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449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449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449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49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449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449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449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4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44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44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449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449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44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44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44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44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44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844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449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844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449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8449B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58449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a9">
    <w:name w:val="Intense Emphasis"/>
    <w:basedOn w:val="a0"/>
    <w:uiPriority w:val="21"/>
    <w:qFormat/>
    <w:rsid w:val="0058449B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844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58449B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58449B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5844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 w:val="22"/>
      <w:szCs w:val="20"/>
      <w:lang w:eastAsia="ru-RU"/>
      <w14:ligatures w14:val="none"/>
    </w:rPr>
  </w:style>
  <w:style w:type="table" w:customStyle="1" w:styleId="210">
    <w:name w:val="Сетка таблицы21"/>
    <w:basedOn w:val="a1"/>
    <w:uiPriority w:val="59"/>
    <w:rsid w:val="00BD3A8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link w:val="a7"/>
    <w:uiPriority w:val="34"/>
    <w:locked/>
    <w:rsid w:val="00BD3A85"/>
  </w:style>
  <w:style w:type="table" w:styleId="ad">
    <w:name w:val="Table Grid"/>
    <w:basedOn w:val="a1"/>
    <w:uiPriority w:val="59"/>
    <w:rsid w:val="00D92E9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uiPriority w:val="59"/>
    <w:rsid w:val="004D50A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47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471C7"/>
    <w:rPr>
      <w:rFonts w:ascii="Segoe UI" w:eastAsia="Calibri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6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login.consultant.ru/link/?req=doc&amp;base=LAW&amp;n=487392&amp;dst=3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6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Полежаева</dc:creator>
  <cp:keywords/>
  <dc:description/>
  <cp:lastModifiedBy>Буян Каадырович Ойдуп</cp:lastModifiedBy>
  <cp:revision>31</cp:revision>
  <cp:lastPrinted>2024-12-13T03:19:00Z</cp:lastPrinted>
  <dcterms:created xsi:type="dcterms:W3CDTF">2024-06-18T03:26:00Z</dcterms:created>
  <dcterms:modified xsi:type="dcterms:W3CDTF">2024-12-23T03:38:00Z</dcterms:modified>
</cp:coreProperties>
</file>