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7FE09" w14:textId="77777777" w:rsidR="00105448" w:rsidRPr="00A61C3D" w:rsidRDefault="00105448" w:rsidP="00E753B8">
      <w:pPr>
        <w:tabs>
          <w:tab w:val="left" w:pos="3590"/>
        </w:tabs>
        <w:spacing w:after="0" w:line="240" w:lineRule="auto"/>
        <w:jc w:val="center"/>
        <w:rPr>
          <w:rFonts w:ascii="PT Astra Serif" w:hAnsi="PT Astra Serif" w:cs="Times New Roman"/>
          <w:b/>
        </w:rPr>
      </w:pPr>
      <w:r w:rsidRPr="00A61C3D">
        <w:rPr>
          <w:rFonts w:ascii="PT Astra Serif" w:hAnsi="PT Astra Serif" w:cs="Times New Roman"/>
          <w:b/>
        </w:rPr>
        <w:t xml:space="preserve">Перечень </w:t>
      </w:r>
      <w:r w:rsidR="00BE2C4B" w:rsidRPr="00A61C3D">
        <w:rPr>
          <w:rFonts w:ascii="PT Astra Serif" w:hAnsi="PT Astra Serif" w:cs="Times New Roman"/>
          <w:b/>
        </w:rPr>
        <w:t xml:space="preserve">лицензионных </w:t>
      </w:r>
      <w:r w:rsidRPr="00A61C3D">
        <w:rPr>
          <w:rFonts w:ascii="PT Astra Serif" w:hAnsi="PT Astra Serif" w:cs="Times New Roman"/>
          <w:b/>
        </w:rPr>
        <w:t xml:space="preserve">требований </w:t>
      </w:r>
    </w:p>
    <w:p w14:paraId="1E098FE4" w14:textId="77777777" w:rsidR="00105448" w:rsidRPr="00A61C3D" w:rsidRDefault="00105448" w:rsidP="00485FD5">
      <w:pPr>
        <w:tabs>
          <w:tab w:val="left" w:pos="3590"/>
        </w:tabs>
        <w:spacing w:after="0" w:line="240" w:lineRule="auto"/>
        <w:jc w:val="center"/>
        <w:rPr>
          <w:rFonts w:ascii="PT Astra Serif" w:hAnsi="PT Astra Serif" w:cs="Times New Roman"/>
          <w:b/>
        </w:rPr>
      </w:pPr>
      <w:r w:rsidRPr="00A61C3D">
        <w:rPr>
          <w:rFonts w:ascii="PT Astra Serif" w:hAnsi="PT Astra Serif" w:cs="Times New Roman"/>
          <w:b/>
        </w:rPr>
        <w:t xml:space="preserve">при осуществлении </w:t>
      </w:r>
      <w:r w:rsidR="002304BF" w:rsidRPr="00A61C3D">
        <w:rPr>
          <w:rFonts w:ascii="PT Astra Serif" w:hAnsi="PT Astra Serif" w:cs="Times New Roman"/>
          <w:b/>
        </w:rPr>
        <w:t xml:space="preserve">фармацевтической </w:t>
      </w:r>
      <w:r w:rsidR="00BE2C4B" w:rsidRPr="00A61C3D">
        <w:rPr>
          <w:rFonts w:ascii="PT Astra Serif" w:hAnsi="PT Astra Serif" w:cs="Times New Roman"/>
          <w:b/>
        </w:rPr>
        <w:t xml:space="preserve"> деятельности</w:t>
      </w:r>
    </w:p>
    <w:tbl>
      <w:tblPr>
        <w:tblStyle w:val="a3"/>
        <w:tblW w:w="0" w:type="auto"/>
        <w:tblLook w:val="04A0" w:firstRow="1" w:lastRow="0" w:firstColumn="1" w:lastColumn="0" w:noHBand="0" w:noVBand="1"/>
      </w:tblPr>
      <w:tblGrid>
        <w:gridCol w:w="613"/>
        <w:gridCol w:w="4310"/>
        <w:gridCol w:w="9637"/>
      </w:tblGrid>
      <w:tr w:rsidR="00105448" w:rsidRPr="00A61C3D" w14:paraId="75CF815F" w14:textId="77777777" w:rsidTr="002E202C">
        <w:tc>
          <w:tcPr>
            <w:tcW w:w="613" w:type="dxa"/>
          </w:tcPr>
          <w:p w14:paraId="6FE1D187" w14:textId="77777777" w:rsidR="00105448" w:rsidRPr="00A61C3D" w:rsidRDefault="00105448" w:rsidP="00105448">
            <w:pPr>
              <w:rPr>
                <w:rFonts w:ascii="PT Astra Serif" w:hAnsi="PT Astra Serif" w:cs="Times New Roman"/>
                <w:b/>
              </w:rPr>
            </w:pPr>
            <w:r w:rsidRPr="00A61C3D">
              <w:rPr>
                <w:rFonts w:ascii="PT Astra Serif" w:hAnsi="PT Astra Serif" w:cs="Times New Roman"/>
                <w:b/>
              </w:rPr>
              <w:t>№</w:t>
            </w:r>
          </w:p>
          <w:p w14:paraId="45300E9F" w14:textId="77777777" w:rsidR="00105448" w:rsidRPr="00A61C3D" w:rsidRDefault="00105448" w:rsidP="00105448">
            <w:pPr>
              <w:rPr>
                <w:rFonts w:ascii="PT Astra Serif" w:hAnsi="PT Astra Serif" w:cs="Times New Roman"/>
              </w:rPr>
            </w:pPr>
            <w:r w:rsidRPr="00A61C3D">
              <w:rPr>
                <w:rFonts w:ascii="PT Astra Serif" w:hAnsi="PT Astra Serif" w:cs="Times New Roman"/>
              </w:rPr>
              <w:t>п\п</w:t>
            </w:r>
          </w:p>
        </w:tc>
        <w:tc>
          <w:tcPr>
            <w:tcW w:w="4315" w:type="dxa"/>
          </w:tcPr>
          <w:p w14:paraId="5FADB6DC" w14:textId="77777777" w:rsidR="00105448" w:rsidRPr="00A61C3D" w:rsidRDefault="00372BED" w:rsidP="00372BED">
            <w:pPr>
              <w:jc w:val="center"/>
              <w:rPr>
                <w:rFonts w:ascii="PT Astra Serif" w:hAnsi="PT Astra Serif" w:cs="Times New Roman"/>
              </w:rPr>
            </w:pPr>
            <w:r w:rsidRPr="00A61C3D">
              <w:rPr>
                <w:rFonts w:ascii="PT Astra Serif" w:hAnsi="PT Astra Serif" w:cs="Times New Roman"/>
              </w:rPr>
              <w:t>Наименование раздела</w:t>
            </w:r>
          </w:p>
        </w:tc>
        <w:tc>
          <w:tcPr>
            <w:tcW w:w="9654" w:type="dxa"/>
          </w:tcPr>
          <w:p w14:paraId="264D129B" w14:textId="77777777" w:rsidR="00105448" w:rsidRPr="00A61C3D" w:rsidRDefault="00372BED" w:rsidP="00372BED">
            <w:pPr>
              <w:jc w:val="center"/>
              <w:rPr>
                <w:rFonts w:ascii="PT Astra Serif" w:hAnsi="PT Astra Serif" w:cs="Times New Roman"/>
              </w:rPr>
            </w:pPr>
            <w:r w:rsidRPr="00A61C3D">
              <w:rPr>
                <w:rFonts w:ascii="PT Astra Serif" w:hAnsi="PT Astra Serif" w:cs="Times New Roman"/>
              </w:rPr>
              <w:t>Содержание</w:t>
            </w:r>
          </w:p>
        </w:tc>
      </w:tr>
      <w:tr w:rsidR="00105448" w:rsidRPr="00A61C3D" w14:paraId="27E0F12E" w14:textId="77777777" w:rsidTr="00595573">
        <w:tc>
          <w:tcPr>
            <w:tcW w:w="14582" w:type="dxa"/>
            <w:gridSpan w:val="3"/>
          </w:tcPr>
          <w:p w14:paraId="34A31B24" w14:textId="77777777" w:rsidR="007352F8" w:rsidRPr="00A61C3D" w:rsidRDefault="002304BF" w:rsidP="006B6736">
            <w:pPr>
              <w:rPr>
                <w:rFonts w:ascii="PT Astra Serif" w:hAnsi="PT Astra Serif" w:cs="Times New Roman"/>
                <w:b/>
              </w:rPr>
            </w:pPr>
            <w:r w:rsidRPr="00A61C3D">
              <w:rPr>
                <w:rFonts w:ascii="PT Astra Serif" w:hAnsi="PT Astra Serif" w:cs="Times New Roman"/>
              </w:rPr>
              <w:t>Фармацевтическая</w:t>
            </w:r>
            <w:r w:rsidR="00BE2C4B" w:rsidRPr="00A61C3D">
              <w:rPr>
                <w:rFonts w:ascii="PT Astra Serif" w:hAnsi="PT Astra Serif" w:cs="Times New Roman"/>
              </w:rPr>
              <w:t xml:space="preserve"> деятельность</w:t>
            </w:r>
            <w:r w:rsidR="00105448" w:rsidRPr="00A61C3D">
              <w:rPr>
                <w:rFonts w:ascii="PT Astra Serif" w:hAnsi="PT Astra Serif" w:cs="Times New Roman"/>
              </w:rPr>
              <w:t xml:space="preserve"> осуществляется при условии получения </w:t>
            </w:r>
            <w:r w:rsidR="00105448" w:rsidRPr="00A61C3D">
              <w:rPr>
                <w:rFonts w:ascii="PT Astra Serif" w:hAnsi="PT Astra Serif" w:cs="Times New Roman"/>
                <w:b/>
              </w:rPr>
              <w:t>юридическим лицом или индивидуал</w:t>
            </w:r>
            <w:r w:rsidR="00DA564C" w:rsidRPr="00A61C3D">
              <w:rPr>
                <w:rFonts w:ascii="PT Astra Serif" w:hAnsi="PT Astra Serif" w:cs="Times New Roman"/>
                <w:b/>
              </w:rPr>
              <w:t>ьным предпринимателем лицензии</w:t>
            </w:r>
          </w:p>
          <w:p w14:paraId="7054F0D8" w14:textId="77777777" w:rsidR="007352F8" w:rsidRPr="00A61C3D" w:rsidRDefault="007352F8" w:rsidP="006B6736">
            <w:pPr>
              <w:rPr>
                <w:rFonts w:ascii="PT Astra Serif" w:eastAsia="Times New Roman" w:hAnsi="PT Astra Serif" w:cs="Times New Roman"/>
                <w:lang w:eastAsia="ru-RU"/>
              </w:rPr>
            </w:pPr>
            <w:r w:rsidRPr="00A61C3D">
              <w:rPr>
                <w:rFonts w:ascii="PT Astra Serif" w:eastAsia="Times New Roman" w:hAnsi="PT Astra Serif" w:cs="Times New Roman"/>
                <w:b/>
                <w:bCs/>
                <w:lang w:eastAsia="ru-RU"/>
              </w:rPr>
              <w:t>Лицензия</w:t>
            </w:r>
            <w:r w:rsidRPr="00A61C3D">
              <w:rPr>
                <w:rFonts w:ascii="PT Astra Serif" w:eastAsia="Times New Roman" w:hAnsi="PT Astra Serif" w:cs="Times New Roman"/>
                <w:lang w:eastAsia="ru-RU"/>
              </w:rPr>
              <w:t xml:space="preserve"> на </w:t>
            </w:r>
            <w:r w:rsidR="00BE2C4B" w:rsidRPr="00A61C3D">
              <w:rPr>
                <w:rFonts w:ascii="PT Astra Serif" w:eastAsia="Times New Roman" w:hAnsi="PT Astra Serif" w:cs="Times New Roman"/>
                <w:lang w:eastAsia="ru-RU"/>
              </w:rPr>
              <w:t xml:space="preserve">осуществление </w:t>
            </w:r>
            <w:r w:rsidR="002304BF" w:rsidRPr="00A61C3D">
              <w:rPr>
                <w:rFonts w:ascii="PT Astra Serif" w:eastAsia="Times New Roman" w:hAnsi="PT Astra Serif" w:cs="Times New Roman"/>
                <w:lang w:eastAsia="ru-RU"/>
              </w:rPr>
              <w:t>фармацевтической</w:t>
            </w:r>
            <w:r w:rsidR="00BE2C4B" w:rsidRPr="00A61C3D">
              <w:rPr>
                <w:rFonts w:ascii="PT Astra Serif" w:eastAsia="Times New Roman" w:hAnsi="PT Astra Serif" w:cs="Times New Roman"/>
                <w:lang w:eastAsia="ru-RU"/>
              </w:rPr>
              <w:t xml:space="preserve"> деятельности</w:t>
            </w:r>
            <w:r w:rsidRPr="00A61C3D">
              <w:rPr>
                <w:rFonts w:ascii="PT Astra Serif" w:eastAsia="Times New Roman" w:hAnsi="PT Astra Serif" w:cs="Times New Roman"/>
                <w:lang w:eastAsia="ru-RU"/>
              </w:rPr>
              <w:t> </w:t>
            </w:r>
            <w:r w:rsidRPr="00A61C3D">
              <w:rPr>
                <w:rFonts w:ascii="PT Astra Serif" w:eastAsia="Times New Roman" w:hAnsi="PT Astra Serif" w:cs="Times New Roman"/>
                <w:b/>
                <w:bCs/>
                <w:lang w:eastAsia="ru-RU"/>
              </w:rPr>
              <w:t>предоставляется бессрочно</w:t>
            </w:r>
          </w:p>
          <w:p w14:paraId="05A8743A" w14:textId="77777777" w:rsidR="00C679F3" w:rsidRPr="00A61C3D" w:rsidRDefault="007352F8" w:rsidP="006B6736">
            <w:pPr>
              <w:rPr>
                <w:rFonts w:ascii="PT Astra Serif" w:eastAsia="Times New Roman" w:hAnsi="PT Astra Serif" w:cs="Times New Roman"/>
                <w:lang w:eastAsia="ru-RU"/>
              </w:rPr>
            </w:pPr>
            <w:r w:rsidRPr="00A61C3D">
              <w:rPr>
                <w:rFonts w:ascii="PT Astra Serif" w:eastAsia="Times New Roman" w:hAnsi="PT Astra Serif" w:cs="Times New Roman"/>
                <w:lang w:eastAsia="ru-RU"/>
              </w:rPr>
              <w:t>Срок предоставления лицензии – </w:t>
            </w:r>
            <w:r w:rsidRPr="00A61C3D">
              <w:rPr>
                <w:rFonts w:ascii="PT Astra Serif" w:eastAsia="Times New Roman" w:hAnsi="PT Astra Serif" w:cs="Times New Roman"/>
                <w:b/>
                <w:bCs/>
                <w:lang w:eastAsia="ru-RU"/>
              </w:rPr>
              <w:t>пят</w:t>
            </w:r>
            <w:r w:rsidR="00AE100A" w:rsidRPr="00A61C3D">
              <w:rPr>
                <w:rFonts w:ascii="PT Astra Serif" w:eastAsia="Times New Roman" w:hAnsi="PT Astra Serif" w:cs="Times New Roman"/>
                <w:b/>
                <w:bCs/>
                <w:lang w:eastAsia="ru-RU"/>
              </w:rPr>
              <w:t>надцать</w:t>
            </w:r>
            <w:r w:rsidRPr="00A61C3D">
              <w:rPr>
                <w:rFonts w:ascii="PT Astra Serif" w:eastAsia="Times New Roman" w:hAnsi="PT Astra Serif" w:cs="Times New Roman"/>
                <w:b/>
                <w:bCs/>
                <w:lang w:eastAsia="ru-RU"/>
              </w:rPr>
              <w:t xml:space="preserve"> рабочих дней</w:t>
            </w:r>
            <w:r w:rsidRPr="00A61C3D">
              <w:rPr>
                <w:rFonts w:ascii="PT Astra Serif" w:eastAsia="Times New Roman" w:hAnsi="PT Astra Serif" w:cs="Times New Roman"/>
                <w:lang w:eastAsia="ru-RU"/>
              </w:rPr>
              <w:t> </w:t>
            </w:r>
            <w:r w:rsidR="00C679F3" w:rsidRPr="00A61C3D">
              <w:rPr>
                <w:rFonts w:ascii="PT Astra Serif" w:eastAsia="Times New Roman" w:hAnsi="PT Astra Serif" w:cs="Times New Roman"/>
                <w:lang w:eastAsia="ru-RU"/>
              </w:rPr>
              <w:t>со дня приема надлежащим образом оформленного заявления и прилагаемых к нему в полном объеме документов.</w:t>
            </w:r>
          </w:p>
          <w:p w14:paraId="2A7F7BF6" w14:textId="77777777" w:rsidR="00AE100A" w:rsidRPr="00A61C3D" w:rsidRDefault="00C679F3" w:rsidP="006B6736">
            <w:pPr>
              <w:rPr>
                <w:rFonts w:ascii="PT Astra Serif" w:eastAsia="Times New Roman" w:hAnsi="PT Astra Serif" w:cs="Times New Roman"/>
                <w:lang w:eastAsia="ru-RU"/>
              </w:rPr>
            </w:pPr>
            <w:r w:rsidRPr="00A61C3D">
              <w:rPr>
                <w:rFonts w:ascii="PT Astra Serif" w:eastAsia="Times New Roman" w:hAnsi="PT Astra Serif" w:cs="Times New Roman"/>
                <w:lang w:eastAsia="ru-RU"/>
              </w:rPr>
              <w:t xml:space="preserve">Срок </w:t>
            </w:r>
            <w:r w:rsidR="00AE100A" w:rsidRPr="00A61C3D">
              <w:rPr>
                <w:rFonts w:ascii="PT Astra Serif" w:eastAsia="Times New Roman" w:hAnsi="PT Astra Serif" w:cs="Times New Roman"/>
                <w:lang w:eastAsia="ru-RU"/>
              </w:rPr>
              <w:t>внесе</w:t>
            </w:r>
            <w:r w:rsidRPr="00A61C3D">
              <w:rPr>
                <w:rFonts w:ascii="PT Astra Serif" w:eastAsia="Times New Roman" w:hAnsi="PT Astra Serif" w:cs="Times New Roman"/>
                <w:lang w:eastAsia="ru-RU"/>
              </w:rPr>
              <w:t xml:space="preserve">ния </w:t>
            </w:r>
            <w:r w:rsidR="00AE100A" w:rsidRPr="00A61C3D">
              <w:rPr>
                <w:rFonts w:ascii="PT Astra Serif" w:eastAsia="Times New Roman" w:hAnsi="PT Astra Serif" w:cs="Times New Roman"/>
                <w:lang w:eastAsia="ru-RU"/>
              </w:rPr>
              <w:t xml:space="preserve">изменений в реестр лицензий - </w:t>
            </w:r>
            <w:r w:rsidR="00AE100A" w:rsidRPr="00A61C3D">
              <w:rPr>
                <w:rFonts w:ascii="PT Astra Serif" w:eastAsia="Times New Roman" w:hAnsi="PT Astra Serif" w:cs="Times New Roman"/>
                <w:b/>
                <w:lang w:eastAsia="ru-RU"/>
              </w:rPr>
              <w:t>пят</w:t>
            </w:r>
            <w:r w:rsidRPr="00A61C3D">
              <w:rPr>
                <w:rFonts w:ascii="PT Astra Serif" w:eastAsia="Times New Roman" w:hAnsi="PT Astra Serif" w:cs="Times New Roman"/>
                <w:b/>
                <w:lang w:eastAsia="ru-RU"/>
              </w:rPr>
              <w:t>ь рабочих дней</w:t>
            </w:r>
            <w:r w:rsidRPr="00A61C3D">
              <w:rPr>
                <w:rFonts w:ascii="PT Astra Serif" w:eastAsia="Times New Roman" w:hAnsi="PT Astra Serif" w:cs="Times New Roman"/>
                <w:lang w:eastAsia="ru-RU"/>
              </w:rPr>
              <w:t xml:space="preserve"> со дня приема надлежащим образом оформленного заявления и прилагаемых к нему в полном объеме документов;</w:t>
            </w:r>
          </w:p>
          <w:p w14:paraId="77C34A41" w14:textId="77777777" w:rsidR="007352F8" w:rsidRPr="00A61C3D" w:rsidRDefault="00AE100A" w:rsidP="006B6736">
            <w:pPr>
              <w:jc w:val="both"/>
              <w:rPr>
                <w:rFonts w:ascii="PT Astra Serif" w:eastAsia="Times New Roman" w:hAnsi="PT Astra Serif" w:cs="Times New Roman"/>
                <w:lang w:eastAsia="ru-RU"/>
              </w:rPr>
            </w:pPr>
            <w:r w:rsidRPr="00A61C3D">
              <w:rPr>
                <w:rFonts w:ascii="PT Astra Serif" w:eastAsia="Times New Roman" w:hAnsi="PT Astra Serif" w:cs="Times New Roman"/>
                <w:lang w:eastAsia="ru-RU"/>
              </w:rPr>
              <w:t>внесения изменений в реестр лицензий п</w:t>
            </w:r>
            <w:r w:rsidR="00C679F3" w:rsidRPr="00A61C3D">
              <w:rPr>
                <w:rFonts w:ascii="PT Astra Serif" w:eastAsia="Times New Roman" w:hAnsi="PT Astra Serif" w:cs="Times New Roman"/>
                <w:lang w:eastAsia="ru-RU"/>
              </w:rPr>
              <w:t xml:space="preserve">ри намерении лицензиата осуществлять лицензируемый вид деятельности по адресу места его осуществления, не </w:t>
            </w:r>
            <w:r w:rsidR="004073A2" w:rsidRPr="00A61C3D">
              <w:rPr>
                <w:rFonts w:ascii="PT Astra Serif" w:eastAsia="Times New Roman" w:hAnsi="PT Astra Serif" w:cs="Times New Roman"/>
                <w:lang w:eastAsia="ru-RU"/>
              </w:rPr>
              <w:t>предусмотренно</w:t>
            </w:r>
            <w:r w:rsidR="00C679F3" w:rsidRPr="00A61C3D">
              <w:rPr>
                <w:rFonts w:ascii="PT Astra Serif" w:eastAsia="Times New Roman" w:hAnsi="PT Astra Serif" w:cs="Times New Roman"/>
                <w:lang w:eastAsia="ru-RU"/>
              </w:rPr>
              <w:t>му лицензи</w:t>
            </w:r>
            <w:r w:rsidR="004073A2" w:rsidRPr="00A61C3D">
              <w:rPr>
                <w:rFonts w:ascii="PT Astra Serif" w:eastAsia="Times New Roman" w:hAnsi="PT Astra Serif" w:cs="Times New Roman"/>
                <w:lang w:eastAsia="ru-RU"/>
              </w:rPr>
              <w:t>ей</w:t>
            </w:r>
            <w:r w:rsidR="00C679F3" w:rsidRPr="00A61C3D">
              <w:rPr>
                <w:rFonts w:ascii="PT Astra Serif" w:eastAsia="Times New Roman" w:hAnsi="PT Astra Serif" w:cs="Times New Roman"/>
                <w:lang w:eastAsia="ru-RU"/>
              </w:rPr>
              <w:t xml:space="preserve">,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w:t>
            </w:r>
            <w:r w:rsidRPr="00A61C3D">
              <w:rPr>
                <w:rFonts w:ascii="PT Astra Serif" w:eastAsia="Times New Roman" w:hAnsi="PT Astra Serif" w:cs="Times New Roman"/>
                <w:b/>
                <w:lang w:eastAsia="ru-RU"/>
              </w:rPr>
              <w:t>десять</w:t>
            </w:r>
            <w:r w:rsidR="00C679F3" w:rsidRPr="00A61C3D">
              <w:rPr>
                <w:rFonts w:ascii="PT Astra Serif" w:eastAsia="Times New Roman" w:hAnsi="PT Astra Serif" w:cs="Times New Roman"/>
                <w:b/>
                <w:lang w:eastAsia="ru-RU"/>
              </w:rPr>
              <w:t xml:space="preserve"> рабочих дней</w:t>
            </w:r>
            <w:r w:rsidR="00C679F3" w:rsidRPr="00A61C3D">
              <w:rPr>
                <w:rFonts w:ascii="PT Astra Serif" w:eastAsia="Times New Roman" w:hAnsi="PT Astra Serif" w:cs="Times New Roman"/>
                <w:lang w:eastAsia="ru-RU"/>
              </w:rPr>
              <w:t xml:space="preserve"> со дня приема надлежащим образом оформленного заявления и прилагаемых к нему в полном объеме документов</w:t>
            </w:r>
            <w:r w:rsidR="00CD6D57" w:rsidRPr="00A61C3D">
              <w:rPr>
                <w:rFonts w:ascii="PT Astra Serif" w:eastAsia="Times New Roman" w:hAnsi="PT Astra Serif" w:cs="Times New Roman"/>
                <w:lang w:eastAsia="ru-RU"/>
              </w:rPr>
              <w:t>.</w:t>
            </w:r>
          </w:p>
          <w:p w14:paraId="1A04A12B" w14:textId="77777777" w:rsidR="00BF2BB2" w:rsidRDefault="00BF2BB2" w:rsidP="00C679F3">
            <w:pPr>
              <w:jc w:val="center"/>
              <w:rPr>
                <w:rFonts w:ascii="PT Astra Serif" w:eastAsia="Times New Roman" w:hAnsi="PT Astra Serif" w:cs="Times New Roman"/>
                <w:lang w:eastAsia="ru-RU"/>
              </w:rPr>
            </w:pPr>
          </w:p>
          <w:p w14:paraId="3EA7A458" w14:textId="77777777" w:rsidR="00BF2BB2" w:rsidRDefault="00BF2BB2" w:rsidP="00BF2BB2">
            <w:pPr>
              <w:jc w:val="both"/>
              <w:rPr>
                <w:rFonts w:ascii="PT Astra Serif" w:eastAsia="Times New Roman" w:hAnsi="PT Astra Serif" w:cs="Times New Roman"/>
                <w:lang w:eastAsia="ru-RU"/>
              </w:rPr>
            </w:pPr>
            <w:r w:rsidRPr="00BF2BB2">
              <w:rPr>
                <w:rFonts w:ascii="PT Astra Serif" w:eastAsia="Times New Roman" w:hAnsi="PT Astra Serif" w:cs="Times New Roman"/>
                <w:lang w:eastAsia="ru-RU"/>
              </w:rPr>
              <w:t xml:space="preserve">Перечень работ и услуг, составляющих </w:t>
            </w:r>
            <w:r>
              <w:rPr>
                <w:rFonts w:ascii="PT Astra Serif" w:eastAsia="Times New Roman" w:hAnsi="PT Astra Serif" w:cs="Times New Roman"/>
                <w:lang w:eastAsia="ru-RU"/>
              </w:rPr>
              <w:t xml:space="preserve">фармацевтическую </w:t>
            </w:r>
            <w:r w:rsidRPr="00BF2BB2">
              <w:rPr>
                <w:rFonts w:ascii="PT Astra Serif" w:eastAsia="Times New Roman" w:hAnsi="PT Astra Serif" w:cs="Times New Roman"/>
                <w:lang w:eastAsia="ru-RU"/>
              </w:rPr>
              <w:t>деятельность, осуществляется согласно Приложени</w:t>
            </w:r>
            <w:r>
              <w:rPr>
                <w:rFonts w:ascii="PT Astra Serif" w:eastAsia="Times New Roman" w:hAnsi="PT Astra Serif" w:cs="Times New Roman"/>
                <w:lang w:eastAsia="ru-RU"/>
              </w:rPr>
              <w:t>я</w:t>
            </w:r>
            <w:r w:rsidRPr="00BF2BB2">
              <w:rPr>
                <w:rFonts w:ascii="PT Astra Serif" w:eastAsia="Times New Roman" w:hAnsi="PT Astra Serif" w:cs="Times New Roman"/>
                <w:lang w:eastAsia="ru-RU"/>
              </w:rPr>
              <w:t xml:space="preserve"> к Положению о лицензировани</w:t>
            </w:r>
            <w:r>
              <w:rPr>
                <w:rFonts w:ascii="PT Astra Serif" w:eastAsia="Times New Roman" w:hAnsi="PT Astra Serif" w:cs="Times New Roman"/>
                <w:lang w:eastAsia="ru-RU"/>
              </w:rPr>
              <w:t>и</w:t>
            </w:r>
            <w:r w:rsidRPr="00BF2BB2">
              <w:rPr>
                <w:rFonts w:ascii="PT Astra Serif" w:eastAsia="Times New Roman" w:hAnsi="PT Astra Serif" w:cs="Times New Roman"/>
                <w:lang w:eastAsia="ru-RU"/>
              </w:rPr>
              <w:t xml:space="preserve"> </w:t>
            </w:r>
            <w:r>
              <w:rPr>
                <w:rFonts w:ascii="PT Astra Serif" w:eastAsia="Times New Roman" w:hAnsi="PT Astra Serif" w:cs="Times New Roman"/>
                <w:lang w:eastAsia="ru-RU"/>
              </w:rPr>
              <w:t xml:space="preserve">фармацевтической деятельности, утвержденным </w:t>
            </w:r>
            <w:r w:rsidRPr="00BF2BB2">
              <w:rPr>
                <w:rFonts w:ascii="PT Astra Serif" w:eastAsia="Times New Roman" w:hAnsi="PT Astra Serif" w:cs="Times New Roman"/>
                <w:lang w:eastAsia="ru-RU"/>
              </w:rPr>
              <w:t xml:space="preserve">Постановлением Правительства Российской Федерации от </w:t>
            </w:r>
            <w:r>
              <w:rPr>
                <w:rFonts w:ascii="PT Astra Serif" w:eastAsia="Times New Roman" w:hAnsi="PT Astra Serif" w:cs="Times New Roman"/>
                <w:lang w:eastAsia="ru-RU"/>
              </w:rPr>
              <w:t>31.03</w:t>
            </w:r>
            <w:r w:rsidRPr="00BF2BB2">
              <w:rPr>
                <w:rFonts w:ascii="PT Astra Serif" w:eastAsia="Times New Roman" w:hAnsi="PT Astra Serif" w:cs="Times New Roman"/>
                <w:lang w:eastAsia="ru-RU"/>
              </w:rPr>
              <w:t xml:space="preserve">.2022г. № </w:t>
            </w:r>
            <w:r>
              <w:rPr>
                <w:rFonts w:ascii="PT Astra Serif" w:eastAsia="Times New Roman" w:hAnsi="PT Astra Serif" w:cs="Times New Roman"/>
                <w:lang w:eastAsia="ru-RU"/>
              </w:rPr>
              <w:t>54</w:t>
            </w:r>
            <w:r w:rsidRPr="00BF2BB2">
              <w:rPr>
                <w:rFonts w:ascii="PT Astra Serif" w:eastAsia="Times New Roman" w:hAnsi="PT Astra Serif" w:cs="Times New Roman"/>
                <w:lang w:eastAsia="ru-RU"/>
              </w:rPr>
              <w:t>7 «О</w:t>
            </w:r>
            <w:r>
              <w:rPr>
                <w:rFonts w:ascii="PT Astra Serif" w:eastAsia="Times New Roman" w:hAnsi="PT Astra Serif" w:cs="Times New Roman"/>
                <w:lang w:eastAsia="ru-RU"/>
              </w:rPr>
              <w:t xml:space="preserve">б утверждении Положения о </w:t>
            </w:r>
            <w:r w:rsidRPr="00BF2BB2">
              <w:rPr>
                <w:rFonts w:ascii="PT Astra Serif" w:eastAsia="Times New Roman" w:hAnsi="PT Astra Serif" w:cs="Times New Roman"/>
                <w:lang w:eastAsia="ru-RU"/>
              </w:rPr>
              <w:t xml:space="preserve">лицензировании </w:t>
            </w:r>
            <w:r>
              <w:rPr>
                <w:rFonts w:ascii="PT Astra Serif" w:eastAsia="Times New Roman" w:hAnsi="PT Astra Serif" w:cs="Times New Roman"/>
                <w:lang w:eastAsia="ru-RU"/>
              </w:rPr>
              <w:t>фармацевтической деятельности</w:t>
            </w:r>
            <w:r w:rsidRPr="00BF2BB2">
              <w:rPr>
                <w:rFonts w:ascii="PT Astra Serif" w:eastAsia="Times New Roman" w:hAnsi="PT Astra Serif" w:cs="Times New Roman"/>
                <w:lang w:eastAsia="ru-RU"/>
              </w:rPr>
              <w:t xml:space="preserve">».  </w:t>
            </w:r>
          </w:p>
          <w:p w14:paraId="4058A6E0" w14:textId="77777777" w:rsidR="00CD6D57" w:rsidRPr="00A61C3D" w:rsidRDefault="00BF2BB2" w:rsidP="00BF2BB2">
            <w:pPr>
              <w:jc w:val="both"/>
              <w:rPr>
                <w:rFonts w:ascii="PT Astra Serif" w:eastAsia="Times New Roman" w:hAnsi="PT Astra Serif" w:cs="Times New Roman"/>
                <w:lang w:eastAsia="ru-RU"/>
              </w:rPr>
            </w:pPr>
            <w:r w:rsidRPr="00BF2BB2">
              <w:rPr>
                <w:rFonts w:ascii="PT Astra Serif" w:eastAsia="Times New Roman" w:hAnsi="PT Astra Serif" w:cs="Times New Roman"/>
                <w:lang w:eastAsia="ru-RU"/>
              </w:rPr>
              <w:t>Требования к организации и выполнению указанных работ (услуг) в целях лицензирования устанавливаются Министерством здравоохранения Российской Федерации.</w:t>
            </w:r>
          </w:p>
          <w:p w14:paraId="2406B03A" w14:textId="77777777" w:rsidR="00650B1F" w:rsidRPr="00A61C3D" w:rsidRDefault="00BF2BB2" w:rsidP="004073A2">
            <w:pPr>
              <w:jc w:val="both"/>
              <w:rPr>
                <w:rFonts w:ascii="PT Astra Serif" w:hAnsi="PT Astra Serif" w:cs="Times New Roman"/>
              </w:rPr>
            </w:pPr>
            <w:bookmarkStart w:id="0" w:name="100017"/>
            <w:bookmarkEnd w:id="0"/>
            <w:r>
              <w:rPr>
                <w:rFonts w:ascii="PT Astra Serif" w:hAnsi="PT Astra Serif" w:cs="Times New Roman"/>
              </w:rPr>
              <w:t>П</w:t>
            </w:r>
            <w:r w:rsidR="00650B1F" w:rsidRPr="00A61C3D">
              <w:rPr>
                <w:rFonts w:ascii="PT Astra Serif" w:hAnsi="PT Astra Serif" w:cs="Times New Roman"/>
              </w:rPr>
              <w:t>риказ Минздрава России от 7 июля 2015г № 419н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w:t>
            </w:r>
            <w:r w:rsidR="00650B1F" w:rsidRPr="00A61C3D">
              <w:rPr>
                <w:rFonts w:ascii="PT Astra Serif" w:hAnsi="PT Astra Serif"/>
              </w:rPr>
              <w:t>н</w:t>
            </w:r>
            <w:r w:rsidR="00650B1F" w:rsidRPr="00A61C3D">
              <w:rPr>
                <w:rFonts w:ascii="PT Astra Serif" w:hAnsi="PT Astra Serif" w:cs="Times New Roman"/>
              </w:rPr>
              <w:t>ными федеральным органам исполнительной власти, государственным академиям наук)</w:t>
            </w:r>
          </w:p>
          <w:p w14:paraId="2FA3542C" w14:textId="77777777" w:rsidR="00105448" w:rsidRPr="00A61C3D" w:rsidRDefault="00105448" w:rsidP="00BF2BB2">
            <w:pPr>
              <w:jc w:val="center"/>
              <w:rPr>
                <w:rFonts w:ascii="PT Astra Serif" w:hAnsi="PT Astra Serif" w:cs="Times New Roman"/>
              </w:rPr>
            </w:pPr>
          </w:p>
        </w:tc>
      </w:tr>
      <w:tr w:rsidR="00105448" w:rsidRPr="00A61C3D" w14:paraId="32387E7A" w14:textId="77777777" w:rsidTr="002E202C">
        <w:tc>
          <w:tcPr>
            <w:tcW w:w="613" w:type="dxa"/>
          </w:tcPr>
          <w:p w14:paraId="7B913957" w14:textId="77777777" w:rsidR="00105448" w:rsidRPr="00A61C3D" w:rsidRDefault="00105448" w:rsidP="00105448">
            <w:pPr>
              <w:rPr>
                <w:rFonts w:ascii="PT Astra Serif" w:hAnsi="PT Astra Serif" w:cs="Times New Roman"/>
              </w:rPr>
            </w:pPr>
            <w:r w:rsidRPr="00A61C3D">
              <w:rPr>
                <w:rFonts w:ascii="PT Astra Serif" w:hAnsi="PT Astra Serif" w:cs="Times New Roman"/>
              </w:rPr>
              <w:t>1.</w:t>
            </w:r>
          </w:p>
        </w:tc>
        <w:tc>
          <w:tcPr>
            <w:tcW w:w="4315" w:type="dxa"/>
          </w:tcPr>
          <w:p w14:paraId="0D51B153" w14:textId="77777777" w:rsidR="00105448" w:rsidRPr="00A61C3D" w:rsidRDefault="00813FE3" w:rsidP="003B4613">
            <w:pPr>
              <w:rPr>
                <w:rFonts w:ascii="PT Astra Serif" w:hAnsi="PT Astra Serif" w:cs="Times New Roman"/>
                <w:b/>
              </w:rPr>
            </w:pPr>
            <w:r w:rsidRPr="00A61C3D">
              <w:rPr>
                <w:rFonts w:ascii="PT Astra Serif" w:hAnsi="PT Astra Serif" w:cs="Times New Roman"/>
                <w:b/>
              </w:rPr>
              <w:t>Лицензионны</w:t>
            </w:r>
            <w:r w:rsidR="00372BED" w:rsidRPr="00A61C3D">
              <w:rPr>
                <w:rFonts w:ascii="PT Astra Serif" w:hAnsi="PT Astra Serif" w:cs="Times New Roman"/>
                <w:b/>
              </w:rPr>
              <w:t>е</w:t>
            </w:r>
            <w:r w:rsidRPr="00A61C3D">
              <w:rPr>
                <w:rFonts w:ascii="PT Astra Serif" w:hAnsi="PT Astra Serif" w:cs="Times New Roman"/>
                <w:b/>
              </w:rPr>
              <w:t xml:space="preserve"> требования, предъявляемы</w:t>
            </w:r>
            <w:r w:rsidR="00372BED" w:rsidRPr="00A61C3D">
              <w:rPr>
                <w:rFonts w:ascii="PT Astra Serif" w:hAnsi="PT Astra Serif" w:cs="Times New Roman"/>
                <w:b/>
              </w:rPr>
              <w:t>е</w:t>
            </w:r>
            <w:r w:rsidRPr="00A61C3D">
              <w:rPr>
                <w:rFonts w:ascii="PT Astra Serif" w:hAnsi="PT Astra Serif" w:cs="Times New Roman"/>
                <w:b/>
              </w:rPr>
              <w:t xml:space="preserve"> к соискателю лицен</w:t>
            </w:r>
            <w:r w:rsidR="00650B1F" w:rsidRPr="00A61C3D">
              <w:rPr>
                <w:rFonts w:ascii="PT Astra Serif" w:hAnsi="PT Astra Serif" w:cs="Times New Roman"/>
                <w:b/>
              </w:rPr>
              <w:t>зии на осуществление фармацевтической</w:t>
            </w:r>
            <w:r w:rsidRPr="00A61C3D">
              <w:rPr>
                <w:rFonts w:ascii="PT Astra Serif" w:hAnsi="PT Astra Serif" w:cs="Times New Roman"/>
                <w:b/>
              </w:rPr>
              <w:t xml:space="preserve"> деятельности:</w:t>
            </w:r>
          </w:p>
        </w:tc>
        <w:tc>
          <w:tcPr>
            <w:tcW w:w="9654" w:type="dxa"/>
          </w:tcPr>
          <w:p w14:paraId="120C743A" w14:textId="77777777" w:rsidR="000E3B59" w:rsidRPr="00A61C3D" w:rsidRDefault="000E3B59" w:rsidP="00B25F3B">
            <w:pPr>
              <w:pStyle w:val="ConsPlusNormal"/>
              <w:jc w:val="both"/>
              <w:rPr>
                <w:rFonts w:ascii="PT Astra Serif" w:hAnsi="PT Astra Serif" w:cs="Times New Roman"/>
                <w:szCs w:val="22"/>
              </w:rPr>
            </w:pPr>
            <w:r w:rsidRPr="00A61C3D">
              <w:rPr>
                <w:rFonts w:ascii="PT Astra Serif" w:hAnsi="PT Astra Serif" w:cs="Times New Roman"/>
                <w:szCs w:val="22"/>
              </w:rPr>
              <w:t>Соискатель лицензии должен соответствовать следующим лицензионным требованиям:</w:t>
            </w:r>
          </w:p>
          <w:p w14:paraId="02D39BF5"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статьи 55 Федерального закона "Об обращении лекарственных средств", правилам надлежащей аптечной практики, правилам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0B12B30A"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б)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w:t>
            </w:r>
            <w:r w:rsidRPr="00A61C3D">
              <w:rPr>
                <w:rFonts w:ascii="PT Astra Serif" w:hAnsi="PT Astra Serif" w:cs="Times New Roman"/>
                <w:szCs w:val="22"/>
              </w:rPr>
              <w:lastRenderedPageBreak/>
              <w:t>требованиям статьи 55 Федерального закона "Об обращении лекарственных средств", правилам надлежащей аптечной практики, правилам надлежащей практики хранения и перевозки лекарственных препаратов, правилам хранения лекарственных средств, утвержденным уполномоченным федеральным органом исполнительной власти;</w:t>
            </w:r>
          </w:p>
          <w:p w14:paraId="676B407A"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в) наличие у медицинской организации - соискателя лицензии </w:t>
            </w:r>
            <w:proofErr w:type="spellStart"/>
            <w:r w:rsidRPr="00A61C3D">
              <w:rPr>
                <w:rFonts w:ascii="PT Astra Serif" w:hAnsi="PT Astra Serif" w:cs="Times New Roman"/>
                <w:szCs w:val="22"/>
              </w:rPr>
              <w:t>лицензии</w:t>
            </w:r>
            <w:proofErr w:type="spellEnd"/>
            <w:r w:rsidRPr="00A61C3D">
              <w:rPr>
                <w:rFonts w:ascii="PT Astra Serif" w:hAnsi="PT Astra Serif" w:cs="Times New Roman"/>
                <w:szCs w:val="22"/>
              </w:rPr>
              <w:t xml:space="preserve"> на осуществление медицинской деятельности;</w:t>
            </w:r>
          </w:p>
          <w:p w14:paraId="189581D9"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г) наличие в соответствии с правилами надлежащей аптечной практики лекарственных препаратов для медицинского применения,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3AA31DDA"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д) наличие у индивидуального предпринимателя:</w:t>
            </w:r>
          </w:p>
          <w:p w14:paraId="1EBCFAA1"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52E7C270"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е)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201B1543" w14:textId="77777777" w:rsidR="000E3B59"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14:paraId="4A0B6542" w14:textId="77777777" w:rsidR="0006478D" w:rsidRPr="00A61C3D" w:rsidRDefault="000E3B59" w:rsidP="000E3B59">
            <w:pPr>
              <w:pStyle w:val="ConsPlusNormal"/>
              <w:ind w:firstLine="540"/>
              <w:jc w:val="both"/>
              <w:rPr>
                <w:rFonts w:ascii="PT Astra Serif" w:hAnsi="PT Astra Serif" w:cs="Times New Roman"/>
                <w:szCs w:val="22"/>
              </w:rPr>
            </w:pPr>
            <w:r w:rsidRPr="00A61C3D">
              <w:rPr>
                <w:rFonts w:ascii="PT Astra Serif" w:hAnsi="PT Astra Serif" w:cs="Times New Roman"/>
                <w:szCs w:val="22"/>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tc>
      </w:tr>
      <w:tr w:rsidR="00813FE3" w:rsidRPr="00A61C3D" w14:paraId="76952B5E" w14:textId="77777777" w:rsidTr="002E202C">
        <w:tc>
          <w:tcPr>
            <w:tcW w:w="613" w:type="dxa"/>
          </w:tcPr>
          <w:p w14:paraId="3C58DE92" w14:textId="77777777" w:rsidR="00813FE3" w:rsidRPr="00A61C3D" w:rsidRDefault="00813FE3" w:rsidP="00105448">
            <w:pPr>
              <w:rPr>
                <w:rFonts w:ascii="PT Astra Serif" w:hAnsi="PT Astra Serif" w:cs="Times New Roman"/>
              </w:rPr>
            </w:pPr>
            <w:r w:rsidRPr="00A61C3D">
              <w:rPr>
                <w:rFonts w:ascii="PT Astra Serif" w:hAnsi="PT Astra Serif" w:cs="Times New Roman"/>
              </w:rPr>
              <w:lastRenderedPageBreak/>
              <w:t>2.</w:t>
            </w:r>
          </w:p>
        </w:tc>
        <w:tc>
          <w:tcPr>
            <w:tcW w:w="4315" w:type="dxa"/>
          </w:tcPr>
          <w:p w14:paraId="385F4F1F" w14:textId="77777777" w:rsidR="00372BED" w:rsidRPr="00A61C3D" w:rsidRDefault="00813FE3" w:rsidP="00372BED">
            <w:pPr>
              <w:rPr>
                <w:rFonts w:ascii="PT Astra Serif" w:hAnsi="PT Astra Serif" w:cs="Times New Roman"/>
                <w:b/>
              </w:rPr>
            </w:pPr>
            <w:r w:rsidRPr="00A61C3D">
              <w:rPr>
                <w:rFonts w:ascii="PT Astra Serif" w:hAnsi="PT Astra Serif" w:cs="Times New Roman"/>
                <w:b/>
              </w:rPr>
              <w:t>Лицензионны</w:t>
            </w:r>
            <w:r w:rsidR="00372BED" w:rsidRPr="00A61C3D">
              <w:rPr>
                <w:rFonts w:ascii="PT Astra Serif" w:hAnsi="PT Astra Serif" w:cs="Times New Roman"/>
                <w:b/>
              </w:rPr>
              <w:t>е</w:t>
            </w:r>
            <w:r w:rsidRPr="00A61C3D">
              <w:rPr>
                <w:rFonts w:ascii="PT Astra Serif" w:hAnsi="PT Astra Serif" w:cs="Times New Roman"/>
                <w:b/>
              </w:rPr>
              <w:t xml:space="preserve"> требования, предъявляемы</w:t>
            </w:r>
            <w:r w:rsidR="00372BED" w:rsidRPr="00A61C3D">
              <w:rPr>
                <w:rFonts w:ascii="PT Astra Serif" w:hAnsi="PT Astra Serif" w:cs="Times New Roman"/>
                <w:b/>
              </w:rPr>
              <w:t>е</w:t>
            </w:r>
            <w:r w:rsidRPr="00A61C3D">
              <w:rPr>
                <w:rFonts w:ascii="PT Astra Serif" w:hAnsi="PT Astra Serif" w:cs="Times New Roman"/>
                <w:b/>
              </w:rPr>
              <w:t xml:space="preserve"> к лицензиату </w:t>
            </w:r>
            <w:r w:rsidR="00650B1F" w:rsidRPr="00A61C3D">
              <w:rPr>
                <w:rFonts w:ascii="PT Astra Serif" w:hAnsi="PT Astra Serif" w:cs="Times New Roman"/>
                <w:b/>
              </w:rPr>
              <w:t xml:space="preserve">при осуществлении им фармацевтической </w:t>
            </w:r>
            <w:r w:rsidRPr="00A61C3D">
              <w:rPr>
                <w:rFonts w:ascii="PT Astra Serif" w:hAnsi="PT Astra Serif" w:cs="Times New Roman"/>
                <w:b/>
              </w:rPr>
              <w:t xml:space="preserve"> деятельности</w:t>
            </w:r>
            <w:r w:rsidR="003B4613">
              <w:rPr>
                <w:rFonts w:ascii="PT Astra Serif" w:hAnsi="PT Astra Serif" w:cs="Times New Roman"/>
                <w:b/>
              </w:rPr>
              <w:t>:</w:t>
            </w:r>
          </w:p>
          <w:p w14:paraId="3B6B2810" w14:textId="77777777" w:rsidR="00813FE3" w:rsidRPr="00A61C3D" w:rsidRDefault="00813FE3" w:rsidP="00372BED">
            <w:pPr>
              <w:rPr>
                <w:rFonts w:ascii="PT Astra Serif" w:hAnsi="PT Astra Serif" w:cs="Times New Roman"/>
                <w:b/>
              </w:rPr>
            </w:pPr>
          </w:p>
        </w:tc>
        <w:tc>
          <w:tcPr>
            <w:tcW w:w="9654" w:type="dxa"/>
          </w:tcPr>
          <w:p w14:paraId="18ECB273" w14:textId="77777777" w:rsidR="00816318" w:rsidRPr="00A61C3D" w:rsidRDefault="00816318" w:rsidP="003B4613">
            <w:pPr>
              <w:pStyle w:val="ConsPlusNormal"/>
              <w:jc w:val="both"/>
              <w:rPr>
                <w:rFonts w:ascii="PT Astra Serif" w:hAnsi="PT Astra Serif" w:cs="Times New Roman"/>
                <w:szCs w:val="22"/>
              </w:rPr>
            </w:pPr>
            <w:r w:rsidRPr="00A61C3D">
              <w:rPr>
                <w:rFonts w:ascii="PT Astra Serif" w:hAnsi="PT Astra Serif" w:cs="Times New Roman"/>
                <w:szCs w:val="22"/>
              </w:rPr>
              <w:t>Лицензиат для осуществления фармацевтической деятельности должен соответствовать следующим лицензионным требованиям:</w:t>
            </w:r>
          </w:p>
          <w:p w14:paraId="4B86A7F0"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а) наличие у медицинской организации - лицензиата лицензии на осуществление медицинской деятельности;</w:t>
            </w:r>
          </w:p>
          <w:p w14:paraId="07E58AF1"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б) соблюдение лицензиатом, осуществляющим розничную торговлю лекарственными препаратами для медицинского применения:</w:t>
            </w:r>
          </w:p>
          <w:p w14:paraId="0C0FF07C"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w:t>
            </w:r>
            <w:r w:rsidRPr="00A61C3D">
              <w:rPr>
                <w:rFonts w:ascii="PT Astra Serif" w:hAnsi="PT Astra Serif" w:cs="Times New Roman"/>
                <w:szCs w:val="22"/>
              </w:rPr>
              <w:lastRenderedPageBreak/>
              <w:t>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части 6 статьи 55 и части 7 статьи 67 Федерального закона "Об обращении лекарственных средств";</w:t>
            </w:r>
          </w:p>
          <w:p w14:paraId="5A89699C"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части 7 статьи 67 Федерального закона "Об обращении лекарственных средств";</w:t>
            </w:r>
          </w:p>
          <w:p w14:paraId="64A57816"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в) соблюдение лицензиатом, осуществляющим изготовление и отпуск:</w:t>
            </w:r>
          </w:p>
          <w:p w14:paraId="3AFCCBD8"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лекарственных препаратов для медицинского применения, - правил изготовления и отпуска лекарственных препаратов для медицинского применения;</w:t>
            </w:r>
          </w:p>
          <w:p w14:paraId="0F24EDDF"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г) соблюдение требований статьи 57 Федерального закона "Об обращении лекарственных средств";</w:t>
            </w:r>
          </w:p>
          <w:p w14:paraId="16C633AB"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д) соблюдение лицензиатом, осуществляющим хранение:</w:t>
            </w:r>
          </w:p>
          <w:p w14:paraId="4CB8EEAD"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14:paraId="6DA94E98"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е)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1338FEB4" w14:textId="77777777" w:rsidR="00816318" w:rsidRPr="00A61C3D" w:rsidRDefault="006675C6"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ж</w:t>
            </w:r>
            <w:r w:rsidR="00816318" w:rsidRPr="00A61C3D">
              <w:rPr>
                <w:rFonts w:ascii="PT Astra Serif" w:hAnsi="PT Astra Serif" w:cs="Times New Roman"/>
                <w:szCs w:val="22"/>
              </w:rPr>
              <w:t>) наличие у индивидуального предпринимателя:</w:t>
            </w:r>
          </w:p>
          <w:p w14:paraId="0C8FFF02"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0B36AB5F" w14:textId="77777777" w:rsidR="00816318" w:rsidRPr="00A61C3D" w:rsidRDefault="006675C6"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з</w:t>
            </w:r>
            <w:r w:rsidR="00816318" w:rsidRPr="00A61C3D">
              <w:rPr>
                <w:rFonts w:ascii="PT Astra Serif" w:hAnsi="PT Astra Serif" w:cs="Times New Roman"/>
                <w:szCs w:val="22"/>
              </w:rPr>
              <w:t>) наличие у лицензиата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4B592577"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для осуществления фармацевтической деятельности в сфере обращения лекарственных средств для медицинского применения (за исключением обособленных </w:t>
            </w:r>
            <w:r w:rsidRPr="00A61C3D">
              <w:rPr>
                <w:rFonts w:ascii="PT Astra Serif" w:hAnsi="PT Astra Serif" w:cs="Times New Roman"/>
                <w:szCs w:val="22"/>
              </w:rPr>
              <w:lastRenderedPageBreak/>
              <w:t>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14:paraId="35FF2AC9" w14:textId="77777777" w:rsidR="00816318" w:rsidRPr="00A61C3D" w:rsidRDefault="00816318"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191931B8" w14:textId="77777777" w:rsidR="00813FE3" w:rsidRPr="00A61C3D" w:rsidRDefault="006675C6" w:rsidP="00816318">
            <w:pPr>
              <w:pStyle w:val="ConsPlusNormal"/>
              <w:ind w:firstLine="540"/>
              <w:jc w:val="both"/>
              <w:rPr>
                <w:rFonts w:ascii="PT Astra Serif" w:hAnsi="PT Astra Serif" w:cs="Times New Roman"/>
                <w:szCs w:val="22"/>
              </w:rPr>
            </w:pPr>
            <w:r w:rsidRPr="00A61C3D">
              <w:rPr>
                <w:rFonts w:ascii="PT Astra Serif" w:hAnsi="PT Astra Serif" w:cs="Times New Roman"/>
                <w:szCs w:val="22"/>
              </w:rPr>
              <w:t>и</w:t>
            </w:r>
            <w:r w:rsidR="00816318" w:rsidRPr="00A61C3D">
              <w:rPr>
                <w:rFonts w:ascii="PT Astra Serif" w:hAnsi="PT Astra Serif" w:cs="Times New Roman"/>
                <w:szCs w:val="22"/>
              </w:rPr>
              <w:t>) повышение квалификации специалистов с фармацевтическим или ветеринарным образованием не реже одного раза в 5 лет.</w:t>
            </w:r>
          </w:p>
        </w:tc>
      </w:tr>
      <w:tr w:rsidR="00C633F7" w:rsidRPr="00A61C3D" w14:paraId="6E12853E" w14:textId="77777777" w:rsidTr="002E202C">
        <w:tc>
          <w:tcPr>
            <w:tcW w:w="613" w:type="dxa"/>
          </w:tcPr>
          <w:p w14:paraId="53ADB8F2" w14:textId="77777777" w:rsidR="00C633F7" w:rsidRPr="00A61C3D" w:rsidRDefault="00F20204" w:rsidP="00105448">
            <w:pPr>
              <w:rPr>
                <w:rFonts w:ascii="PT Astra Serif" w:hAnsi="PT Astra Serif" w:cs="Times New Roman"/>
              </w:rPr>
            </w:pPr>
            <w:r w:rsidRPr="00A61C3D">
              <w:rPr>
                <w:rFonts w:ascii="PT Astra Serif" w:hAnsi="PT Astra Serif" w:cs="Times New Roman"/>
              </w:rPr>
              <w:lastRenderedPageBreak/>
              <w:t>3.</w:t>
            </w:r>
          </w:p>
        </w:tc>
        <w:tc>
          <w:tcPr>
            <w:tcW w:w="4315" w:type="dxa"/>
          </w:tcPr>
          <w:p w14:paraId="4A9D093C" w14:textId="77777777" w:rsidR="00C633F7" w:rsidRPr="00A61C3D" w:rsidRDefault="00CD6D57" w:rsidP="00CD6D57">
            <w:pPr>
              <w:rPr>
                <w:rFonts w:ascii="PT Astra Serif" w:hAnsi="PT Astra Serif" w:cs="Times New Roman"/>
                <w:b/>
              </w:rPr>
            </w:pPr>
            <w:r w:rsidRPr="00A61C3D">
              <w:rPr>
                <w:rFonts w:ascii="PT Astra Serif" w:hAnsi="PT Astra Serif" w:cs="Times New Roman"/>
                <w:b/>
              </w:rPr>
              <w:t>П</w:t>
            </w:r>
            <w:r w:rsidR="00500DD1" w:rsidRPr="00A61C3D">
              <w:rPr>
                <w:rFonts w:ascii="PT Astra Serif" w:hAnsi="PT Astra Serif" w:cs="Times New Roman"/>
                <w:b/>
              </w:rPr>
              <w:t>еречень документов,  необходимых</w:t>
            </w:r>
            <w:r w:rsidRPr="00A61C3D">
              <w:rPr>
                <w:rFonts w:ascii="PT Astra Serif" w:hAnsi="PT Astra Serif" w:cs="Times New Roman"/>
                <w:b/>
              </w:rPr>
              <w:t xml:space="preserve"> </w:t>
            </w:r>
            <w:r w:rsidR="00500DD1" w:rsidRPr="00A61C3D">
              <w:rPr>
                <w:rFonts w:ascii="PT Astra Serif" w:hAnsi="PT Astra Serif" w:cs="Times New Roman"/>
                <w:b/>
              </w:rPr>
              <w:t>для получения лицензии</w:t>
            </w:r>
          </w:p>
        </w:tc>
        <w:tc>
          <w:tcPr>
            <w:tcW w:w="9654" w:type="dxa"/>
          </w:tcPr>
          <w:p w14:paraId="05781D2A" w14:textId="77777777" w:rsidR="00B27C3B" w:rsidRPr="00A61C3D" w:rsidRDefault="00B27C3B" w:rsidP="0042790D">
            <w:pPr>
              <w:pStyle w:val="ac"/>
              <w:jc w:val="both"/>
              <w:rPr>
                <w:rFonts w:ascii="PT Astra Serif" w:hAnsi="PT Astra Serif" w:cs="Times New Roman"/>
              </w:rPr>
            </w:pPr>
            <w:r w:rsidRPr="00A61C3D">
              <w:rPr>
                <w:rFonts w:ascii="PT Astra Serif" w:hAnsi="PT Astra Serif" w:cs="Times New Roman"/>
                <w:b/>
              </w:rPr>
              <w:t>Для получения лицензии</w:t>
            </w:r>
            <w:r w:rsidRPr="00A61C3D">
              <w:rPr>
                <w:rFonts w:ascii="PT Astra Serif" w:hAnsi="PT Astra Serif" w:cs="Times New Roman"/>
              </w:rPr>
              <w:t xml:space="preserve"> соискатель лицензии направляет в электронной форме в лицензирующий орган заявление о предоставлении лицензии, в котором указываются сведения, предусмотренные частью 1 статьи 13 Федерального закона "О лицензировании отдельных видов деятельности", а также:</w:t>
            </w:r>
          </w:p>
          <w:p w14:paraId="6C0389FB" w14:textId="77777777" w:rsidR="00B27C3B" w:rsidRPr="00A61C3D" w:rsidRDefault="00B27C3B" w:rsidP="0042790D">
            <w:pPr>
              <w:pStyle w:val="ac"/>
              <w:jc w:val="both"/>
              <w:rPr>
                <w:rFonts w:ascii="PT Astra Serif" w:hAnsi="PT Astra Serif" w:cs="Times New Roman"/>
              </w:rPr>
            </w:pPr>
            <w:r w:rsidRPr="00A61C3D">
              <w:rPr>
                <w:rFonts w:ascii="PT Astra Serif" w:hAnsi="PT Astra Serif" w:cs="Times New Roman"/>
              </w:rPr>
              <w:t>а) сведения о наличии лицензии на осуществление медицинской деятельности (для медицинских организаций);</w:t>
            </w:r>
          </w:p>
          <w:p w14:paraId="5ED14516" w14:textId="77777777" w:rsidR="00B27C3B" w:rsidRPr="00A61C3D" w:rsidRDefault="00B27C3B" w:rsidP="0042790D">
            <w:pPr>
              <w:pStyle w:val="ac"/>
              <w:jc w:val="both"/>
              <w:rPr>
                <w:rFonts w:ascii="PT Astra Serif" w:hAnsi="PT Astra Serif" w:cs="Times New Roman"/>
              </w:rPr>
            </w:pPr>
            <w:r w:rsidRPr="00A61C3D">
              <w:rPr>
                <w:rFonts w:ascii="PT Astra Serif" w:hAnsi="PT Astra Serif" w:cs="Times New Roman"/>
              </w:rPr>
              <w:t>б) сведения, подтверждающие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w:t>
            </w:r>
          </w:p>
          <w:p w14:paraId="1D545435" w14:textId="77777777" w:rsidR="00B27C3B" w:rsidRPr="00A61C3D" w:rsidRDefault="00B27C3B" w:rsidP="0042790D">
            <w:pPr>
              <w:pStyle w:val="ac"/>
              <w:jc w:val="both"/>
              <w:rPr>
                <w:rFonts w:ascii="PT Astra Serif" w:hAnsi="PT Astra Serif" w:cs="Times New Roman"/>
              </w:rPr>
            </w:pPr>
            <w:r w:rsidRPr="00A61C3D">
              <w:rPr>
                <w:rFonts w:ascii="PT Astra Serif" w:hAnsi="PT Astra Serif" w:cs="Times New Roman"/>
              </w:rPr>
              <w:t>в) сведения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получающих лицензию на основании договора (от 12 месяцев) о передаче на аутсорсинг работ (услуг) в части хранения лекарственных средств для медицинского применения);</w:t>
            </w:r>
          </w:p>
          <w:p w14:paraId="472F285B" w14:textId="77777777" w:rsidR="00B27C3B" w:rsidRPr="00A61C3D" w:rsidRDefault="0033447E" w:rsidP="0042790D">
            <w:pPr>
              <w:pStyle w:val="ac"/>
              <w:jc w:val="both"/>
              <w:rPr>
                <w:rFonts w:ascii="PT Astra Serif" w:hAnsi="PT Astra Serif" w:cs="Times New Roman"/>
              </w:rPr>
            </w:pPr>
            <w:r w:rsidRPr="00A61C3D">
              <w:rPr>
                <w:rFonts w:ascii="PT Astra Serif" w:hAnsi="PT Astra Serif" w:cs="Times New Roman"/>
              </w:rPr>
              <w:t>г</w:t>
            </w:r>
            <w:r w:rsidR="00B27C3B" w:rsidRPr="00A61C3D">
              <w:rPr>
                <w:rFonts w:ascii="PT Astra Serif" w:hAnsi="PT Astra Serif" w:cs="Times New Roman"/>
              </w:rPr>
              <w:t>) сведения о высшем или среднем фармацевтическом образовании, а также сертификате специалиста или пройденной аккредитации специалиста - 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w:t>
            </w:r>
          </w:p>
          <w:p w14:paraId="772C0040" w14:textId="77777777" w:rsidR="00C633F7" w:rsidRPr="00A61C3D" w:rsidRDefault="0033447E" w:rsidP="0042790D">
            <w:pPr>
              <w:pStyle w:val="ac"/>
              <w:jc w:val="both"/>
              <w:rPr>
                <w:rFonts w:ascii="PT Astra Serif" w:hAnsi="PT Astra Serif" w:cs="Times New Roman"/>
              </w:rPr>
            </w:pPr>
            <w:r w:rsidRPr="00A61C3D">
              <w:rPr>
                <w:rFonts w:ascii="PT Astra Serif" w:hAnsi="PT Astra Serif" w:cs="Times New Roman"/>
              </w:rPr>
              <w:t>д</w:t>
            </w:r>
            <w:r w:rsidR="00B27C3B" w:rsidRPr="00A61C3D">
              <w:rPr>
                <w:rFonts w:ascii="PT Astra Serif" w:hAnsi="PT Astra Serif" w:cs="Times New Roman"/>
              </w:rPr>
              <w:t>)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w:t>
            </w:r>
            <w:r w:rsidR="0042790D" w:rsidRPr="00A61C3D">
              <w:rPr>
                <w:rFonts w:ascii="PT Astra Serif" w:hAnsi="PT Astra Serif" w:cs="Times New Roman"/>
              </w:rPr>
              <w:t>.</w:t>
            </w:r>
          </w:p>
        </w:tc>
      </w:tr>
      <w:tr w:rsidR="00500DD1" w:rsidRPr="00A61C3D" w14:paraId="22DE7042" w14:textId="77777777" w:rsidTr="002E202C">
        <w:tc>
          <w:tcPr>
            <w:tcW w:w="613" w:type="dxa"/>
          </w:tcPr>
          <w:p w14:paraId="578E8E3D" w14:textId="77777777" w:rsidR="00500DD1" w:rsidRPr="00A61C3D" w:rsidRDefault="00F20204" w:rsidP="00105448">
            <w:pPr>
              <w:rPr>
                <w:rFonts w:ascii="PT Astra Serif" w:hAnsi="PT Astra Serif" w:cs="Times New Roman"/>
              </w:rPr>
            </w:pPr>
            <w:r w:rsidRPr="00A61C3D">
              <w:rPr>
                <w:rFonts w:ascii="PT Astra Serif" w:hAnsi="PT Astra Serif" w:cs="Times New Roman"/>
              </w:rPr>
              <w:lastRenderedPageBreak/>
              <w:t>4.</w:t>
            </w:r>
          </w:p>
        </w:tc>
        <w:tc>
          <w:tcPr>
            <w:tcW w:w="4315" w:type="dxa"/>
          </w:tcPr>
          <w:p w14:paraId="12F39799" w14:textId="77777777" w:rsidR="00500DD1" w:rsidRPr="00A61C3D" w:rsidRDefault="00CD6D57" w:rsidP="00500DD1">
            <w:pPr>
              <w:rPr>
                <w:rFonts w:ascii="PT Astra Serif" w:hAnsi="PT Astra Serif" w:cs="Times New Roman"/>
                <w:b/>
              </w:rPr>
            </w:pPr>
            <w:r w:rsidRPr="00A61C3D">
              <w:rPr>
                <w:rFonts w:ascii="PT Astra Serif" w:hAnsi="PT Astra Serif" w:cs="Times New Roman"/>
                <w:b/>
              </w:rPr>
              <w:t>П</w:t>
            </w:r>
            <w:r w:rsidR="00500DD1" w:rsidRPr="00A61C3D">
              <w:rPr>
                <w:rFonts w:ascii="PT Astra Serif" w:hAnsi="PT Astra Serif" w:cs="Times New Roman"/>
                <w:b/>
              </w:rPr>
              <w:t xml:space="preserve">еречень документов, </w:t>
            </w:r>
            <w:r w:rsidRPr="00A61C3D">
              <w:rPr>
                <w:rFonts w:ascii="PT Astra Serif" w:hAnsi="PT Astra Serif" w:cs="Times New Roman"/>
                <w:b/>
              </w:rPr>
              <w:t>необхо</w:t>
            </w:r>
            <w:r w:rsidR="00500DD1" w:rsidRPr="00A61C3D">
              <w:rPr>
                <w:rFonts w:ascii="PT Astra Serif" w:hAnsi="PT Astra Serif" w:cs="Times New Roman"/>
                <w:b/>
              </w:rPr>
              <w:t>димых</w:t>
            </w:r>
          </w:p>
          <w:p w14:paraId="260B8F77" w14:textId="77777777" w:rsidR="00500DD1" w:rsidRPr="00A61C3D" w:rsidRDefault="00500DD1" w:rsidP="0033447E">
            <w:pPr>
              <w:rPr>
                <w:rFonts w:ascii="PT Astra Serif" w:hAnsi="PT Astra Serif" w:cs="Times New Roman"/>
                <w:b/>
              </w:rPr>
            </w:pPr>
            <w:r w:rsidRPr="00A61C3D">
              <w:rPr>
                <w:rFonts w:ascii="PT Astra Serif" w:hAnsi="PT Astra Serif" w:cs="Times New Roman"/>
                <w:b/>
              </w:rPr>
              <w:t xml:space="preserve">для </w:t>
            </w:r>
            <w:r w:rsidR="0033447E" w:rsidRPr="00A61C3D">
              <w:rPr>
                <w:rFonts w:ascii="PT Astra Serif" w:hAnsi="PT Astra Serif" w:cs="Times New Roman"/>
                <w:b/>
              </w:rPr>
              <w:t>внесения изменений в реестр лицензий</w:t>
            </w:r>
          </w:p>
        </w:tc>
        <w:tc>
          <w:tcPr>
            <w:tcW w:w="9654" w:type="dxa"/>
          </w:tcPr>
          <w:p w14:paraId="248B9BA1" w14:textId="77777777" w:rsidR="00BC6C97" w:rsidRPr="00BC6C97" w:rsidRDefault="00BC6C97" w:rsidP="00BC6C97">
            <w:pPr>
              <w:pStyle w:val="ac"/>
              <w:jc w:val="both"/>
              <w:rPr>
                <w:rFonts w:ascii="PT Astra Serif" w:hAnsi="PT Astra Serif"/>
                <w:b/>
              </w:rPr>
            </w:pPr>
            <w:r w:rsidRPr="00BC6C97">
              <w:rPr>
                <w:rFonts w:ascii="PT Astra Serif" w:hAnsi="PT Astra Serif"/>
                <w:b/>
              </w:rPr>
              <w:t>Внесение изменений в реестр лицензий осуществляется в следующих случаях:</w:t>
            </w:r>
          </w:p>
          <w:p w14:paraId="1ADE2956" w14:textId="77777777" w:rsidR="00BC6C97" w:rsidRPr="005F590C" w:rsidRDefault="00BC6C97" w:rsidP="00BC6C97">
            <w:pPr>
              <w:pStyle w:val="ac"/>
              <w:jc w:val="both"/>
              <w:rPr>
                <w:rFonts w:ascii="PT Astra Serif" w:hAnsi="PT Astra Serif"/>
              </w:rPr>
            </w:pPr>
            <w:r w:rsidRPr="005F590C">
              <w:rPr>
                <w:rFonts w:ascii="PT Astra Serif" w:hAnsi="PT Astra Serif"/>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57E48469" w14:textId="77777777" w:rsidR="00BC6C97" w:rsidRPr="005F590C" w:rsidRDefault="00BC6C97" w:rsidP="00BC6C97">
            <w:pPr>
              <w:pStyle w:val="ac"/>
              <w:jc w:val="both"/>
              <w:rPr>
                <w:rFonts w:ascii="PT Astra Serif" w:hAnsi="PT Astra Serif"/>
              </w:rPr>
            </w:pPr>
            <w:r w:rsidRPr="005F590C">
              <w:rPr>
                <w:rFonts w:ascii="PT Astra Serif" w:hAnsi="PT Astra Serif"/>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74B88483" w14:textId="77777777" w:rsidR="00BC6C97" w:rsidRPr="005F590C" w:rsidRDefault="00BC6C97" w:rsidP="00BC6C97">
            <w:pPr>
              <w:pStyle w:val="ac"/>
              <w:jc w:val="both"/>
              <w:rPr>
                <w:rFonts w:ascii="PT Astra Serif" w:hAnsi="PT Astra Serif"/>
              </w:rPr>
            </w:pPr>
            <w:r w:rsidRPr="005F590C">
              <w:rPr>
                <w:rFonts w:ascii="PT Astra Serif" w:hAnsi="PT Astra Serif"/>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65C083A8" w14:textId="77777777" w:rsidR="00BC6C97" w:rsidRPr="005F590C" w:rsidRDefault="00BC6C97" w:rsidP="00BC6C97">
            <w:pPr>
              <w:pStyle w:val="ac"/>
              <w:jc w:val="both"/>
              <w:rPr>
                <w:rFonts w:ascii="PT Astra Serif" w:hAnsi="PT Astra Serif"/>
              </w:rPr>
            </w:pPr>
            <w:r w:rsidRPr="005F590C">
              <w:rPr>
                <w:rFonts w:ascii="PT Astra Serif" w:hAnsi="PT Astra Serif"/>
              </w:rPr>
              <w:t>4) изменение имени, фамилии и (в случае, если имеется) отчества индивидуального предпринимателя;</w:t>
            </w:r>
          </w:p>
          <w:p w14:paraId="2587BDCB" w14:textId="77777777" w:rsidR="00BC6C97" w:rsidRPr="005F590C" w:rsidRDefault="00BC6C97" w:rsidP="00BC6C97">
            <w:pPr>
              <w:pStyle w:val="ac"/>
              <w:jc w:val="both"/>
              <w:rPr>
                <w:rFonts w:ascii="PT Astra Serif" w:hAnsi="PT Astra Serif"/>
              </w:rPr>
            </w:pPr>
            <w:r w:rsidRPr="005F590C">
              <w:rPr>
                <w:rFonts w:ascii="PT Astra Serif" w:hAnsi="PT Astra Serif"/>
              </w:rPr>
              <w:t>5) изменение места жительства индивидуального предпринимателя;</w:t>
            </w:r>
          </w:p>
          <w:p w14:paraId="6388CE97" w14:textId="77777777" w:rsidR="00BC6C97" w:rsidRPr="005F590C" w:rsidRDefault="00BC6C97" w:rsidP="00BC6C97">
            <w:pPr>
              <w:pStyle w:val="ac"/>
              <w:jc w:val="both"/>
              <w:rPr>
                <w:rFonts w:ascii="PT Astra Serif" w:hAnsi="PT Astra Serif"/>
              </w:rPr>
            </w:pPr>
            <w:r w:rsidRPr="005F590C">
              <w:rPr>
                <w:rFonts w:ascii="PT Astra Serif" w:hAnsi="PT Astra Serif"/>
              </w:rPr>
              <w:t>6) изменение реквизитов документа, удостоверяющего личность индивидуального предпринимателя;</w:t>
            </w:r>
          </w:p>
          <w:p w14:paraId="126A5964" w14:textId="77777777" w:rsidR="00BC6C97" w:rsidRPr="005F590C" w:rsidRDefault="00BC6C97" w:rsidP="00BC6C97">
            <w:pPr>
              <w:pStyle w:val="ac"/>
              <w:jc w:val="both"/>
              <w:rPr>
                <w:rFonts w:ascii="PT Astra Serif" w:hAnsi="PT Astra Serif"/>
              </w:rPr>
            </w:pPr>
            <w:r w:rsidRPr="005F590C">
              <w:rPr>
                <w:rFonts w:ascii="PT Astra Serif" w:hAnsi="PT Astra Serif"/>
              </w:rPr>
              <w:t>7) изменение номера телефона, адреса электронной почты лицензиата;</w:t>
            </w:r>
          </w:p>
          <w:p w14:paraId="14F3FF56" w14:textId="77777777" w:rsidR="00BC6C97" w:rsidRPr="005F590C" w:rsidRDefault="00BC6C97" w:rsidP="00BC6C97">
            <w:pPr>
              <w:pStyle w:val="ac"/>
              <w:jc w:val="both"/>
              <w:rPr>
                <w:rFonts w:ascii="PT Astra Serif" w:hAnsi="PT Astra Serif"/>
              </w:rPr>
            </w:pPr>
            <w:r w:rsidRPr="005F590C">
              <w:rPr>
                <w:rFonts w:ascii="PT Astra Serif" w:hAnsi="PT Astra Serif"/>
              </w:rPr>
              <w:t>8) изменение мест осуществления лицензируемого вида деятельности;</w:t>
            </w:r>
          </w:p>
          <w:p w14:paraId="6F974DF2" w14:textId="77777777" w:rsidR="00BC6C97" w:rsidRPr="005F590C" w:rsidRDefault="00BC6C97" w:rsidP="00BC6C97">
            <w:pPr>
              <w:pStyle w:val="ac"/>
              <w:jc w:val="both"/>
              <w:rPr>
                <w:rFonts w:ascii="PT Astra Serif" w:hAnsi="PT Astra Serif"/>
              </w:rPr>
            </w:pPr>
            <w:r w:rsidRPr="005F590C">
              <w:rPr>
                <w:rFonts w:ascii="PT Astra Serif" w:hAnsi="PT Astra Serif"/>
              </w:rPr>
              <w:t>9) изменение перечня выполняемых работ, оказываемых услуг, составляющих лицензируемый вид деятельности;</w:t>
            </w:r>
          </w:p>
          <w:p w14:paraId="1A96369A" w14:textId="77777777" w:rsidR="00BC6C97" w:rsidRPr="005F590C" w:rsidRDefault="00BC6C97" w:rsidP="00BC6C97">
            <w:pPr>
              <w:pStyle w:val="ac"/>
              <w:jc w:val="both"/>
              <w:rPr>
                <w:rFonts w:ascii="PT Astra Serif" w:hAnsi="PT Astra Serif"/>
              </w:rPr>
            </w:pPr>
            <w:r w:rsidRPr="005F590C">
              <w:rPr>
                <w:rFonts w:ascii="PT Astra Serif" w:hAnsi="PT Astra Serif"/>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0FB964D3" w14:textId="77777777" w:rsidR="00BC6C97" w:rsidRDefault="00BC6C97" w:rsidP="00BC6C97">
            <w:pPr>
              <w:pStyle w:val="ac"/>
              <w:jc w:val="both"/>
              <w:rPr>
                <w:rFonts w:ascii="PT Astra Serif" w:hAnsi="PT Astra Serif"/>
              </w:rPr>
            </w:pPr>
            <w:r w:rsidRPr="005F590C">
              <w:rPr>
                <w:rFonts w:ascii="PT Astra Serif" w:hAnsi="PT Astra Serif"/>
              </w:rPr>
              <w:t>11) иные случаи, предусмотренные настоящим Федеральным законом.</w:t>
            </w:r>
          </w:p>
          <w:p w14:paraId="565DB2F1" w14:textId="77777777" w:rsidR="00BC6C97" w:rsidRPr="005F590C" w:rsidRDefault="00BC6C97" w:rsidP="00BC6C97">
            <w:pPr>
              <w:pStyle w:val="ac"/>
              <w:jc w:val="both"/>
              <w:rPr>
                <w:rFonts w:ascii="PT Astra Serif" w:hAnsi="PT Astra Serif"/>
              </w:rPr>
            </w:pPr>
            <w:r w:rsidRPr="005F590C">
              <w:rPr>
                <w:rFonts w:ascii="PT Astra Serif" w:hAnsi="PT Astra Serif"/>
              </w:rPr>
              <w:tab/>
            </w:r>
          </w:p>
          <w:p w14:paraId="63A69B8B" w14:textId="77777777" w:rsidR="00BC6C97" w:rsidRPr="005F590C" w:rsidRDefault="00BC6C97" w:rsidP="00BC6C97">
            <w:pPr>
              <w:pStyle w:val="ac"/>
              <w:jc w:val="both"/>
              <w:rPr>
                <w:rFonts w:ascii="PT Astra Serif" w:hAnsi="PT Astra Serif"/>
              </w:rPr>
            </w:pPr>
            <w:r>
              <w:rPr>
                <w:rFonts w:ascii="PT Astra Serif" w:hAnsi="PT Astra Serif"/>
              </w:rPr>
              <w:t xml:space="preserve">     </w:t>
            </w:r>
            <w:r w:rsidRPr="005F590C">
              <w:rPr>
                <w:rFonts w:ascii="PT Astra Serif" w:hAnsi="PT Astra Serif"/>
              </w:rPr>
              <w:t>Сведения,</w:t>
            </w:r>
            <w:r>
              <w:rPr>
                <w:rFonts w:ascii="PT Astra Serif" w:hAnsi="PT Astra Serif"/>
              </w:rPr>
              <w:t xml:space="preserve"> предусмотренные пунктами 1 - 6</w:t>
            </w:r>
            <w:r w:rsidRPr="005F590C">
              <w:rPr>
                <w:rFonts w:ascii="PT Astra Serif" w:hAnsi="PT Astra Serif"/>
              </w:rPr>
              <w:t>,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09AA1517" w14:textId="77777777" w:rsidR="00BC6C97" w:rsidRPr="005F590C" w:rsidRDefault="00BC6C97" w:rsidP="00BC6C97">
            <w:pPr>
              <w:pStyle w:val="ac"/>
              <w:jc w:val="both"/>
              <w:rPr>
                <w:rFonts w:ascii="PT Astra Serif" w:hAnsi="PT Astra Serif"/>
              </w:rPr>
            </w:pPr>
          </w:p>
          <w:p w14:paraId="5CF7D4EB" w14:textId="77777777" w:rsidR="00BC6C97" w:rsidRPr="005F590C" w:rsidRDefault="00BC6C97" w:rsidP="00BC6C97">
            <w:pPr>
              <w:pStyle w:val="ac"/>
              <w:jc w:val="both"/>
              <w:rPr>
                <w:rFonts w:ascii="PT Astra Serif" w:hAnsi="PT Astra Serif"/>
              </w:rPr>
            </w:pPr>
            <w:r>
              <w:rPr>
                <w:rFonts w:ascii="PT Astra Serif" w:hAnsi="PT Astra Serif"/>
              </w:rPr>
              <w:t xml:space="preserve">     </w:t>
            </w:r>
            <w:r w:rsidRPr="005F590C">
              <w:rPr>
                <w:rFonts w:ascii="PT Astra Serif" w:hAnsi="PT Astra Serif"/>
              </w:rPr>
              <w:t xml:space="preserve">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2AB012BD" w14:textId="77777777" w:rsidR="00BC6C97" w:rsidRDefault="00BC6C97" w:rsidP="00BC6C97">
            <w:pPr>
              <w:pStyle w:val="ac"/>
              <w:jc w:val="both"/>
              <w:rPr>
                <w:rFonts w:ascii="PT Astra Serif" w:hAnsi="PT Astra Serif"/>
              </w:rPr>
            </w:pPr>
            <w:r>
              <w:rPr>
                <w:rFonts w:ascii="PT Astra Serif" w:hAnsi="PT Astra Serif"/>
              </w:rPr>
              <w:lastRenderedPageBreak/>
              <w:t xml:space="preserve">   </w:t>
            </w:r>
            <w:r w:rsidRPr="005F590C">
              <w:rPr>
                <w:rFonts w:ascii="PT Astra Serif" w:hAnsi="PT Astra Serif"/>
              </w:rPr>
              <w:t xml:space="preserve"> </w:t>
            </w:r>
          </w:p>
          <w:p w14:paraId="3FCBAE8F" w14:textId="77777777" w:rsidR="00BC6C97" w:rsidRPr="005F590C" w:rsidRDefault="00BC6C97" w:rsidP="00BC6C97">
            <w:pPr>
              <w:pStyle w:val="ac"/>
              <w:jc w:val="both"/>
              <w:rPr>
                <w:rFonts w:ascii="PT Astra Serif" w:hAnsi="PT Astra Serif"/>
              </w:rPr>
            </w:pPr>
            <w:r>
              <w:rPr>
                <w:rFonts w:ascii="PT Astra Serif" w:hAnsi="PT Astra Serif"/>
              </w:rPr>
              <w:t xml:space="preserve">     </w:t>
            </w:r>
            <w:r w:rsidRPr="005F590C">
              <w:rPr>
                <w:rFonts w:ascii="PT Astra Serif" w:hAnsi="PT Astra Serif"/>
              </w:rPr>
              <w:t>Сведения, предусмотренные пунктом 7,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03F46BE2" w14:textId="77777777" w:rsidR="00BC6C97" w:rsidRPr="005F590C" w:rsidRDefault="00BC6C97" w:rsidP="00BC6C97">
            <w:pPr>
              <w:pStyle w:val="ac"/>
              <w:jc w:val="both"/>
              <w:rPr>
                <w:rFonts w:ascii="PT Astra Serif" w:hAnsi="PT Astra Serif"/>
              </w:rPr>
            </w:pPr>
          </w:p>
          <w:p w14:paraId="52DB7EF6" w14:textId="77777777" w:rsidR="00BC6C97" w:rsidRPr="005F590C" w:rsidRDefault="00BC6C97" w:rsidP="00BC6C97">
            <w:pPr>
              <w:pStyle w:val="ac"/>
              <w:jc w:val="both"/>
              <w:rPr>
                <w:rFonts w:ascii="PT Astra Serif" w:hAnsi="PT Astra Serif"/>
              </w:rPr>
            </w:pPr>
            <w:r>
              <w:rPr>
                <w:rFonts w:ascii="PT Astra Serif" w:hAnsi="PT Astra Serif"/>
              </w:rPr>
              <w:t xml:space="preserve">     </w:t>
            </w:r>
            <w:r w:rsidRPr="005F590C">
              <w:rPr>
                <w:rFonts w:ascii="PT Astra Serif" w:hAnsi="PT Astra Serif"/>
              </w:rPr>
              <w:t>Сведения, предусмотренные пунктами 8 и 9,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49A2969B" w14:textId="77777777" w:rsidR="00BC6C97" w:rsidRDefault="00BC6C97" w:rsidP="00BC6C97">
            <w:pPr>
              <w:pStyle w:val="ac"/>
              <w:jc w:val="both"/>
              <w:rPr>
                <w:rFonts w:ascii="PT Astra Serif" w:hAnsi="PT Astra Serif"/>
              </w:rPr>
            </w:pPr>
            <w:r>
              <w:rPr>
                <w:rFonts w:ascii="PT Astra Serif" w:hAnsi="PT Astra Serif"/>
              </w:rPr>
              <w:t xml:space="preserve">  </w:t>
            </w:r>
            <w:r w:rsidRPr="005F590C">
              <w:rPr>
                <w:rFonts w:ascii="PT Astra Serif" w:hAnsi="PT Astra Serif"/>
              </w:rPr>
              <w:t xml:space="preserve"> </w:t>
            </w:r>
            <w:r>
              <w:rPr>
                <w:rFonts w:ascii="PT Astra Serif" w:hAnsi="PT Astra Serif"/>
              </w:rPr>
              <w:t xml:space="preserve">   </w:t>
            </w:r>
            <w:r w:rsidRPr="005F590C">
              <w:rPr>
                <w:rFonts w:ascii="PT Astra Serif" w:hAnsi="PT Astra Serif"/>
              </w:rPr>
              <w:t>В случае, предусмотренном пунктом 10,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7D78A015" w14:textId="77777777" w:rsidR="00BC6C97" w:rsidRDefault="00BC6C97" w:rsidP="00013607">
            <w:pPr>
              <w:pStyle w:val="ConsPlusNormal"/>
              <w:jc w:val="both"/>
              <w:rPr>
                <w:rFonts w:ascii="PT Astra Serif" w:hAnsi="PT Astra Serif" w:cs="Times New Roman"/>
                <w:b/>
                <w:szCs w:val="22"/>
              </w:rPr>
            </w:pPr>
          </w:p>
          <w:p w14:paraId="17A2356D" w14:textId="77777777" w:rsidR="0042790D" w:rsidRPr="00A61C3D" w:rsidRDefault="0042790D" w:rsidP="00013607">
            <w:pPr>
              <w:pStyle w:val="ConsPlusNormal"/>
              <w:jc w:val="both"/>
              <w:rPr>
                <w:rFonts w:ascii="PT Astra Serif" w:hAnsi="PT Astra Serif" w:cs="Times New Roman"/>
                <w:szCs w:val="22"/>
              </w:rPr>
            </w:pPr>
            <w:r w:rsidRPr="00A61C3D">
              <w:rPr>
                <w:rFonts w:ascii="PT Astra Serif" w:hAnsi="PT Astra Serif" w:cs="Times New Roman"/>
                <w:b/>
                <w:szCs w:val="22"/>
              </w:rPr>
              <w:t>При намерении осуществлять фармацевтическую деятельность по адресу</w:t>
            </w:r>
            <w:r w:rsidRPr="00A61C3D">
              <w:rPr>
                <w:rFonts w:ascii="PT Astra Serif" w:hAnsi="PT Astra Serif" w:cs="Times New Roman"/>
                <w:szCs w:val="22"/>
              </w:rPr>
              <w:t>, не предусмотренному реестром лицензий, в заявлении о внесении изменений в реестр лицензий лицензиат указывает следующие сведения:</w:t>
            </w:r>
          </w:p>
          <w:p w14:paraId="44E84A60"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а) сведения, содержащие новый адрес осуществления фармацевтической деятельности;</w:t>
            </w:r>
          </w:p>
          <w:p w14:paraId="1E7A0C0F"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б) сведения, подтверждающие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адресу производственного объекта (объектов) и оборудования, соответствующих установленным требованиям, права на которые не зарегистрированы в Едином государственном реестре недвижимости (в случае если такие права зарегистрированы в указанном реестре - сведения об этих помещениях) (за исключением медицинских организаций, обособленных подразделений медицинских организаций), либо сведения, подтверждающие наличие у лицензиата (только для организаций оптовой торговли лекарственными средствами) договора (от 12 месяцев) о передаче на аутсорсинг работ (услуг), составляющих фармацевтическую деятельность (в части хранения </w:t>
            </w:r>
            <w:r w:rsidRPr="00A61C3D">
              <w:rPr>
                <w:rFonts w:ascii="PT Astra Serif" w:hAnsi="PT Astra Serif" w:cs="Times New Roman"/>
                <w:szCs w:val="22"/>
              </w:rPr>
              <w:lastRenderedPageBreak/>
              <w:t>лекарственных средств для медицинского применения), заключенного с иным лицензиатом, осуществляющим фармацевтическую деятельность по адресу выполнения передаваемых на аутсорсинг работ (услуг);</w:t>
            </w:r>
          </w:p>
          <w:p w14:paraId="4B2D645B"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в) 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осуществлять фармацевтическую деятельность в сфере обращения лекарственных средств для медицинского применения по указанному адресу (за исключением обособленных подразделений медицинских организаций);</w:t>
            </w:r>
          </w:p>
          <w:p w14:paraId="276FC6C9"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г) сведения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 для работников, намеренных осуществлять фармацевтическую деятельность в сфере обращения лекарственных средств для медицинского применения в обособленных подразделениях медицинских организаций по указанному адресу;</w:t>
            </w:r>
          </w:p>
          <w:p w14:paraId="0629CAB0"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д) сведения о наличии выданного в установленном порядке санитарно-эпидемиологического заключения о соответствии помещений по указанному адресу требованиям санитарных правил в отношении фармацевтической деятельности в сфере обращения лекарственных средств для медицинского применения (за исключением медицинских организаций, обособленных подразделений медицинских организаций, организаций оптовой торговли лекарственными средствами для медицинского применения, заявивших о внесении изменений в реестр лицензий для передачи иному лицензиату по договору (от 12 месяцев) на аутсорсинг работ (услуг), составляющих фармацевтическую деятельность в части хранения лекарственных средств для медицинского применения);</w:t>
            </w:r>
          </w:p>
          <w:p w14:paraId="0C518839" w14:textId="77777777" w:rsidR="0042790D" w:rsidRPr="00A61C3D" w:rsidRDefault="0042790D" w:rsidP="0042790D">
            <w:pPr>
              <w:pStyle w:val="ConsPlusNormal"/>
              <w:ind w:firstLine="540"/>
              <w:jc w:val="both"/>
              <w:rPr>
                <w:rFonts w:ascii="PT Astra Serif" w:hAnsi="PT Astra Serif" w:cs="Times New Roman"/>
                <w:szCs w:val="22"/>
              </w:rPr>
            </w:pPr>
          </w:p>
          <w:p w14:paraId="2EE3B4B8" w14:textId="77777777" w:rsidR="0042790D" w:rsidRPr="00A61C3D" w:rsidRDefault="0042790D" w:rsidP="00013607">
            <w:pPr>
              <w:pStyle w:val="ConsPlusNormal"/>
              <w:jc w:val="both"/>
              <w:rPr>
                <w:rFonts w:ascii="PT Astra Serif" w:hAnsi="PT Astra Serif" w:cs="Times New Roman"/>
                <w:szCs w:val="22"/>
              </w:rPr>
            </w:pPr>
            <w:r w:rsidRPr="00A61C3D">
              <w:rPr>
                <w:rFonts w:ascii="PT Astra Serif" w:hAnsi="PT Astra Serif" w:cs="Times New Roman"/>
                <w:b/>
                <w:szCs w:val="22"/>
              </w:rPr>
              <w:t>При намерении выполнять новые работы, оказывать новые услуги</w:t>
            </w:r>
            <w:r w:rsidRPr="00A61C3D">
              <w:rPr>
                <w:rFonts w:ascii="PT Astra Serif" w:hAnsi="PT Astra Serif" w:cs="Times New Roman"/>
                <w:szCs w:val="22"/>
              </w:rPr>
              <w:t>,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w:t>
            </w:r>
          </w:p>
          <w:p w14:paraId="7098D1A7"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а) в сфере обращения лекарственных средств для медицинского применения:</w:t>
            </w:r>
          </w:p>
          <w:p w14:paraId="31AFF991"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сведения о составляющих фармацевтическую деятельность работах (услугах), которые лицензиат намерен выполнять (осуществлять);</w:t>
            </w:r>
          </w:p>
          <w:p w14:paraId="4705F9EE" w14:textId="77777777" w:rsidR="0042790D"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сведения о высшем или среднем фармацевтическом образовании, а также сертификате специалиста или пройденной аккредитации специалиста - для работников, намеренных выполнять (осуществлять) работы (услуги), за исключением обособленных подразделений медицинских организаций;</w:t>
            </w:r>
          </w:p>
          <w:p w14:paraId="4B51F986" w14:textId="77777777" w:rsidR="00500DD1" w:rsidRPr="00A61C3D" w:rsidRDefault="0042790D" w:rsidP="0042790D">
            <w:pPr>
              <w:pStyle w:val="ConsPlusNormal"/>
              <w:ind w:firstLine="540"/>
              <w:jc w:val="both"/>
              <w:rPr>
                <w:rFonts w:ascii="PT Astra Serif" w:hAnsi="PT Astra Serif" w:cs="Times New Roman"/>
                <w:szCs w:val="22"/>
              </w:rPr>
            </w:pPr>
            <w:r w:rsidRPr="00A61C3D">
              <w:rPr>
                <w:rFonts w:ascii="PT Astra Serif" w:hAnsi="PT Astra Serif" w:cs="Times New Roman"/>
                <w:szCs w:val="22"/>
              </w:rPr>
              <w:t xml:space="preserve">сведения о наличии необходимого оборудования, соответствующего установленным требованиям, а также санитарно-эпидемиологического заключения о соответствии помещений, предназначенных для выполнения (осуществления) работ (услуг), требованиям санитарных правил (за исключением медицинских организаций, обособленных подразделений медицинских организаций), выданного в установленном порядке, либо сведения о наличии у лицензиата (только для организаций оптовой торговли лекарственными средствами) договора (от 12 месяцев) о передаче на аутсорсинг работ </w:t>
            </w:r>
            <w:r w:rsidRPr="00A61C3D">
              <w:rPr>
                <w:rFonts w:ascii="PT Astra Serif" w:hAnsi="PT Astra Serif" w:cs="Times New Roman"/>
                <w:szCs w:val="22"/>
              </w:rPr>
              <w:lastRenderedPageBreak/>
              <w:t>(услуг), составляющих фармацевтическую деятельность (в части хранения лекарственных средств для медицинского применения), заключенного с лицензиатом, осуществляющим фармацевтическую деятельность по адресу выполнения передаваемых лицензиатом на аутсорсинг работ (услуг).</w:t>
            </w:r>
          </w:p>
        </w:tc>
      </w:tr>
      <w:tr w:rsidR="00CD6D57" w:rsidRPr="00A61C3D" w14:paraId="6F11BB4E" w14:textId="77777777" w:rsidTr="002E202C">
        <w:tc>
          <w:tcPr>
            <w:tcW w:w="613" w:type="dxa"/>
          </w:tcPr>
          <w:p w14:paraId="4A856101" w14:textId="77777777" w:rsidR="00CD6D57" w:rsidRPr="00A61C3D" w:rsidRDefault="00F20204" w:rsidP="00105448">
            <w:pPr>
              <w:rPr>
                <w:rFonts w:ascii="PT Astra Serif" w:hAnsi="PT Astra Serif" w:cs="Times New Roman"/>
              </w:rPr>
            </w:pPr>
            <w:r w:rsidRPr="00A61C3D">
              <w:rPr>
                <w:rFonts w:ascii="PT Astra Serif" w:hAnsi="PT Astra Serif" w:cs="Times New Roman"/>
              </w:rPr>
              <w:lastRenderedPageBreak/>
              <w:t>5.</w:t>
            </w:r>
          </w:p>
        </w:tc>
        <w:tc>
          <w:tcPr>
            <w:tcW w:w="4315" w:type="dxa"/>
          </w:tcPr>
          <w:p w14:paraId="79E732B6" w14:textId="77777777" w:rsidR="00CD6D57" w:rsidRPr="00A61C3D" w:rsidRDefault="00CD6D57" w:rsidP="00CD6D57">
            <w:pPr>
              <w:rPr>
                <w:rFonts w:ascii="PT Astra Serif" w:hAnsi="PT Astra Serif" w:cs="Times New Roman"/>
                <w:b/>
              </w:rPr>
            </w:pPr>
            <w:r w:rsidRPr="00A61C3D">
              <w:rPr>
                <w:rFonts w:ascii="PT Astra Serif" w:hAnsi="PT Astra Serif" w:cs="Times New Roman"/>
                <w:b/>
              </w:rPr>
              <w:t>Документы, которые заявитель вправе</w:t>
            </w:r>
          </w:p>
          <w:p w14:paraId="359157AB" w14:textId="77777777" w:rsidR="00CD6D57" w:rsidRPr="00A61C3D" w:rsidRDefault="00CD6D57" w:rsidP="00CD6D57">
            <w:pPr>
              <w:rPr>
                <w:rFonts w:ascii="PT Astra Serif" w:hAnsi="PT Astra Serif" w:cs="Times New Roman"/>
                <w:b/>
              </w:rPr>
            </w:pPr>
            <w:r w:rsidRPr="00A61C3D">
              <w:rPr>
                <w:rFonts w:ascii="PT Astra Serif" w:hAnsi="PT Astra Serif" w:cs="Times New Roman"/>
                <w:b/>
              </w:rPr>
              <w:t>представить по собственной инициативе</w:t>
            </w:r>
          </w:p>
        </w:tc>
        <w:tc>
          <w:tcPr>
            <w:tcW w:w="9654" w:type="dxa"/>
          </w:tcPr>
          <w:p w14:paraId="23DD1629" w14:textId="77777777" w:rsidR="00BB7A3C" w:rsidRPr="00A61C3D" w:rsidRDefault="00CA5E72" w:rsidP="00CA5E72">
            <w:pPr>
              <w:pStyle w:val="ConsPlusNormal"/>
              <w:ind w:hanging="108"/>
              <w:jc w:val="both"/>
              <w:rPr>
                <w:rFonts w:ascii="PT Astra Serif" w:hAnsi="PT Astra Serif" w:cs="Times New Roman"/>
                <w:szCs w:val="22"/>
              </w:rPr>
            </w:pPr>
            <w:r>
              <w:rPr>
                <w:rFonts w:ascii="PT Astra Serif" w:hAnsi="PT Astra Serif" w:cs="Times New Roman"/>
                <w:szCs w:val="22"/>
              </w:rPr>
              <w:t xml:space="preserve"> </w:t>
            </w:r>
            <w:r w:rsidR="00BB7A3C" w:rsidRPr="00A61C3D">
              <w:rPr>
                <w:rFonts w:ascii="PT Astra Serif" w:hAnsi="PT Astra Serif" w:cs="Times New Roman"/>
                <w:szCs w:val="22"/>
              </w:rPr>
              <w:t>1) ФНС России - сведения о соискателе лицензии (лицензиате), содержащиеся в Едином государственном реестре юридических лиц или в Едином государственном реестре индивидуальных предпринимателей;</w:t>
            </w:r>
          </w:p>
          <w:p w14:paraId="73A7F0F8" w14:textId="77777777" w:rsidR="00BB7A3C" w:rsidRPr="00A61C3D" w:rsidRDefault="00CA5E72" w:rsidP="00CA5E72">
            <w:pPr>
              <w:pStyle w:val="ConsPlusNormal"/>
              <w:ind w:hanging="108"/>
              <w:jc w:val="both"/>
              <w:rPr>
                <w:rFonts w:ascii="PT Astra Serif" w:hAnsi="PT Astra Serif" w:cs="Times New Roman"/>
                <w:szCs w:val="22"/>
              </w:rPr>
            </w:pPr>
            <w:r>
              <w:rPr>
                <w:rFonts w:ascii="PT Astra Serif" w:hAnsi="PT Astra Serif" w:cs="Times New Roman"/>
                <w:szCs w:val="22"/>
              </w:rPr>
              <w:t xml:space="preserve"> </w:t>
            </w:r>
            <w:r w:rsidR="00BB7A3C" w:rsidRPr="00A61C3D">
              <w:rPr>
                <w:rFonts w:ascii="PT Astra Serif" w:hAnsi="PT Astra Serif" w:cs="Times New Roman"/>
                <w:szCs w:val="22"/>
              </w:rPr>
              <w:t xml:space="preserve">2) Росреестра - выписка из Единого государственного реестра прав на недвижимое имущество и сделок с ним, содержащая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w:t>
            </w:r>
            <w:proofErr w:type="spellStart"/>
            <w:r w:rsidR="00BB7A3C" w:rsidRPr="00A61C3D">
              <w:rPr>
                <w:rFonts w:ascii="PT Astra Serif" w:hAnsi="PT Astra Serif" w:cs="Times New Roman"/>
                <w:szCs w:val="22"/>
              </w:rPr>
              <w:t>правопритяза</w:t>
            </w:r>
            <w:bookmarkStart w:id="1" w:name="_GoBack"/>
            <w:bookmarkEnd w:id="1"/>
            <w:r w:rsidR="00BB7A3C" w:rsidRPr="00A61C3D">
              <w:rPr>
                <w:rFonts w:ascii="PT Astra Serif" w:hAnsi="PT Astra Serif" w:cs="Times New Roman"/>
                <w:szCs w:val="22"/>
              </w:rPr>
              <w:t>ниях</w:t>
            </w:r>
            <w:proofErr w:type="spellEnd"/>
            <w:r w:rsidR="00BB7A3C" w:rsidRPr="00A61C3D">
              <w:rPr>
                <w:rFonts w:ascii="PT Astra Serif" w:hAnsi="PT Astra Serif" w:cs="Times New Roman"/>
                <w:szCs w:val="22"/>
              </w:rPr>
              <w:t xml:space="preserve"> и заявленных в судебном порядке правах требования в отношении данного объекта недвижимости (в случае если права на объект недвижимости зарегистрированы в Едином государственном реестре прав на недвижимое имущество и сделок с ним; при отсутствии в Едином государственном реестре прав на недвижимое имущество и сделок с ним направляется уведомление об отсутствии в Едином государственном реестре прав на недвижимое имущество и сделок с ним запрашиваемых сведений);</w:t>
            </w:r>
          </w:p>
          <w:p w14:paraId="0CD43E47" w14:textId="77777777" w:rsidR="00BB7A3C" w:rsidRPr="00A61C3D" w:rsidRDefault="00CA5E72" w:rsidP="00CA5E72">
            <w:pPr>
              <w:pStyle w:val="ConsPlusNormal"/>
              <w:ind w:hanging="108"/>
              <w:jc w:val="both"/>
              <w:rPr>
                <w:rFonts w:ascii="PT Astra Serif" w:hAnsi="PT Astra Serif" w:cs="Times New Roman"/>
                <w:szCs w:val="22"/>
              </w:rPr>
            </w:pPr>
            <w:r>
              <w:rPr>
                <w:rFonts w:ascii="PT Astra Serif" w:hAnsi="PT Astra Serif" w:cs="Times New Roman"/>
                <w:szCs w:val="22"/>
              </w:rPr>
              <w:t xml:space="preserve"> </w:t>
            </w:r>
            <w:r w:rsidR="00BB7A3C" w:rsidRPr="00A61C3D">
              <w:rPr>
                <w:rFonts w:ascii="PT Astra Serif" w:hAnsi="PT Astra Serif" w:cs="Times New Roman"/>
                <w:szCs w:val="22"/>
              </w:rPr>
              <w:t>3) Роспотребнадзора - сведения о наличии санитарно-эпидемиологического заключения о соответствии помещений требованиям санитарных правил, выданного в установленном порядке, предоставляются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14:paraId="4565D7B9" w14:textId="77777777" w:rsidR="00CD6D57" w:rsidRPr="00A61C3D" w:rsidRDefault="00CA5E72" w:rsidP="00CA5E72">
            <w:pPr>
              <w:pStyle w:val="ConsPlusNormal"/>
              <w:ind w:hanging="108"/>
              <w:jc w:val="both"/>
              <w:rPr>
                <w:rFonts w:ascii="PT Astra Serif" w:hAnsi="PT Astra Serif" w:cs="Times New Roman"/>
                <w:szCs w:val="22"/>
              </w:rPr>
            </w:pPr>
            <w:r>
              <w:rPr>
                <w:rFonts w:ascii="PT Astra Serif" w:hAnsi="PT Astra Serif" w:cs="Times New Roman"/>
                <w:szCs w:val="22"/>
              </w:rPr>
              <w:t xml:space="preserve"> </w:t>
            </w:r>
            <w:r w:rsidR="00BB7A3C" w:rsidRPr="00A61C3D">
              <w:rPr>
                <w:rFonts w:ascii="PT Astra Serif" w:hAnsi="PT Astra Serif" w:cs="Times New Roman"/>
                <w:szCs w:val="22"/>
              </w:rPr>
              <w:t>4) Федерального казначейства как оператора государственной системы о государственных и муниципальных платежах (далее - ГИС ГМП) - сведения, подтверждающие уплату государственной пошлины за переоформление лицензии</w:t>
            </w:r>
            <w:r w:rsidR="00FE6A5D" w:rsidRPr="00A61C3D">
              <w:rPr>
                <w:rFonts w:ascii="PT Astra Serif" w:hAnsi="PT Astra Serif" w:cs="Times New Roman"/>
                <w:szCs w:val="22"/>
              </w:rPr>
              <w:t>, сведения, подтверждающие внесение заявителем платы за предоставление выписки из реестр</w:t>
            </w:r>
            <w:r w:rsidR="00B877C4" w:rsidRPr="00A61C3D">
              <w:rPr>
                <w:rFonts w:ascii="PT Astra Serif" w:hAnsi="PT Astra Serif" w:cs="Times New Roman"/>
                <w:szCs w:val="22"/>
              </w:rPr>
              <w:t>а лицензий на бумажном носителе.</w:t>
            </w:r>
          </w:p>
        </w:tc>
      </w:tr>
      <w:tr w:rsidR="00CD6D57" w:rsidRPr="00A61C3D" w14:paraId="474001F4" w14:textId="77777777" w:rsidTr="002E202C">
        <w:tc>
          <w:tcPr>
            <w:tcW w:w="613" w:type="dxa"/>
          </w:tcPr>
          <w:p w14:paraId="164B9D25" w14:textId="77777777" w:rsidR="00CD6D57" w:rsidRPr="00A61C3D" w:rsidRDefault="00F20204" w:rsidP="00105448">
            <w:pPr>
              <w:rPr>
                <w:rFonts w:ascii="PT Astra Serif" w:hAnsi="PT Astra Serif" w:cs="Times New Roman"/>
              </w:rPr>
            </w:pPr>
            <w:r w:rsidRPr="00A61C3D">
              <w:rPr>
                <w:rFonts w:ascii="PT Astra Serif" w:hAnsi="PT Astra Serif" w:cs="Times New Roman"/>
              </w:rPr>
              <w:t>6.</w:t>
            </w:r>
          </w:p>
        </w:tc>
        <w:tc>
          <w:tcPr>
            <w:tcW w:w="4315" w:type="dxa"/>
          </w:tcPr>
          <w:p w14:paraId="6DD84704" w14:textId="77777777" w:rsidR="00CD6D57" w:rsidRPr="00A61C3D" w:rsidRDefault="00CD6D57" w:rsidP="00CD6D57">
            <w:pPr>
              <w:rPr>
                <w:rFonts w:ascii="PT Astra Serif" w:hAnsi="PT Astra Serif" w:cs="Times New Roman"/>
                <w:b/>
              </w:rPr>
            </w:pPr>
            <w:r w:rsidRPr="00A61C3D">
              <w:rPr>
                <w:rFonts w:ascii="PT Astra Serif" w:hAnsi="PT Astra Serif" w:cs="Times New Roman"/>
                <w:b/>
              </w:rPr>
              <w:t>Размер платы, взимаемой с заявителя при предоставлении</w:t>
            </w:r>
          </w:p>
          <w:p w14:paraId="1D295599" w14:textId="77777777" w:rsidR="00CD6D57" w:rsidRPr="00A61C3D" w:rsidRDefault="00CD6D57" w:rsidP="00CD6D57">
            <w:pPr>
              <w:rPr>
                <w:rFonts w:ascii="PT Astra Serif" w:hAnsi="PT Astra Serif" w:cs="Times New Roman"/>
                <w:b/>
              </w:rPr>
            </w:pPr>
            <w:r w:rsidRPr="00A61C3D">
              <w:rPr>
                <w:rFonts w:ascii="PT Astra Serif" w:hAnsi="PT Astra Serif" w:cs="Times New Roman"/>
                <w:b/>
              </w:rPr>
              <w:t>государственной услуги, и способ ее взимания</w:t>
            </w:r>
          </w:p>
        </w:tc>
        <w:tc>
          <w:tcPr>
            <w:tcW w:w="9654" w:type="dxa"/>
          </w:tcPr>
          <w:p w14:paraId="55C58CD9" w14:textId="77777777" w:rsidR="00CD6D57" w:rsidRPr="00A61C3D" w:rsidRDefault="0035649B" w:rsidP="00E7262E">
            <w:pPr>
              <w:pStyle w:val="ac"/>
              <w:jc w:val="both"/>
              <w:rPr>
                <w:rFonts w:ascii="PT Astra Serif" w:hAnsi="PT Astra Serif"/>
              </w:rPr>
            </w:pPr>
            <w:r w:rsidRPr="00A61C3D">
              <w:rPr>
                <w:rFonts w:ascii="PT Astra Serif" w:hAnsi="PT Astra Serif"/>
              </w:rPr>
              <w:t>За предоставление государственной услуги уплачивается государственная пошлина в размере и порядке, установленными в соответствии с подпунктом 92) пункта 1 статьи 333.33 Налогового кодекса Российской Федерации:</w:t>
            </w:r>
          </w:p>
          <w:p w14:paraId="16B93880" w14:textId="77777777" w:rsidR="0035649B" w:rsidRPr="00A61C3D" w:rsidRDefault="0035649B" w:rsidP="00E7262E">
            <w:pPr>
              <w:pStyle w:val="ac"/>
              <w:jc w:val="both"/>
              <w:rPr>
                <w:rFonts w:ascii="PT Astra Serif" w:hAnsi="PT Astra Serif"/>
              </w:rPr>
            </w:pPr>
            <w:r w:rsidRPr="00A61C3D">
              <w:rPr>
                <w:rFonts w:ascii="PT Astra Serif" w:hAnsi="PT Astra Serif"/>
              </w:rPr>
              <w:t xml:space="preserve"> за предоставление лицензии -  7500 руб.;</w:t>
            </w:r>
            <w:r w:rsidR="00E7262E" w:rsidRPr="00A61C3D">
              <w:rPr>
                <w:rFonts w:ascii="PT Astra Serif" w:hAnsi="PT Astra Serif"/>
              </w:rPr>
              <w:tab/>
            </w:r>
          </w:p>
          <w:p w14:paraId="5AB94DE8" w14:textId="77777777" w:rsidR="0035649B" w:rsidRPr="00A61C3D" w:rsidRDefault="0035649B" w:rsidP="00E7262E">
            <w:pPr>
              <w:pStyle w:val="ac"/>
              <w:jc w:val="both"/>
              <w:rPr>
                <w:rFonts w:ascii="PT Astra Serif" w:hAnsi="PT Astra Serif"/>
              </w:rPr>
            </w:pPr>
            <w:r w:rsidRPr="00A61C3D">
              <w:rPr>
                <w:rFonts w:ascii="PT Astra Serif" w:hAnsi="PT Astra Serif"/>
              </w:rPr>
              <w:t xml:space="preserve"> за </w:t>
            </w:r>
            <w:r w:rsidR="00E7262E" w:rsidRPr="00A61C3D">
              <w:rPr>
                <w:rFonts w:ascii="PT Astra Serif" w:hAnsi="PT Astra Serif"/>
              </w:rPr>
              <w:t xml:space="preserve">внесение изменений в реестр </w:t>
            </w:r>
            <w:r w:rsidRPr="00A61C3D">
              <w:rPr>
                <w:rFonts w:ascii="PT Astra Serif" w:hAnsi="PT Astra Serif"/>
              </w:rPr>
              <w:t>лицензи</w:t>
            </w:r>
            <w:r w:rsidR="00E7262E" w:rsidRPr="00A61C3D">
              <w:rPr>
                <w:rFonts w:ascii="PT Astra Serif" w:hAnsi="PT Astra Serif"/>
              </w:rPr>
              <w:t>й</w:t>
            </w:r>
            <w:r w:rsidRPr="00A61C3D">
              <w:rPr>
                <w:rFonts w:ascii="PT Astra Serif" w:hAnsi="PT Astra Serif"/>
              </w:rPr>
              <w:t xml:space="preserve"> </w:t>
            </w:r>
            <w:r w:rsidR="00E7262E" w:rsidRPr="00A61C3D">
              <w:rPr>
                <w:rFonts w:ascii="PT Astra Serif" w:hAnsi="PT Astra Serif"/>
              </w:rPr>
              <w:t>(</w:t>
            </w:r>
            <w:r w:rsidRPr="00A61C3D">
              <w:rPr>
                <w:rFonts w:ascii="PT Astra Serif" w:hAnsi="PT Astra Serif"/>
              </w:rPr>
              <w:t>при новом адресе осуществления деятельности, новых видах работ, услуг</w:t>
            </w:r>
            <w:r w:rsidR="00E7262E" w:rsidRPr="00A61C3D">
              <w:rPr>
                <w:rFonts w:ascii="PT Astra Serif" w:hAnsi="PT Astra Serif"/>
              </w:rPr>
              <w:t>)</w:t>
            </w:r>
            <w:r w:rsidRPr="00A61C3D">
              <w:rPr>
                <w:rFonts w:ascii="PT Astra Serif" w:hAnsi="PT Astra Serif"/>
              </w:rPr>
              <w:t xml:space="preserve"> - 3500 руб.;</w:t>
            </w:r>
          </w:p>
          <w:p w14:paraId="11EE9B18" w14:textId="77777777" w:rsidR="0035649B" w:rsidRPr="00A61C3D" w:rsidRDefault="0035649B" w:rsidP="00E7262E">
            <w:pPr>
              <w:pStyle w:val="ac"/>
              <w:jc w:val="both"/>
              <w:rPr>
                <w:rFonts w:ascii="PT Astra Serif" w:hAnsi="PT Astra Serif"/>
              </w:rPr>
            </w:pPr>
            <w:r w:rsidRPr="00A61C3D">
              <w:rPr>
                <w:rFonts w:ascii="PT Astra Serif" w:hAnsi="PT Astra Serif"/>
              </w:rPr>
              <w:t xml:space="preserve"> за </w:t>
            </w:r>
            <w:r w:rsidR="00E7262E" w:rsidRPr="00A61C3D">
              <w:rPr>
                <w:rFonts w:ascii="PT Astra Serif" w:hAnsi="PT Astra Serif"/>
              </w:rPr>
              <w:t xml:space="preserve">внесение изменений в реестр лицензий </w:t>
            </w:r>
            <w:r w:rsidRPr="00A61C3D">
              <w:rPr>
                <w:rFonts w:ascii="PT Astra Serif" w:hAnsi="PT Astra Serif"/>
              </w:rPr>
              <w:t>при изменении наименования ЮЛ; адреса места нахождения ЮЛ, ИП; исключение вида работ из перечня работ; исключение адреса места осуществления деятельности из перечня адресов, в других случаях - 750 руб.;</w:t>
            </w:r>
          </w:p>
          <w:p w14:paraId="09C0AB15" w14:textId="77777777" w:rsidR="004073A2" w:rsidRPr="00A61C3D" w:rsidRDefault="004073A2" w:rsidP="00E7262E">
            <w:pPr>
              <w:pStyle w:val="ac"/>
              <w:jc w:val="both"/>
              <w:rPr>
                <w:rFonts w:ascii="PT Astra Serif" w:hAnsi="PT Astra Serif"/>
              </w:rPr>
            </w:pPr>
            <w:r w:rsidRPr="00A61C3D">
              <w:rPr>
                <w:rFonts w:ascii="PT Astra Serif" w:hAnsi="PT Astra Serif"/>
              </w:rPr>
              <w:t xml:space="preserve">В случае </w:t>
            </w:r>
            <w:r w:rsidR="00E7262E" w:rsidRPr="00A61C3D">
              <w:rPr>
                <w:rFonts w:ascii="PT Astra Serif" w:hAnsi="PT Astra Serif"/>
              </w:rPr>
              <w:t>внесения изменений в реестр лицензий</w:t>
            </w:r>
            <w:r w:rsidRPr="00A61C3D">
              <w:rPr>
                <w:rFonts w:ascii="PT Astra Serif" w:hAnsi="PT Astra Serif"/>
              </w:rPr>
              <w:t xml:space="preserve"> более чем по одному основанию, требующему уплаты государственной пошлины, уплачивается наибольшая по размеру государственная пошлина ("Налоговый кодекс Российской Федерации (часть вторая)" от 05.08.2000 N 117-ФЗ (ред. от 23.11.2020) (с изм. и доп., вступ. в силу с 01.01.2021)</w:t>
            </w:r>
          </w:p>
          <w:p w14:paraId="3F70036B" w14:textId="77777777" w:rsidR="0035649B" w:rsidRPr="00A61C3D" w:rsidRDefault="004073A2" w:rsidP="00E7262E">
            <w:pPr>
              <w:pStyle w:val="ac"/>
              <w:jc w:val="both"/>
              <w:rPr>
                <w:rFonts w:ascii="PT Astra Serif" w:hAnsi="PT Astra Serif"/>
              </w:rPr>
            </w:pPr>
            <w:r w:rsidRPr="00A61C3D">
              <w:rPr>
                <w:rFonts w:ascii="PT Astra Serif" w:hAnsi="PT Astra Serif"/>
              </w:rPr>
              <w:t xml:space="preserve">Выписка из реестра лицензий в форме электронного документа, подписанного усиленной </w:t>
            </w:r>
            <w:r w:rsidRPr="00A61C3D">
              <w:rPr>
                <w:rFonts w:ascii="PT Astra Serif" w:hAnsi="PT Astra Serif"/>
              </w:rPr>
              <w:lastRenderedPageBreak/>
              <w:t>квалифицированной электронной подписью лицензирующего органа, предоставляется без взимания платы.</w:t>
            </w:r>
          </w:p>
        </w:tc>
      </w:tr>
      <w:tr w:rsidR="00EF2881" w:rsidRPr="00A61C3D" w14:paraId="25EDE3D0" w14:textId="77777777" w:rsidTr="002E202C">
        <w:tc>
          <w:tcPr>
            <w:tcW w:w="613" w:type="dxa"/>
          </w:tcPr>
          <w:p w14:paraId="7D97BE8F" w14:textId="77777777" w:rsidR="00EF2881" w:rsidRPr="00A61C3D" w:rsidRDefault="00EF2881" w:rsidP="00105448">
            <w:pPr>
              <w:rPr>
                <w:rFonts w:ascii="PT Astra Serif" w:hAnsi="PT Astra Serif" w:cs="Times New Roman"/>
              </w:rPr>
            </w:pPr>
            <w:r w:rsidRPr="00A61C3D">
              <w:rPr>
                <w:rFonts w:ascii="PT Astra Serif" w:hAnsi="PT Astra Serif" w:cs="Times New Roman"/>
              </w:rPr>
              <w:lastRenderedPageBreak/>
              <w:t>7.</w:t>
            </w:r>
          </w:p>
        </w:tc>
        <w:tc>
          <w:tcPr>
            <w:tcW w:w="4315" w:type="dxa"/>
          </w:tcPr>
          <w:p w14:paraId="41767ABF" w14:textId="77777777" w:rsidR="00EF2881" w:rsidRPr="00A61C3D" w:rsidRDefault="00EF2881" w:rsidP="00EF2881">
            <w:pPr>
              <w:rPr>
                <w:rFonts w:ascii="PT Astra Serif" w:hAnsi="PT Astra Serif" w:cs="Times New Roman"/>
                <w:b/>
              </w:rPr>
            </w:pPr>
            <w:r w:rsidRPr="00A61C3D">
              <w:rPr>
                <w:rFonts w:ascii="PT Astra Serif" w:hAnsi="PT Astra Serif" w:cs="Times New Roman"/>
                <w:b/>
              </w:rPr>
              <w:t xml:space="preserve">Консультационная помощь </w:t>
            </w:r>
          </w:p>
        </w:tc>
        <w:tc>
          <w:tcPr>
            <w:tcW w:w="9654" w:type="dxa"/>
          </w:tcPr>
          <w:p w14:paraId="794FC288" w14:textId="77777777" w:rsidR="00EF2881" w:rsidRPr="00A61C3D" w:rsidRDefault="00EF2881" w:rsidP="00E7262E">
            <w:pPr>
              <w:pStyle w:val="ac"/>
              <w:jc w:val="both"/>
              <w:rPr>
                <w:rFonts w:ascii="PT Astra Serif" w:hAnsi="PT Astra Serif"/>
              </w:rPr>
            </w:pPr>
            <w:r w:rsidRPr="00A61C3D">
              <w:rPr>
                <w:rFonts w:ascii="PT Astra Serif" w:hAnsi="PT Astra Serif"/>
              </w:rPr>
              <w:t>Консультационная помощь по вопросам предоставления государственной услуги оказывается специалистами, осуществляющими административные процедуры предоставления государственной услуги, бесплатно.</w:t>
            </w:r>
          </w:p>
          <w:p w14:paraId="03E6D0BF" w14:textId="77777777" w:rsidR="00EF2881" w:rsidRPr="00A61C3D" w:rsidRDefault="00EF2881" w:rsidP="00E7262E">
            <w:pPr>
              <w:pStyle w:val="ac"/>
              <w:jc w:val="both"/>
              <w:rPr>
                <w:rFonts w:ascii="PT Astra Serif" w:hAnsi="PT Astra Serif"/>
              </w:rPr>
            </w:pPr>
            <w:r w:rsidRPr="00A61C3D">
              <w:rPr>
                <w:rFonts w:ascii="PT Astra Serif" w:hAnsi="PT Astra Serif"/>
              </w:rPr>
              <w:t>Консультации предоставляются по следующим вопросам:</w:t>
            </w:r>
          </w:p>
          <w:p w14:paraId="48E2F43F" w14:textId="77777777" w:rsidR="00EF2881" w:rsidRPr="00A61C3D" w:rsidRDefault="00EF2881" w:rsidP="00E7262E">
            <w:pPr>
              <w:pStyle w:val="ac"/>
              <w:jc w:val="both"/>
              <w:rPr>
                <w:rFonts w:ascii="PT Astra Serif" w:hAnsi="PT Astra Serif"/>
              </w:rPr>
            </w:pPr>
            <w:r w:rsidRPr="00A61C3D">
              <w:rPr>
                <w:rFonts w:ascii="PT Astra Serif" w:hAnsi="PT Astra Serif"/>
              </w:rPr>
              <w:t>перечня документов для получения государственной услуги, комплектности (достаточности) представленных документов;</w:t>
            </w:r>
          </w:p>
          <w:p w14:paraId="45C0EBF4" w14:textId="77777777" w:rsidR="00EF2881" w:rsidRPr="00A61C3D" w:rsidRDefault="00EF2881" w:rsidP="00E7262E">
            <w:pPr>
              <w:pStyle w:val="ac"/>
              <w:jc w:val="both"/>
              <w:rPr>
                <w:rFonts w:ascii="PT Astra Serif" w:hAnsi="PT Astra Serif"/>
              </w:rPr>
            </w:pPr>
            <w:r w:rsidRPr="00A61C3D">
              <w:rPr>
                <w:rFonts w:ascii="PT Astra Serif" w:hAnsi="PT Astra Serif"/>
              </w:rPr>
              <w:t>размеров государственной пошлины, платы за предоставление государственной услуги;</w:t>
            </w:r>
          </w:p>
          <w:p w14:paraId="1528CC08" w14:textId="77777777" w:rsidR="00EF2881" w:rsidRPr="00A61C3D" w:rsidRDefault="00EF2881" w:rsidP="00E7262E">
            <w:pPr>
              <w:pStyle w:val="ac"/>
              <w:jc w:val="both"/>
              <w:rPr>
                <w:rFonts w:ascii="PT Astra Serif" w:hAnsi="PT Astra Serif"/>
              </w:rPr>
            </w:pPr>
            <w:r w:rsidRPr="00A61C3D">
              <w:rPr>
                <w:rFonts w:ascii="PT Astra Serif" w:hAnsi="PT Astra Serif"/>
              </w:rPr>
              <w:t>источника получения документов для получения государственной услуги (орган, организация и их местонахождение);</w:t>
            </w:r>
          </w:p>
          <w:p w14:paraId="592800F5" w14:textId="77777777" w:rsidR="00EF2881" w:rsidRPr="00A61C3D" w:rsidRDefault="00EF2881" w:rsidP="00E7262E">
            <w:pPr>
              <w:pStyle w:val="ac"/>
              <w:jc w:val="both"/>
              <w:rPr>
                <w:rFonts w:ascii="PT Astra Serif" w:hAnsi="PT Astra Serif"/>
              </w:rPr>
            </w:pPr>
            <w:r w:rsidRPr="00A61C3D">
              <w:rPr>
                <w:rFonts w:ascii="PT Astra Serif" w:hAnsi="PT Astra Serif"/>
              </w:rPr>
              <w:t>времени приема и выдачи документов;</w:t>
            </w:r>
          </w:p>
          <w:p w14:paraId="6EB99DBA" w14:textId="77777777" w:rsidR="00EF2881" w:rsidRPr="00A61C3D" w:rsidRDefault="00EF2881" w:rsidP="00E7262E">
            <w:pPr>
              <w:pStyle w:val="ac"/>
              <w:jc w:val="both"/>
              <w:rPr>
                <w:rFonts w:ascii="PT Astra Serif" w:hAnsi="PT Astra Serif"/>
              </w:rPr>
            </w:pPr>
            <w:r w:rsidRPr="00A61C3D">
              <w:rPr>
                <w:rFonts w:ascii="PT Astra Serif" w:hAnsi="PT Astra Serif"/>
              </w:rPr>
              <w:t>сроков предоставления государственной услуги;</w:t>
            </w:r>
          </w:p>
          <w:p w14:paraId="61E4E9E5" w14:textId="77777777" w:rsidR="00EF2881" w:rsidRPr="00A61C3D" w:rsidRDefault="00EF2881" w:rsidP="00E7262E">
            <w:pPr>
              <w:pStyle w:val="ac"/>
              <w:jc w:val="both"/>
              <w:rPr>
                <w:rFonts w:ascii="PT Astra Serif" w:hAnsi="PT Astra Serif"/>
              </w:rPr>
            </w:pPr>
            <w:r w:rsidRPr="00A61C3D">
              <w:rPr>
                <w:rFonts w:ascii="PT Astra Serif" w:hAnsi="PT Astra Serif"/>
              </w:rPr>
              <w:t>порядка обжалования действий (бездействия) и решений, осуществляемых и принимаемых в ходе предоставления государственной услуги.</w:t>
            </w:r>
          </w:p>
        </w:tc>
      </w:tr>
    </w:tbl>
    <w:p w14:paraId="32497270" w14:textId="77777777" w:rsidR="00617E09" w:rsidRPr="00A61C3D" w:rsidRDefault="00617E09" w:rsidP="00105448">
      <w:pPr>
        <w:ind w:firstLine="708"/>
        <w:rPr>
          <w:rFonts w:ascii="PT Astra Serif" w:hAnsi="PT Astra Serif" w:cs="Times New Roman"/>
        </w:rPr>
      </w:pPr>
    </w:p>
    <w:sectPr w:rsidR="00617E09" w:rsidRPr="00A61C3D" w:rsidSect="0010544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95CF7" w14:textId="77777777" w:rsidR="00BA0EB6" w:rsidRDefault="00BA0EB6" w:rsidP="00105448">
      <w:pPr>
        <w:spacing w:after="0" w:line="240" w:lineRule="auto"/>
      </w:pPr>
      <w:r>
        <w:separator/>
      </w:r>
    </w:p>
  </w:endnote>
  <w:endnote w:type="continuationSeparator" w:id="0">
    <w:p w14:paraId="0E209228" w14:textId="77777777" w:rsidR="00BA0EB6" w:rsidRDefault="00BA0EB6" w:rsidP="0010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9AE0F" w14:textId="77777777" w:rsidR="00BA0EB6" w:rsidRDefault="00BA0EB6" w:rsidP="00105448">
      <w:pPr>
        <w:spacing w:after="0" w:line="240" w:lineRule="auto"/>
      </w:pPr>
      <w:r>
        <w:separator/>
      </w:r>
    </w:p>
  </w:footnote>
  <w:footnote w:type="continuationSeparator" w:id="0">
    <w:p w14:paraId="726F2B88" w14:textId="77777777" w:rsidR="00BA0EB6" w:rsidRDefault="00BA0EB6" w:rsidP="0010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7DC"/>
    <w:multiLevelType w:val="hybridMultilevel"/>
    <w:tmpl w:val="2C30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F69C1"/>
    <w:multiLevelType w:val="hybridMultilevel"/>
    <w:tmpl w:val="217E26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806C9B"/>
    <w:multiLevelType w:val="hybridMultilevel"/>
    <w:tmpl w:val="E5208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26308"/>
    <w:multiLevelType w:val="hybridMultilevel"/>
    <w:tmpl w:val="11B0E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D4F37"/>
    <w:multiLevelType w:val="hybridMultilevel"/>
    <w:tmpl w:val="0E2E44A2"/>
    <w:lvl w:ilvl="0" w:tplc="A7B0B68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8471CA"/>
    <w:multiLevelType w:val="hybridMultilevel"/>
    <w:tmpl w:val="5FA82398"/>
    <w:lvl w:ilvl="0" w:tplc="345AB44C">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9C44DAF"/>
    <w:multiLevelType w:val="hybridMultilevel"/>
    <w:tmpl w:val="0E285576"/>
    <w:lvl w:ilvl="0" w:tplc="FC144B24">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B2069F4"/>
    <w:multiLevelType w:val="hybridMultilevel"/>
    <w:tmpl w:val="9A6EE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A7223"/>
    <w:multiLevelType w:val="hybridMultilevel"/>
    <w:tmpl w:val="7A8E3D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944A5E"/>
    <w:multiLevelType w:val="hybridMultilevel"/>
    <w:tmpl w:val="B510B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BC3AFA"/>
    <w:multiLevelType w:val="hybridMultilevel"/>
    <w:tmpl w:val="050E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2"/>
  </w:num>
  <w:num w:numId="5">
    <w:abstractNumId w:val="7"/>
  </w:num>
  <w:num w:numId="6">
    <w:abstractNumId w:val="1"/>
  </w:num>
  <w:num w:numId="7">
    <w:abstractNumId w:val="4"/>
  </w:num>
  <w:num w:numId="8">
    <w:abstractNumId w:val="6"/>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48"/>
    <w:rsid w:val="00012F4E"/>
    <w:rsid w:val="00013607"/>
    <w:rsid w:val="0006478D"/>
    <w:rsid w:val="000E3B59"/>
    <w:rsid w:val="000E4664"/>
    <w:rsid w:val="000E5A81"/>
    <w:rsid w:val="00105448"/>
    <w:rsid w:val="00113667"/>
    <w:rsid w:val="00122EC6"/>
    <w:rsid w:val="00154285"/>
    <w:rsid w:val="001A571E"/>
    <w:rsid w:val="001F0368"/>
    <w:rsid w:val="0021669C"/>
    <w:rsid w:val="00225446"/>
    <w:rsid w:val="002304BF"/>
    <w:rsid w:val="00236554"/>
    <w:rsid w:val="002A3094"/>
    <w:rsid w:val="002A7BD6"/>
    <w:rsid w:val="002C0633"/>
    <w:rsid w:val="002E202C"/>
    <w:rsid w:val="002E7515"/>
    <w:rsid w:val="00314122"/>
    <w:rsid w:val="00326E7E"/>
    <w:rsid w:val="0033447E"/>
    <w:rsid w:val="0035649B"/>
    <w:rsid w:val="00371568"/>
    <w:rsid w:val="00372BED"/>
    <w:rsid w:val="003858AC"/>
    <w:rsid w:val="003B04ED"/>
    <w:rsid w:val="003B4613"/>
    <w:rsid w:val="003B51C5"/>
    <w:rsid w:val="004073A2"/>
    <w:rsid w:val="0042790D"/>
    <w:rsid w:val="00465599"/>
    <w:rsid w:val="00485FD5"/>
    <w:rsid w:val="004A01F3"/>
    <w:rsid w:val="00500DD1"/>
    <w:rsid w:val="005C731D"/>
    <w:rsid w:val="005C7D7C"/>
    <w:rsid w:val="005D645F"/>
    <w:rsid w:val="005E0DA9"/>
    <w:rsid w:val="00617E09"/>
    <w:rsid w:val="00622085"/>
    <w:rsid w:val="00635C50"/>
    <w:rsid w:val="00645B3A"/>
    <w:rsid w:val="00650B1F"/>
    <w:rsid w:val="00657F09"/>
    <w:rsid w:val="00663F4C"/>
    <w:rsid w:val="006675C6"/>
    <w:rsid w:val="006869E8"/>
    <w:rsid w:val="006B6736"/>
    <w:rsid w:val="0072069F"/>
    <w:rsid w:val="007352F8"/>
    <w:rsid w:val="0075606D"/>
    <w:rsid w:val="0079122C"/>
    <w:rsid w:val="00801F7D"/>
    <w:rsid w:val="00813FE3"/>
    <w:rsid w:val="00816318"/>
    <w:rsid w:val="00875639"/>
    <w:rsid w:val="00A2196B"/>
    <w:rsid w:val="00A61118"/>
    <w:rsid w:val="00A61C3D"/>
    <w:rsid w:val="00A81597"/>
    <w:rsid w:val="00AB77D5"/>
    <w:rsid w:val="00AC10D8"/>
    <w:rsid w:val="00AC1C27"/>
    <w:rsid w:val="00AE100A"/>
    <w:rsid w:val="00B02E29"/>
    <w:rsid w:val="00B14531"/>
    <w:rsid w:val="00B231FB"/>
    <w:rsid w:val="00B25F3B"/>
    <w:rsid w:val="00B27C3B"/>
    <w:rsid w:val="00B42977"/>
    <w:rsid w:val="00B47053"/>
    <w:rsid w:val="00B877C4"/>
    <w:rsid w:val="00BA0EB6"/>
    <w:rsid w:val="00BA64E4"/>
    <w:rsid w:val="00BB7A3C"/>
    <w:rsid w:val="00BC6C97"/>
    <w:rsid w:val="00BE2C4B"/>
    <w:rsid w:val="00BF2BB2"/>
    <w:rsid w:val="00C02EC4"/>
    <w:rsid w:val="00C139AD"/>
    <w:rsid w:val="00C20759"/>
    <w:rsid w:val="00C633F7"/>
    <w:rsid w:val="00C679F3"/>
    <w:rsid w:val="00CA5E72"/>
    <w:rsid w:val="00CD6D57"/>
    <w:rsid w:val="00CE1A35"/>
    <w:rsid w:val="00D1145F"/>
    <w:rsid w:val="00D34F50"/>
    <w:rsid w:val="00D46396"/>
    <w:rsid w:val="00DA2BEB"/>
    <w:rsid w:val="00DA564C"/>
    <w:rsid w:val="00DB6813"/>
    <w:rsid w:val="00DE2AB6"/>
    <w:rsid w:val="00E11B42"/>
    <w:rsid w:val="00E439F6"/>
    <w:rsid w:val="00E7262E"/>
    <w:rsid w:val="00E753B8"/>
    <w:rsid w:val="00EE0610"/>
    <w:rsid w:val="00EE0B84"/>
    <w:rsid w:val="00EE37E8"/>
    <w:rsid w:val="00EF2881"/>
    <w:rsid w:val="00F171EE"/>
    <w:rsid w:val="00F20204"/>
    <w:rsid w:val="00F4016C"/>
    <w:rsid w:val="00F90EC3"/>
    <w:rsid w:val="00FE6A5D"/>
    <w:rsid w:val="00FF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840A"/>
  <w15:docId w15:val="{234D9B15-9055-4891-90DF-7A7C37C9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4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448"/>
  </w:style>
  <w:style w:type="paragraph" w:styleId="a6">
    <w:name w:val="footer"/>
    <w:basedOn w:val="a"/>
    <w:link w:val="a7"/>
    <w:uiPriority w:val="99"/>
    <w:unhideWhenUsed/>
    <w:rsid w:val="001054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448"/>
  </w:style>
  <w:style w:type="paragraph" w:styleId="a8">
    <w:name w:val="List Paragraph"/>
    <w:basedOn w:val="a"/>
    <w:uiPriority w:val="34"/>
    <w:qFormat/>
    <w:rsid w:val="00105448"/>
    <w:pPr>
      <w:ind w:left="720"/>
      <w:contextualSpacing/>
    </w:pPr>
  </w:style>
  <w:style w:type="character" w:styleId="a9">
    <w:name w:val="Hyperlink"/>
    <w:basedOn w:val="a0"/>
    <w:uiPriority w:val="99"/>
    <w:semiHidden/>
    <w:unhideWhenUsed/>
    <w:rsid w:val="00C20759"/>
    <w:rPr>
      <w:color w:val="005EA5"/>
      <w:u w:val="single"/>
    </w:rPr>
  </w:style>
  <w:style w:type="paragraph" w:customStyle="1" w:styleId="pboth1">
    <w:name w:val="pboth1"/>
    <w:basedOn w:val="a"/>
    <w:rsid w:val="00C20759"/>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12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122C"/>
    <w:rPr>
      <w:rFonts w:ascii="Tahoma" w:hAnsi="Tahoma" w:cs="Tahoma"/>
      <w:sz w:val="16"/>
      <w:szCs w:val="16"/>
    </w:rPr>
  </w:style>
  <w:style w:type="paragraph" w:customStyle="1" w:styleId="ConsPlusNormal">
    <w:name w:val="ConsPlusNormal"/>
    <w:rsid w:val="00500DD1"/>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E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6296">
      <w:bodyDiv w:val="1"/>
      <w:marLeft w:val="0"/>
      <w:marRight w:val="0"/>
      <w:marTop w:val="0"/>
      <w:marBottom w:val="0"/>
      <w:divBdr>
        <w:top w:val="none" w:sz="0" w:space="0" w:color="auto"/>
        <w:left w:val="none" w:sz="0" w:space="0" w:color="auto"/>
        <w:bottom w:val="none" w:sz="0" w:space="0" w:color="auto"/>
        <w:right w:val="none" w:sz="0" w:space="0" w:color="auto"/>
      </w:divBdr>
      <w:divsChild>
        <w:div w:id="2078092198">
          <w:marLeft w:val="0"/>
          <w:marRight w:val="0"/>
          <w:marTop w:val="0"/>
          <w:marBottom w:val="0"/>
          <w:divBdr>
            <w:top w:val="none" w:sz="0" w:space="0" w:color="auto"/>
            <w:left w:val="none" w:sz="0" w:space="0" w:color="auto"/>
            <w:bottom w:val="none" w:sz="0" w:space="0" w:color="auto"/>
            <w:right w:val="none" w:sz="0" w:space="0" w:color="auto"/>
          </w:divBdr>
          <w:divsChild>
            <w:div w:id="1290282767">
              <w:marLeft w:val="0"/>
              <w:marRight w:val="0"/>
              <w:marTop w:val="600"/>
              <w:marBottom w:val="600"/>
              <w:divBdr>
                <w:top w:val="none" w:sz="0" w:space="0" w:color="auto"/>
                <w:left w:val="none" w:sz="0" w:space="0" w:color="auto"/>
                <w:bottom w:val="none" w:sz="0" w:space="0" w:color="auto"/>
                <w:right w:val="none" w:sz="0" w:space="0" w:color="auto"/>
              </w:divBdr>
              <w:divsChild>
                <w:div w:id="758869745">
                  <w:marLeft w:val="0"/>
                  <w:marRight w:val="0"/>
                  <w:marTop w:val="0"/>
                  <w:marBottom w:val="0"/>
                  <w:divBdr>
                    <w:top w:val="none" w:sz="0" w:space="0" w:color="auto"/>
                    <w:left w:val="none" w:sz="0" w:space="0" w:color="auto"/>
                    <w:bottom w:val="none" w:sz="0" w:space="0" w:color="auto"/>
                    <w:right w:val="none" w:sz="0" w:space="0" w:color="auto"/>
                  </w:divBdr>
                  <w:divsChild>
                    <w:div w:id="1611623189">
                      <w:marLeft w:val="0"/>
                      <w:marRight w:val="0"/>
                      <w:marTop w:val="0"/>
                      <w:marBottom w:val="0"/>
                      <w:divBdr>
                        <w:top w:val="none" w:sz="0" w:space="0" w:color="auto"/>
                        <w:left w:val="none" w:sz="0" w:space="0" w:color="auto"/>
                        <w:bottom w:val="none" w:sz="0" w:space="0" w:color="auto"/>
                        <w:right w:val="none" w:sz="0" w:space="0" w:color="auto"/>
                      </w:divBdr>
                      <w:divsChild>
                        <w:div w:id="1978760567">
                          <w:marLeft w:val="0"/>
                          <w:marRight w:val="0"/>
                          <w:marTop w:val="0"/>
                          <w:marBottom w:val="0"/>
                          <w:divBdr>
                            <w:top w:val="none" w:sz="0" w:space="0" w:color="auto"/>
                            <w:left w:val="none" w:sz="0" w:space="0" w:color="auto"/>
                            <w:bottom w:val="none" w:sz="0" w:space="0" w:color="auto"/>
                            <w:right w:val="none" w:sz="0" w:space="0" w:color="auto"/>
                          </w:divBdr>
                        </w:div>
                        <w:div w:id="1530024164">
                          <w:marLeft w:val="0"/>
                          <w:marRight w:val="0"/>
                          <w:marTop w:val="0"/>
                          <w:marBottom w:val="0"/>
                          <w:divBdr>
                            <w:top w:val="none" w:sz="0" w:space="0" w:color="auto"/>
                            <w:left w:val="none" w:sz="0" w:space="0" w:color="auto"/>
                            <w:bottom w:val="none" w:sz="0" w:space="0" w:color="auto"/>
                            <w:right w:val="none" w:sz="0" w:space="0" w:color="auto"/>
                          </w:divBdr>
                        </w:div>
                        <w:div w:id="1309094995">
                          <w:marLeft w:val="0"/>
                          <w:marRight w:val="0"/>
                          <w:marTop w:val="0"/>
                          <w:marBottom w:val="0"/>
                          <w:divBdr>
                            <w:top w:val="none" w:sz="0" w:space="0" w:color="auto"/>
                            <w:left w:val="none" w:sz="0" w:space="0" w:color="auto"/>
                            <w:bottom w:val="none" w:sz="0" w:space="0" w:color="auto"/>
                            <w:right w:val="none" w:sz="0" w:space="0" w:color="auto"/>
                          </w:divBdr>
                        </w:div>
                        <w:div w:id="2043282454">
                          <w:marLeft w:val="0"/>
                          <w:marRight w:val="0"/>
                          <w:marTop w:val="0"/>
                          <w:marBottom w:val="0"/>
                          <w:divBdr>
                            <w:top w:val="none" w:sz="0" w:space="0" w:color="auto"/>
                            <w:left w:val="none" w:sz="0" w:space="0" w:color="auto"/>
                            <w:bottom w:val="none" w:sz="0" w:space="0" w:color="auto"/>
                            <w:right w:val="none" w:sz="0" w:space="0" w:color="auto"/>
                          </w:divBdr>
                        </w:div>
                        <w:div w:id="1328945361">
                          <w:marLeft w:val="0"/>
                          <w:marRight w:val="0"/>
                          <w:marTop w:val="0"/>
                          <w:marBottom w:val="0"/>
                          <w:divBdr>
                            <w:top w:val="none" w:sz="0" w:space="0" w:color="auto"/>
                            <w:left w:val="none" w:sz="0" w:space="0" w:color="auto"/>
                            <w:bottom w:val="none" w:sz="0" w:space="0" w:color="auto"/>
                            <w:right w:val="none" w:sz="0" w:space="0" w:color="auto"/>
                          </w:divBdr>
                        </w:div>
                        <w:div w:id="363872788">
                          <w:marLeft w:val="0"/>
                          <w:marRight w:val="0"/>
                          <w:marTop w:val="0"/>
                          <w:marBottom w:val="0"/>
                          <w:divBdr>
                            <w:top w:val="none" w:sz="0" w:space="0" w:color="auto"/>
                            <w:left w:val="none" w:sz="0" w:space="0" w:color="auto"/>
                            <w:bottom w:val="none" w:sz="0" w:space="0" w:color="auto"/>
                            <w:right w:val="none" w:sz="0" w:space="0" w:color="auto"/>
                          </w:divBdr>
                        </w:div>
                        <w:div w:id="627056745">
                          <w:marLeft w:val="0"/>
                          <w:marRight w:val="0"/>
                          <w:marTop w:val="0"/>
                          <w:marBottom w:val="0"/>
                          <w:divBdr>
                            <w:top w:val="none" w:sz="0" w:space="0" w:color="auto"/>
                            <w:left w:val="none" w:sz="0" w:space="0" w:color="auto"/>
                            <w:bottom w:val="none" w:sz="0" w:space="0" w:color="auto"/>
                            <w:right w:val="none" w:sz="0" w:space="0" w:color="auto"/>
                          </w:divBdr>
                        </w:div>
                        <w:div w:id="1816295244">
                          <w:marLeft w:val="0"/>
                          <w:marRight w:val="0"/>
                          <w:marTop w:val="0"/>
                          <w:marBottom w:val="0"/>
                          <w:divBdr>
                            <w:top w:val="none" w:sz="0" w:space="0" w:color="auto"/>
                            <w:left w:val="none" w:sz="0" w:space="0" w:color="auto"/>
                            <w:bottom w:val="none" w:sz="0" w:space="0" w:color="auto"/>
                            <w:right w:val="none" w:sz="0" w:space="0" w:color="auto"/>
                          </w:divBdr>
                        </w:div>
                        <w:div w:id="1088427012">
                          <w:marLeft w:val="0"/>
                          <w:marRight w:val="0"/>
                          <w:marTop w:val="0"/>
                          <w:marBottom w:val="0"/>
                          <w:divBdr>
                            <w:top w:val="none" w:sz="0" w:space="0" w:color="auto"/>
                            <w:left w:val="none" w:sz="0" w:space="0" w:color="auto"/>
                            <w:bottom w:val="none" w:sz="0" w:space="0" w:color="auto"/>
                            <w:right w:val="none" w:sz="0" w:space="0" w:color="auto"/>
                          </w:divBdr>
                        </w:div>
                        <w:div w:id="1969313486">
                          <w:marLeft w:val="0"/>
                          <w:marRight w:val="0"/>
                          <w:marTop w:val="0"/>
                          <w:marBottom w:val="0"/>
                          <w:divBdr>
                            <w:top w:val="none" w:sz="0" w:space="0" w:color="auto"/>
                            <w:left w:val="none" w:sz="0" w:space="0" w:color="auto"/>
                            <w:bottom w:val="none" w:sz="0" w:space="0" w:color="auto"/>
                            <w:right w:val="none" w:sz="0" w:space="0" w:color="auto"/>
                          </w:divBdr>
                        </w:div>
                        <w:div w:id="1134786295">
                          <w:marLeft w:val="0"/>
                          <w:marRight w:val="0"/>
                          <w:marTop w:val="0"/>
                          <w:marBottom w:val="0"/>
                          <w:divBdr>
                            <w:top w:val="none" w:sz="0" w:space="0" w:color="auto"/>
                            <w:left w:val="none" w:sz="0" w:space="0" w:color="auto"/>
                            <w:bottom w:val="none" w:sz="0" w:space="0" w:color="auto"/>
                            <w:right w:val="none" w:sz="0" w:space="0" w:color="auto"/>
                          </w:divBdr>
                        </w:div>
                        <w:div w:id="269509709">
                          <w:marLeft w:val="0"/>
                          <w:marRight w:val="0"/>
                          <w:marTop w:val="0"/>
                          <w:marBottom w:val="0"/>
                          <w:divBdr>
                            <w:top w:val="none" w:sz="0" w:space="0" w:color="auto"/>
                            <w:left w:val="none" w:sz="0" w:space="0" w:color="auto"/>
                            <w:bottom w:val="none" w:sz="0" w:space="0" w:color="auto"/>
                            <w:right w:val="none" w:sz="0" w:space="0" w:color="auto"/>
                          </w:divBdr>
                        </w:div>
                        <w:div w:id="349992437">
                          <w:marLeft w:val="0"/>
                          <w:marRight w:val="0"/>
                          <w:marTop w:val="0"/>
                          <w:marBottom w:val="0"/>
                          <w:divBdr>
                            <w:top w:val="none" w:sz="0" w:space="0" w:color="auto"/>
                            <w:left w:val="none" w:sz="0" w:space="0" w:color="auto"/>
                            <w:bottom w:val="none" w:sz="0" w:space="0" w:color="auto"/>
                            <w:right w:val="none" w:sz="0" w:space="0" w:color="auto"/>
                          </w:divBdr>
                        </w:div>
                        <w:div w:id="1651592541">
                          <w:marLeft w:val="0"/>
                          <w:marRight w:val="0"/>
                          <w:marTop w:val="0"/>
                          <w:marBottom w:val="0"/>
                          <w:divBdr>
                            <w:top w:val="none" w:sz="0" w:space="0" w:color="auto"/>
                            <w:left w:val="none" w:sz="0" w:space="0" w:color="auto"/>
                            <w:bottom w:val="none" w:sz="0" w:space="0" w:color="auto"/>
                            <w:right w:val="none" w:sz="0" w:space="0" w:color="auto"/>
                          </w:divBdr>
                        </w:div>
                        <w:div w:id="344866923">
                          <w:marLeft w:val="0"/>
                          <w:marRight w:val="0"/>
                          <w:marTop w:val="0"/>
                          <w:marBottom w:val="0"/>
                          <w:divBdr>
                            <w:top w:val="none" w:sz="0" w:space="0" w:color="auto"/>
                            <w:left w:val="none" w:sz="0" w:space="0" w:color="auto"/>
                            <w:bottom w:val="none" w:sz="0" w:space="0" w:color="auto"/>
                            <w:right w:val="none" w:sz="0" w:space="0" w:color="auto"/>
                          </w:divBdr>
                        </w:div>
                        <w:div w:id="1880974983">
                          <w:marLeft w:val="0"/>
                          <w:marRight w:val="0"/>
                          <w:marTop w:val="0"/>
                          <w:marBottom w:val="0"/>
                          <w:divBdr>
                            <w:top w:val="none" w:sz="0" w:space="0" w:color="auto"/>
                            <w:left w:val="none" w:sz="0" w:space="0" w:color="auto"/>
                            <w:bottom w:val="none" w:sz="0" w:space="0" w:color="auto"/>
                            <w:right w:val="none" w:sz="0" w:space="0" w:color="auto"/>
                          </w:divBdr>
                        </w:div>
                        <w:div w:id="2094156355">
                          <w:marLeft w:val="0"/>
                          <w:marRight w:val="0"/>
                          <w:marTop w:val="0"/>
                          <w:marBottom w:val="0"/>
                          <w:divBdr>
                            <w:top w:val="none" w:sz="0" w:space="0" w:color="auto"/>
                            <w:left w:val="none" w:sz="0" w:space="0" w:color="auto"/>
                            <w:bottom w:val="none" w:sz="0" w:space="0" w:color="auto"/>
                            <w:right w:val="none" w:sz="0" w:space="0" w:color="auto"/>
                          </w:divBdr>
                        </w:div>
                        <w:div w:id="2034258677">
                          <w:marLeft w:val="0"/>
                          <w:marRight w:val="0"/>
                          <w:marTop w:val="0"/>
                          <w:marBottom w:val="0"/>
                          <w:divBdr>
                            <w:top w:val="none" w:sz="0" w:space="0" w:color="auto"/>
                            <w:left w:val="none" w:sz="0" w:space="0" w:color="auto"/>
                            <w:bottom w:val="none" w:sz="0" w:space="0" w:color="auto"/>
                            <w:right w:val="none" w:sz="0" w:space="0" w:color="auto"/>
                          </w:divBdr>
                        </w:div>
                        <w:div w:id="310913700">
                          <w:marLeft w:val="0"/>
                          <w:marRight w:val="0"/>
                          <w:marTop w:val="0"/>
                          <w:marBottom w:val="0"/>
                          <w:divBdr>
                            <w:top w:val="none" w:sz="0" w:space="0" w:color="auto"/>
                            <w:left w:val="none" w:sz="0" w:space="0" w:color="auto"/>
                            <w:bottom w:val="none" w:sz="0" w:space="0" w:color="auto"/>
                            <w:right w:val="none" w:sz="0" w:space="0" w:color="auto"/>
                          </w:divBdr>
                        </w:div>
                        <w:div w:id="1543051301">
                          <w:marLeft w:val="0"/>
                          <w:marRight w:val="0"/>
                          <w:marTop w:val="0"/>
                          <w:marBottom w:val="0"/>
                          <w:divBdr>
                            <w:top w:val="none" w:sz="0" w:space="0" w:color="auto"/>
                            <w:left w:val="none" w:sz="0" w:space="0" w:color="auto"/>
                            <w:bottom w:val="none" w:sz="0" w:space="0" w:color="auto"/>
                            <w:right w:val="none" w:sz="0" w:space="0" w:color="auto"/>
                          </w:divBdr>
                        </w:div>
                        <w:div w:id="1323196039">
                          <w:marLeft w:val="0"/>
                          <w:marRight w:val="0"/>
                          <w:marTop w:val="0"/>
                          <w:marBottom w:val="0"/>
                          <w:divBdr>
                            <w:top w:val="none" w:sz="0" w:space="0" w:color="auto"/>
                            <w:left w:val="none" w:sz="0" w:space="0" w:color="auto"/>
                            <w:bottom w:val="none" w:sz="0" w:space="0" w:color="auto"/>
                            <w:right w:val="none" w:sz="0" w:space="0" w:color="auto"/>
                          </w:divBdr>
                        </w:div>
                        <w:div w:id="1925649140">
                          <w:marLeft w:val="0"/>
                          <w:marRight w:val="0"/>
                          <w:marTop w:val="0"/>
                          <w:marBottom w:val="0"/>
                          <w:divBdr>
                            <w:top w:val="none" w:sz="0" w:space="0" w:color="auto"/>
                            <w:left w:val="none" w:sz="0" w:space="0" w:color="auto"/>
                            <w:bottom w:val="none" w:sz="0" w:space="0" w:color="auto"/>
                            <w:right w:val="none" w:sz="0" w:space="0" w:color="auto"/>
                          </w:divBdr>
                        </w:div>
                        <w:div w:id="372968423">
                          <w:marLeft w:val="0"/>
                          <w:marRight w:val="0"/>
                          <w:marTop w:val="0"/>
                          <w:marBottom w:val="0"/>
                          <w:divBdr>
                            <w:top w:val="none" w:sz="0" w:space="0" w:color="auto"/>
                            <w:left w:val="none" w:sz="0" w:space="0" w:color="auto"/>
                            <w:bottom w:val="none" w:sz="0" w:space="0" w:color="auto"/>
                            <w:right w:val="none" w:sz="0" w:space="0" w:color="auto"/>
                          </w:divBdr>
                        </w:div>
                        <w:div w:id="968318716">
                          <w:marLeft w:val="0"/>
                          <w:marRight w:val="0"/>
                          <w:marTop w:val="0"/>
                          <w:marBottom w:val="0"/>
                          <w:divBdr>
                            <w:top w:val="none" w:sz="0" w:space="0" w:color="auto"/>
                            <w:left w:val="none" w:sz="0" w:space="0" w:color="auto"/>
                            <w:bottom w:val="none" w:sz="0" w:space="0" w:color="auto"/>
                            <w:right w:val="none" w:sz="0" w:space="0" w:color="auto"/>
                          </w:divBdr>
                        </w:div>
                        <w:div w:id="20912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574418">
      <w:bodyDiv w:val="1"/>
      <w:marLeft w:val="0"/>
      <w:marRight w:val="0"/>
      <w:marTop w:val="0"/>
      <w:marBottom w:val="0"/>
      <w:divBdr>
        <w:top w:val="none" w:sz="0" w:space="0" w:color="auto"/>
        <w:left w:val="none" w:sz="0" w:space="0" w:color="auto"/>
        <w:bottom w:val="none" w:sz="0" w:space="0" w:color="auto"/>
        <w:right w:val="none" w:sz="0" w:space="0" w:color="auto"/>
      </w:divBdr>
      <w:divsChild>
        <w:div w:id="448084169">
          <w:marLeft w:val="0"/>
          <w:marRight w:val="0"/>
          <w:marTop w:val="0"/>
          <w:marBottom w:val="0"/>
          <w:divBdr>
            <w:top w:val="none" w:sz="0" w:space="0" w:color="auto"/>
            <w:left w:val="none" w:sz="0" w:space="0" w:color="auto"/>
            <w:bottom w:val="none" w:sz="0" w:space="0" w:color="auto"/>
            <w:right w:val="none" w:sz="0" w:space="0" w:color="auto"/>
          </w:divBdr>
          <w:divsChild>
            <w:div w:id="136652867">
              <w:marLeft w:val="0"/>
              <w:marRight w:val="0"/>
              <w:marTop w:val="0"/>
              <w:marBottom w:val="0"/>
              <w:divBdr>
                <w:top w:val="none" w:sz="0" w:space="0" w:color="auto"/>
                <w:left w:val="none" w:sz="0" w:space="0" w:color="auto"/>
                <w:bottom w:val="none" w:sz="0" w:space="0" w:color="auto"/>
                <w:right w:val="none" w:sz="0" w:space="0" w:color="auto"/>
              </w:divBdr>
              <w:divsChild>
                <w:div w:id="2111470307">
                  <w:marLeft w:val="0"/>
                  <w:marRight w:val="0"/>
                  <w:marTop w:val="0"/>
                  <w:marBottom w:val="0"/>
                  <w:divBdr>
                    <w:top w:val="none" w:sz="0" w:space="0" w:color="auto"/>
                    <w:left w:val="none" w:sz="0" w:space="0" w:color="auto"/>
                    <w:bottom w:val="none" w:sz="0" w:space="0" w:color="auto"/>
                    <w:right w:val="none" w:sz="0" w:space="0" w:color="auto"/>
                  </w:divBdr>
                  <w:divsChild>
                    <w:div w:id="865871641">
                      <w:marLeft w:val="0"/>
                      <w:marRight w:val="0"/>
                      <w:marTop w:val="0"/>
                      <w:marBottom w:val="0"/>
                      <w:divBdr>
                        <w:top w:val="none" w:sz="0" w:space="0" w:color="auto"/>
                        <w:left w:val="none" w:sz="0" w:space="0" w:color="auto"/>
                        <w:bottom w:val="none" w:sz="0" w:space="0" w:color="auto"/>
                        <w:right w:val="none" w:sz="0" w:space="0" w:color="auto"/>
                      </w:divBdr>
                      <w:divsChild>
                        <w:div w:id="682630424">
                          <w:marLeft w:val="0"/>
                          <w:marRight w:val="0"/>
                          <w:marTop w:val="0"/>
                          <w:marBottom w:val="0"/>
                          <w:divBdr>
                            <w:top w:val="none" w:sz="0" w:space="0" w:color="auto"/>
                            <w:left w:val="none" w:sz="0" w:space="0" w:color="auto"/>
                            <w:bottom w:val="none" w:sz="0" w:space="0" w:color="auto"/>
                            <w:right w:val="none" w:sz="0" w:space="0" w:color="auto"/>
                          </w:divBdr>
                          <w:divsChild>
                            <w:div w:id="663122036">
                              <w:marLeft w:val="0"/>
                              <w:marRight w:val="0"/>
                              <w:marTop w:val="0"/>
                              <w:marBottom w:val="45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12047">
      <w:bodyDiv w:val="1"/>
      <w:marLeft w:val="0"/>
      <w:marRight w:val="0"/>
      <w:marTop w:val="0"/>
      <w:marBottom w:val="0"/>
      <w:divBdr>
        <w:top w:val="none" w:sz="0" w:space="0" w:color="auto"/>
        <w:left w:val="none" w:sz="0" w:space="0" w:color="auto"/>
        <w:bottom w:val="none" w:sz="0" w:space="0" w:color="auto"/>
        <w:right w:val="none" w:sz="0" w:space="0" w:color="auto"/>
      </w:divBdr>
      <w:divsChild>
        <w:div w:id="368721375">
          <w:marLeft w:val="0"/>
          <w:marRight w:val="0"/>
          <w:marTop w:val="0"/>
          <w:marBottom w:val="0"/>
          <w:divBdr>
            <w:top w:val="none" w:sz="0" w:space="0" w:color="auto"/>
            <w:left w:val="none" w:sz="0" w:space="0" w:color="auto"/>
            <w:bottom w:val="none" w:sz="0" w:space="0" w:color="auto"/>
            <w:right w:val="none" w:sz="0" w:space="0" w:color="auto"/>
          </w:divBdr>
          <w:divsChild>
            <w:div w:id="642079744">
              <w:marLeft w:val="0"/>
              <w:marRight w:val="0"/>
              <w:marTop w:val="600"/>
              <w:marBottom w:val="600"/>
              <w:divBdr>
                <w:top w:val="none" w:sz="0" w:space="0" w:color="auto"/>
                <w:left w:val="none" w:sz="0" w:space="0" w:color="auto"/>
                <w:bottom w:val="none" w:sz="0" w:space="0" w:color="auto"/>
                <w:right w:val="none" w:sz="0" w:space="0" w:color="auto"/>
              </w:divBdr>
              <w:divsChild>
                <w:div w:id="466972697">
                  <w:marLeft w:val="0"/>
                  <w:marRight w:val="0"/>
                  <w:marTop w:val="0"/>
                  <w:marBottom w:val="0"/>
                  <w:divBdr>
                    <w:top w:val="none" w:sz="0" w:space="0" w:color="auto"/>
                    <w:left w:val="none" w:sz="0" w:space="0" w:color="auto"/>
                    <w:bottom w:val="none" w:sz="0" w:space="0" w:color="auto"/>
                    <w:right w:val="none" w:sz="0" w:space="0" w:color="auto"/>
                  </w:divBdr>
                  <w:divsChild>
                    <w:div w:id="805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94354">
      <w:bodyDiv w:val="1"/>
      <w:marLeft w:val="0"/>
      <w:marRight w:val="0"/>
      <w:marTop w:val="0"/>
      <w:marBottom w:val="0"/>
      <w:divBdr>
        <w:top w:val="none" w:sz="0" w:space="0" w:color="auto"/>
        <w:left w:val="none" w:sz="0" w:space="0" w:color="auto"/>
        <w:bottom w:val="none" w:sz="0" w:space="0" w:color="auto"/>
        <w:right w:val="none" w:sz="0" w:space="0" w:color="auto"/>
      </w:divBdr>
      <w:divsChild>
        <w:div w:id="735125968">
          <w:marLeft w:val="0"/>
          <w:marRight w:val="0"/>
          <w:marTop w:val="0"/>
          <w:marBottom w:val="0"/>
          <w:divBdr>
            <w:top w:val="none" w:sz="0" w:space="0" w:color="auto"/>
            <w:left w:val="none" w:sz="0" w:space="0" w:color="auto"/>
            <w:bottom w:val="none" w:sz="0" w:space="0" w:color="auto"/>
            <w:right w:val="none" w:sz="0" w:space="0" w:color="auto"/>
          </w:divBdr>
          <w:divsChild>
            <w:div w:id="506794360">
              <w:marLeft w:val="0"/>
              <w:marRight w:val="0"/>
              <w:marTop w:val="0"/>
              <w:marBottom w:val="0"/>
              <w:divBdr>
                <w:top w:val="none" w:sz="0" w:space="0" w:color="auto"/>
                <w:left w:val="none" w:sz="0" w:space="0" w:color="auto"/>
                <w:bottom w:val="none" w:sz="0" w:space="0" w:color="auto"/>
                <w:right w:val="none" w:sz="0" w:space="0" w:color="auto"/>
              </w:divBdr>
              <w:divsChild>
                <w:div w:id="2065643725">
                  <w:marLeft w:val="0"/>
                  <w:marRight w:val="0"/>
                  <w:marTop w:val="0"/>
                  <w:marBottom w:val="0"/>
                  <w:divBdr>
                    <w:top w:val="none" w:sz="0" w:space="0" w:color="auto"/>
                    <w:left w:val="none" w:sz="0" w:space="0" w:color="auto"/>
                    <w:bottom w:val="none" w:sz="0" w:space="0" w:color="auto"/>
                    <w:right w:val="none" w:sz="0" w:space="0" w:color="auto"/>
                  </w:divBdr>
                  <w:divsChild>
                    <w:div w:id="413674529">
                      <w:marLeft w:val="0"/>
                      <w:marRight w:val="0"/>
                      <w:marTop w:val="0"/>
                      <w:marBottom w:val="0"/>
                      <w:divBdr>
                        <w:top w:val="none" w:sz="0" w:space="0" w:color="auto"/>
                        <w:left w:val="none" w:sz="0" w:space="0" w:color="auto"/>
                        <w:bottom w:val="none" w:sz="0" w:space="0" w:color="auto"/>
                        <w:right w:val="none" w:sz="0" w:space="0" w:color="auto"/>
                      </w:divBdr>
                      <w:divsChild>
                        <w:div w:id="1527867079">
                          <w:marLeft w:val="0"/>
                          <w:marRight w:val="0"/>
                          <w:marTop w:val="0"/>
                          <w:marBottom w:val="0"/>
                          <w:divBdr>
                            <w:top w:val="none" w:sz="0" w:space="0" w:color="auto"/>
                            <w:left w:val="none" w:sz="0" w:space="0" w:color="auto"/>
                            <w:bottom w:val="none" w:sz="0" w:space="0" w:color="auto"/>
                            <w:right w:val="none" w:sz="0" w:space="0" w:color="auto"/>
                          </w:divBdr>
                          <w:divsChild>
                            <w:div w:id="62530395">
                              <w:marLeft w:val="0"/>
                              <w:marRight w:val="0"/>
                              <w:marTop w:val="0"/>
                              <w:marBottom w:val="450"/>
                              <w:divBdr>
                                <w:top w:val="none" w:sz="0" w:space="0" w:color="auto"/>
                                <w:left w:val="none" w:sz="0" w:space="0" w:color="auto"/>
                                <w:bottom w:val="none" w:sz="0" w:space="0" w:color="auto"/>
                                <w:right w:val="none" w:sz="0" w:space="0" w:color="auto"/>
                              </w:divBdr>
                              <w:divsChild>
                                <w:div w:id="2413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8973">
      <w:bodyDiv w:val="1"/>
      <w:marLeft w:val="0"/>
      <w:marRight w:val="0"/>
      <w:marTop w:val="0"/>
      <w:marBottom w:val="0"/>
      <w:divBdr>
        <w:top w:val="none" w:sz="0" w:space="0" w:color="auto"/>
        <w:left w:val="none" w:sz="0" w:space="0" w:color="auto"/>
        <w:bottom w:val="none" w:sz="0" w:space="0" w:color="auto"/>
        <w:right w:val="none" w:sz="0" w:space="0" w:color="auto"/>
      </w:divBdr>
      <w:divsChild>
        <w:div w:id="848105648">
          <w:marLeft w:val="0"/>
          <w:marRight w:val="0"/>
          <w:marTop w:val="0"/>
          <w:marBottom w:val="0"/>
          <w:divBdr>
            <w:top w:val="none" w:sz="0" w:space="0" w:color="auto"/>
            <w:left w:val="none" w:sz="0" w:space="0" w:color="auto"/>
            <w:bottom w:val="none" w:sz="0" w:space="0" w:color="auto"/>
            <w:right w:val="none" w:sz="0" w:space="0" w:color="auto"/>
          </w:divBdr>
          <w:divsChild>
            <w:div w:id="859855082">
              <w:marLeft w:val="0"/>
              <w:marRight w:val="0"/>
              <w:marTop w:val="0"/>
              <w:marBottom w:val="0"/>
              <w:divBdr>
                <w:top w:val="none" w:sz="0" w:space="0" w:color="auto"/>
                <w:left w:val="none" w:sz="0" w:space="0" w:color="auto"/>
                <w:bottom w:val="none" w:sz="0" w:space="0" w:color="auto"/>
                <w:right w:val="none" w:sz="0" w:space="0" w:color="auto"/>
              </w:divBdr>
              <w:divsChild>
                <w:div w:id="1830560715">
                  <w:marLeft w:val="0"/>
                  <w:marRight w:val="0"/>
                  <w:marTop w:val="0"/>
                  <w:marBottom w:val="0"/>
                  <w:divBdr>
                    <w:top w:val="none" w:sz="0" w:space="0" w:color="auto"/>
                    <w:left w:val="none" w:sz="0" w:space="0" w:color="auto"/>
                    <w:bottom w:val="none" w:sz="0" w:space="0" w:color="auto"/>
                    <w:right w:val="none" w:sz="0" w:space="0" w:color="auto"/>
                  </w:divBdr>
                  <w:divsChild>
                    <w:div w:id="1855992525">
                      <w:marLeft w:val="0"/>
                      <w:marRight w:val="0"/>
                      <w:marTop w:val="0"/>
                      <w:marBottom w:val="0"/>
                      <w:divBdr>
                        <w:top w:val="none" w:sz="0" w:space="0" w:color="auto"/>
                        <w:left w:val="none" w:sz="0" w:space="0" w:color="auto"/>
                        <w:bottom w:val="none" w:sz="0" w:space="0" w:color="auto"/>
                        <w:right w:val="none" w:sz="0" w:space="0" w:color="auto"/>
                      </w:divBdr>
                      <w:divsChild>
                        <w:div w:id="608586006">
                          <w:marLeft w:val="0"/>
                          <w:marRight w:val="0"/>
                          <w:marTop w:val="0"/>
                          <w:marBottom w:val="0"/>
                          <w:divBdr>
                            <w:top w:val="none" w:sz="0" w:space="0" w:color="auto"/>
                            <w:left w:val="none" w:sz="0" w:space="0" w:color="auto"/>
                            <w:bottom w:val="none" w:sz="0" w:space="0" w:color="auto"/>
                            <w:right w:val="none" w:sz="0" w:space="0" w:color="auto"/>
                          </w:divBdr>
                          <w:divsChild>
                            <w:div w:id="821847512">
                              <w:marLeft w:val="0"/>
                              <w:marRight w:val="0"/>
                              <w:marTop w:val="0"/>
                              <w:marBottom w:val="450"/>
                              <w:divBdr>
                                <w:top w:val="none" w:sz="0" w:space="0" w:color="auto"/>
                                <w:left w:val="none" w:sz="0" w:space="0" w:color="auto"/>
                                <w:bottom w:val="none" w:sz="0" w:space="0" w:color="auto"/>
                                <w:right w:val="none" w:sz="0" w:space="0" w:color="auto"/>
                              </w:divBdr>
                              <w:divsChild>
                                <w:div w:id="7635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501989">
      <w:bodyDiv w:val="1"/>
      <w:marLeft w:val="0"/>
      <w:marRight w:val="0"/>
      <w:marTop w:val="0"/>
      <w:marBottom w:val="0"/>
      <w:divBdr>
        <w:top w:val="none" w:sz="0" w:space="0" w:color="auto"/>
        <w:left w:val="none" w:sz="0" w:space="0" w:color="auto"/>
        <w:bottom w:val="none" w:sz="0" w:space="0" w:color="auto"/>
        <w:right w:val="none" w:sz="0" w:space="0" w:color="auto"/>
      </w:divBdr>
      <w:divsChild>
        <w:div w:id="701366661">
          <w:marLeft w:val="0"/>
          <w:marRight w:val="0"/>
          <w:marTop w:val="0"/>
          <w:marBottom w:val="0"/>
          <w:divBdr>
            <w:top w:val="none" w:sz="0" w:space="0" w:color="auto"/>
            <w:left w:val="none" w:sz="0" w:space="0" w:color="auto"/>
            <w:bottom w:val="none" w:sz="0" w:space="0" w:color="auto"/>
            <w:right w:val="none" w:sz="0" w:space="0" w:color="auto"/>
          </w:divBdr>
          <w:divsChild>
            <w:div w:id="855847814">
              <w:marLeft w:val="0"/>
              <w:marRight w:val="0"/>
              <w:marTop w:val="600"/>
              <w:marBottom w:val="600"/>
              <w:divBdr>
                <w:top w:val="none" w:sz="0" w:space="0" w:color="auto"/>
                <w:left w:val="none" w:sz="0" w:space="0" w:color="auto"/>
                <w:bottom w:val="none" w:sz="0" w:space="0" w:color="auto"/>
                <w:right w:val="none" w:sz="0" w:space="0" w:color="auto"/>
              </w:divBdr>
              <w:divsChild>
                <w:div w:id="497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00628">
      <w:bodyDiv w:val="1"/>
      <w:marLeft w:val="0"/>
      <w:marRight w:val="0"/>
      <w:marTop w:val="0"/>
      <w:marBottom w:val="0"/>
      <w:divBdr>
        <w:top w:val="none" w:sz="0" w:space="0" w:color="auto"/>
        <w:left w:val="none" w:sz="0" w:space="0" w:color="auto"/>
        <w:bottom w:val="none" w:sz="0" w:space="0" w:color="auto"/>
        <w:right w:val="none" w:sz="0" w:space="0" w:color="auto"/>
      </w:divBdr>
    </w:div>
    <w:div w:id="1603763487">
      <w:bodyDiv w:val="1"/>
      <w:marLeft w:val="0"/>
      <w:marRight w:val="0"/>
      <w:marTop w:val="0"/>
      <w:marBottom w:val="0"/>
      <w:divBdr>
        <w:top w:val="none" w:sz="0" w:space="0" w:color="auto"/>
        <w:left w:val="none" w:sz="0" w:space="0" w:color="auto"/>
        <w:bottom w:val="none" w:sz="0" w:space="0" w:color="auto"/>
        <w:right w:val="none" w:sz="0" w:space="0" w:color="auto"/>
      </w:divBdr>
      <w:divsChild>
        <w:div w:id="288125211">
          <w:marLeft w:val="0"/>
          <w:marRight w:val="0"/>
          <w:marTop w:val="0"/>
          <w:marBottom w:val="0"/>
          <w:divBdr>
            <w:top w:val="none" w:sz="0" w:space="0" w:color="auto"/>
            <w:left w:val="none" w:sz="0" w:space="0" w:color="auto"/>
            <w:bottom w:val="none" w:sz="0" w:space="0" w:color="auto"/>
            <w:right w:val="none" w:sz="0" w:space="0" w:color="auto"/>
          </w:divBdr>
          <w:divsChild>
            <w:div w:id="852108660">
              <w:marLeft w:val="0"/>
              <w:marRight w:val="0"/>
              <w:marTop w:val="0"/>
              <w:marBottom w:val="0"/>
              <w:divBdr>
                <w:top w:val="none" w:sz="0" w:space="0" w:color="auto"/>
                <w:left w:val="none" w:sz="0" w:space="0" w:color="auto"/>
                <w:bottom w:val="none" w:sz="0" w:space="0" w:color="auto"/>
                <w:right w:val="none" w:sz="0" w:space="0" w:color="auto"/>
              </w:divBdr>
            </w:div>
            <w:div w:id="1823740525">
              <w:marLeft w:val="0"/>
              <w:marRight w:val="0"/>
              <w:marTop w:val="0"/>
              <w:marBottom w:val="0"/>
              <w:divBdr>
                <w:top w:val="none" w:sz="0" w:space="0" w:color="auto"/>
                <w:left w:val="none" w:sz="0" w:space="0" w:color="auto"/>
                <w:bottom w:val="none" w:sz="0" w:space="0" w:color="auto"/>
                <w:right w:val="none" w:sz="0" w:space="0" w:color="auto"/>
              </w:divBdr>
            </w:div>
            <w:div w:id="1815292810">
              <w:marLeft w:val="0"/>
              <w:marRight w:val="0"/>
              <w:marTop w:val="0"/>
              <w:marBottom w:val="0"/>
              <w:divBdr>
                <w:top w:val="none" w:sz="0" w:space="0" w:color="auto"/>
                <w:left w:val="none" w:sz="0" w:space="0" w:color="auto"/>
                <w:bottom w:val="none" w:sz="0" w:space="0" w:color="auto"/>
                <w:right w:val="none" w:sz="0" w:space="0" w:color="auto"/>
              </w:divBdr>
            </w:div>
            <w:div w:id="1691031797">
              <w:marLeft w:val="0"/>
              <w:marRight w:val="0"/>
              <w:marTop w:val="0"/>
              <w:marBottom w:val="0"/>
              <w:divBdr>
                <w:top w:val="none" w:sz="0" w:space="0" w:color="auto"/>
                <w:left w:val="none" w:sz="0" w:space="0" w:color="auto"/>
                <w:bottom w:val="none" w:sz="0" w:space="0" w:color="auto"/>
                <w:right w:val="none" w:sz="0" w:space="0" w:color="auto"/>
              </w:divBdr>
            </w:div>
            <w:div w:id="1981575940">
              <w:marLeft w:val="0"/>
              <w:marRight w:val="0"/>
              <w:marTop w:val="0"/>
              <w:marBottom w:val="0"/>
              <w:divBdr>
                <w:top w:val="none" w:sz="0" w:space="0" w:color="auto"/>
                <w:left w:val="none" w:sz="0" w:space="0" w:color="auto"/>
                <w:bottom w:val="none" w:sz="0" w:space="0" w:color="auto"/>
                <w:right w:val="none" w:sz="0" w:space="0" w:color="auto"/>
              </w:divBdr>
            </w:div>
          </w:divsChild>
        </w:div>
        <w:div w:id="1067386059">
          <w:marLeft w:val="0"/>
          <w:marRight w:val="0"/>
          <w:marTop w:val="0"/>
          <w:marBottom w:val="0"/>
          <w:divBdr>
            <w:top w:val="none" w:sz="0" w:space="0" w:color="auto"/>
            <w:left w:val="none" w:sz="0" w:space="0" w:color="auto"/>
            <w:bottom w:val="none" w:sz="0" w:space="0" w:color="auto"/>
            <w:right w:val="none" w:sz="0" w:space="0" w:color="auto"/>
          </w:divBdr>
          <w:divsChild>
            <w:div w:id="1352104634">
              <w:marLeft w:val="0"/>
              <w:marRight w:val="0"/>
              <w:marTop w:val="0"/>
              <w:marBottom w:val="0"/>
              <w:divBdr>
                <w:top w:val="none" w:sz="0" w:space="0" w:color="auto"/>
                <w:left w:val="none" w:sz="0" w:space="0" w:color="auto"/>
                <w:bottom w:val="none" w:sz="0" w:space="0" w:color="auto"/>
                <w:right w:val="none" w:sz="0" w:space="0" w:color="auto"/>
              </w:divBdr>
            </w:div>
            <w:div w:id="3438246">
              <w:marLeft w:val="0"/>
              <w:marRight w:val="0"/>
              <w:marTop w:val="0"/>
              <w:marBottom w:val="0"/>
              <w:divBdr>
                <w:top w:val="none" w:sz="0" w:space="0" w:color="auto"/>
                <w:left w:val="none" w:sz="0" w:space="0" w:color="auto"/>
                <w:bottom w:val="none" w:sz="0" w:space="0" w:color="auto"/>
                <w:right w:val="none" w:sz="0" w:space="0" w:color="auto"/>
              </w:divBdr>
              <w:divsChild>
                <w:div w:id="1888027011">
                  <w:marLeft w:val="0"/>
                  <w:marRight w:val="0"/>
                  <w:marTop w:val="0"/>
                  <w:marBottom w:val="0"/>
                  <w:divBdr>
                    <w:top w:val="none" w:sz="0" w:space="0" w:color="auto"/>
                    <w:left w:val="none" w:sz="0" w:space="0" w:color="auto"/>
                    <w:bottom w:val="none" w:sz="0" w:space="0" w:color="auto"/>
                    <w:right w:val="none" w:sz="0" w:space="0" w:color="auto"/>
                  </w:divBdr>
                </w:div>
              </w:divsChild>
            </w:div>
            <w:div w:id="1848324908">
              <w:marLeft w:val="0"/>
              <w:marRight w:val="0"/>
              <w:marTop w:val="0"/>
              <w:marBottom w:val="0"/>
              <w:divBdr>
                <w:top w:val="none" w:sz="0" w:space="0" w:color="auto"/>
                <w:left w:val="none" w:sz="0" w:space="0" w:color="auto"/>
                <w:bottom w:val="none" w:sz="0" w:space="0" w:color="auto"/>
                <w:right w:val="none" w:sz="0" w:space="0" w:color="auto"/>
              </w:divBdr>
            </w:div>
            <w:div w:id="1174220198">
              <w:marLeft w:val="0"/>
              <w:marRight w:val="0"/>
              <w:marTop w:val="0"/>
              <w:marBottom w:val="0"/>
              <w:divBdr>
                <w:top w:val="none" w:sz="0" w:space="0" w:color="auto"/>
                <w:left w:val="none" w:sz="0" w:space="0" w:color="auto"/>
                <w:bottom w:val="none" w:sz="0" w:space="0" w:color="auto"/>
                <w:right w:val="none" w:sz="0" w:space="0" w:color="auto"/>
              </w:divBdr>
            </w:div>
            <w:div w:id="1416198623">
              <w:marLeft w:val="0"/>
              <w:marRight w:val="0"/>
              <w:marTop w:val="0"/>
              <w:marBottom w:val="0"/>
              <w:divBdr>
                <w:top w:val="none" w:sz="0" w:space="0" w:color="auto"/>
                <w:left w:val="none" w:sz="0" w:space="0" w:color="auto"/>
                <w:bottom w:val="none" w:sz="0" w:space="0" w:color="auto"/>
                <w:right w:val="none" w:sz="0" w:space="0" w:color="auto"/>
              </w:divBdr>
            </w:div>
            <w:div w:id="4440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566">
      <w:bodyDiv w:val="1"/>
      <w:marLeft w:val="0"/>
      <w:marRight w:val="0"/>
      <w:marTop w:val="0"/>
      <w:marBottom w:val="0"/>
      <w:divBdr>
        <w:top w:val="none" w:sz="0" w:space="0" w:color="auto"/>
        <w:left w:val="none" w:sz="0" w:space="0" w:color="auto"/>
        <w:bottom w:val="none" w:sz="0" w:space="0" w:color="auto"/>
        <w:right w:val="none" w:sz="0" w:space="0" w:color="auto"/>
      </w:divBdr>
      <w:divsChild>
        <w:div w:id="1977681523">
          <w:marLeft w:val="0"/>
          <w:marRight w:val="0"/>
          <w:marTop w:val="0"/>
          <w:marBottom w:val="0"/>
          <w:divBdr>
            <w:top w:val="none" w:sz="0" w:space="0" w:color="auto"/>
            <w:left w:val="none" w:sz="0" w:space="0" w:color="auto"/>
            <w:bottom w:val="none" w:sz="0" w:space="0" w:color="auto"/>
            <w:right w:val="none" w:sz="0" w:space="0" w:color="auto"/>
          </w:divBdr>
          <w:divsChild>
            <w:div w:id="947464204">
              <w:marLeft w:val="0"/>
              <w:marRight w:val="0"/>
              <w:marTop w:val="0"/>
              <w:marBottom w:val="0"/>
              <w:divBdr>
                <w:top w:val="none" w:sz="0" w:space="0" w:color="auto"/>
                <w:left w:val="none" w:sz="0" w:space="0" w:color="auto"/>
                <w:bottom w:val="none" w:sz="0" w:space="0" w:color="auto"/>
                <w:right w:val="none" w:sz="0" w:space="0" w:color="auto"/>
              </w:divBdr>
              <w:divsChild>
                <w:div w:id="1553693012">
                  <w:marLeft w:val="0"/>
                  <w:marRight w:val="0"/>
                  <w:marTop w:val="0"/>
                  <w:marBottom w:val="0"/>
                  <w:divBdr>
                    <w:top w:val="none" w:sz="0" w:space="0" w:color="auto"/>
                    <w:left w:val="none" w:sz="0" w:space="0" w:color="auto"/>
                    <w:bottom w:val="none" w:sz="0" w:space="0" w:color="auto"/>
                    <w:right w:val="none" w:sz="0" w:space="0" w:color="auto"/>
                  </w:divBdr>
                  <w:divsChild>
                    <w:div w:id="384375352">
                      <w:marLeft w:val="0"/>
                      <w:marRight w:val="0"/>
                      <w:marTop w:val="0"/>
                      <w:marBottom w:val="0"/>
                      <w:divBdr>
                        <w:top w:val="none" w:sz="0" w:space="0" w:color="auto"/>
                        <w:left w:val="none" w:sz="0" w:space="0" w:color="auto"/>
                        <w:bottom w:val="none" w:sz="0" w:space="0" w:color="auto"/>
                        <w:right w:val="none" w:sz="0" w:space="0" w:color="auto"/>
                      </w:divBdr>
                      <w:divsChild>
                        <w:div w:id="685904457">
                          <w:marLeft w:val="0"/>
                          <w:marRight w:val="0"/>
                          <w:marTop w:val="0"/>
                          <w:marBottom w:val="0"/>
                          <w:divBdr>
                            <w:top w:val="none" w:sz="0" w:space="0" w:color="auto"/>
                            <w:left w:val="none" w:sz="0" w:space="0" w:color="auto"/>
                            <w:bottom w:val="none" w:sz="0" w:space="0" w:color="auto"/>
                            <w:right w:val="none" w:sz="0" w:space="0" w:color="auto"/>
                          </w:divBdr>
                          <w:divsChild>
                            <w:div w:id="285743023">
                              <w:marLeft w:val="0"/>
                              <w:marRight w:val="0"/>
                              <w:marTop w:val="0"/>
                              <w:marBottom w:val="450"/>
                              <w:divBdr>
                                <w:top w:val="none" w:sz="0" w:space="0" w:color="auto"/>
                                <w:left w:val="none" w:sz="0" w:space="0" w:color="auto"/>
                                <w:bottom w:val="none" w:sz="0" w:space="0" w:color="auto"/>
                                <w:right w:val="none" w:sz="0" w:space="0" w:color="auto"/>
                              </w:divBdr>
                              <w:divsChild>
                                <w:div w:id="8298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79">
      <w:bodyDiv w:val="1"/>
      <w:marLeft w:val="0"/>
      <w:marRight w:val="0"/>
      <w:marTop w:val="0"/>
      <w:marBottom w:val="0"/>
      <w:divBdr>
        <w:top w:val="none" w:sz="0" w:space="0" w:color="auto"/>
        <w:left w:val="none" w:sz="0" w:space="0" w:color="auto"/>
        <w:bottom w:val="none" w:sz="0" w:space="0" w:color="auto"/>
        <w:right w:val="none" w:sz="0" w:space="0" w:color="auto"/>
      </w:divBdr>
      <w:divsChild>
        <w:div w:id="199436497">
          <w:marLeft w:val="0"/>
          <w:marRight w:val="0"/>
          <w:marTop w:val="0"/>
          <w:marBottom w:val="0"/>
          <w:divBdr>
            <w:top w:val="none" w:sz="0" w:space="0" w:color="auto"/>
            <w:left w:val="none" w:sz="0" w:space="0" w:color="auto"/>
            <w:bottom w:val="none" w:sz="0" w:space="0" w:color="auto"/>
            <w:right w:val="none" w:sz="0" w:space="0" w:color="auto"/>
          </w:divBdr>
          <w:divsChild>
            <w:div w:id="1259407925">
              <w:marLeft w:val="0"/>
              <w:marRight w:val="0"/>
              <w:marTop w:val="0"/>
              <w:marBottom w:val="0"/>
              <w:divBdr>
                <w:top w:val="none" w:sz="0" w:space="0" w:color="auto"/>
                <w:left w:val="none" w:sz="0" w:space="0" w:color="auto"/>
                <w:bottom w:val="none" w:sz="0" w:space="0" w:color="auto"/>
                <w:right w:val="none" w:sz="0" w:space="0" w:color="auto"/>
              </w:divBdr>
              <w:divsChild>
                <w:div w:id="779566136">
                  <w:marLeft w:val="0"/>
                  <w:marRight w:val="0"/>
                  <w:marTop w:val="0"/>
                  <w:marBottom w:val="0"/>
                  <w:divBdr>
                    <w:top w:val="none" w:sz="0" w:space="0" w:color="auto"/>
                    <w:left w:val="none" w:sz="0" w:space="0" w:color="auto"/>
                    <w:bottom w:val="none" w:sz="0" w:space="0" w:color="auto"/>
                    <w:right w:val="none" w:sz="0" w:space="0" w:color="auto"/>
                  </w:divBdr>
                  <w:divsChild>
                    <w:div w:id="1473281821">
                      <w:marLeft w:val="0"/>
                      <w:marRight w:val="0"/>
                      <w:marTop w:val="0"/>
                      <w:marBottom w:val="0"/>
                      <w:divBdr>
                        <w:top w:val="none" w:sz="0" w:space="0" w:color="auto"/>
                        <w:left w:val="none" w:sz="0" w:space="0" w:color="auto"/>
                        <w:bottom w:val="none" w:sz="0" w:space="0" w:color="auto"/>
                        <w:right w:val="none" w:sz="0" w:space="0" w:color="auto"/>
                      </w:divBdr>
                      <w:divsChild>
                        <w:div w:id="417597056">
                          <w:marLeft w:val="0"/>
                          <w:marRight w:val="0"/>
                          <w:marTop w:val="0"/>
                          <w:marBottom w:val="0"/>
                          <w:divBdr>
                            <w:top w:val="none" w:sz="0" w:space="0" w:color="auto"/>
                            <w:left w:val="none" w:sz="0" w:space="0" w:color="auto"/>
                            <w:bottom w:val="none" w:sz="0" w:space="0" w:color="auto"/>
                            <w:right w:val="none" w:sz="0" w:space="0" w:color="auto"/>
                          </w:divBdr>
                          <w:divsChild>
                            <w:div w:id="1369144976">
                              <w:marLeft w:val="0"/>
                              <w:marRight w:val="3750"/>
                              <w:marTop w:val="0"/>
                              <w:marBottom w:val="0"/>
                              <w:divBdr>
                                <w:top w:val="none" w:sz="0" w:space="0" w:color="auto"/>
                                <w:left w:val="none" w:sz="0" w:space="0" w:color="auto"/>
                                <w:bottom w:val="none" w:sz="0" w:space="0" w:color="auto"/>
                                <w:right w:val="none" w:sz="0" w:space="0" w:color="auto"/>
                              </w:divBdr>
                              <w:divsChild>
                                <w:div w:id="1510484450">
                                  <w:marLeft w:val="0"/>
                                  <w:marRight w:val="0"/>
                                  <w:marTop w:val="0"/>
                                  <w:marBottom w:val="0"/>
                                  <w:divBdr>
                                    <w:top w:val="none" w:sz="0" w:space="0" w:color="auto"/>
                                    <w:left w:val="none" w:sz="0" w:space="0" w:color="auto"/>
                                    <w:bottom w:val="none" w:sz="0" w:space="0" w:color="auto"/>
                                    <w:right w:val="none" w:sz="0" w:space="0" w:color="auto"/>
                                  </w:divBdr>
                                  <w:divsChild>
                                    <w:div w:id="17162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774699">
      <w:bodyDiv w:val="1"/>
      <w:marLeft w:val="0"/>
      <w:marRight w:val="0"/>
      <w:marTop w:val="0"/>
      <w:marBottom w:val="0"/>
      <w:divBdr>
        <w:top w:val="none" w:sz="0" w:space="0" w:color="auto"/>
        <w:left w:val="none" w:sz="0" w:space="0" w:color="auto"/>
        <w:bottom w:val="none" w:sz="0" w:space="0" w:color="auto"/>
        <w:right w:val="none" w:sz="0" w:space="0" w:color="auto"/>
      </w:divBdr>
      <w:divsChild>
        <w:div w:id="431314996">
          <w:marLeft w:val="0"/>
          <w:marRight w:val="0"/>
          <w:marTop w:val="0"/>
          <w:marBottom w:val="0"/>
          <w:divBdr>
            <w:top w:val="none" w:sz="0" w:space="0" w:color="auto"/>
            <w:left w:val="none" w:sz="0" w:space="0" w:color="auto"/>
            <w:bottom w:val="none" w:sz="0" w:space="0" w:color="auto"/>
            <w:right w:val="none" w:sz="0" w:space="0" w:color="auto"/>
          </w:divBdr>
        </w:div>
        <w:div w:id="1335261258">
          <w:marLeft w:val="0"/>
          <w:marRight w:val="0"/>
          <w:marTop w:val="0"/>
          <w:marBottom w:val="0"/>
          <w:divBdr>
            <w:top w:val="none" w:sz="0" w:space="0" w:color="auto"/>
            <w:left w:val="none" w:sz="0" w:space="0" w:color="auto"/>
            <w:bottom w:val="none" w:sz="0" w:space="0" w:color="auto"/>
            <w:right w:val="none" w:sz="0" w:space="0" w:color="auto"/>
          </w:divBdr>
          <w:divsChild>
            <w:div w:id="1865710081">
              <w:marLeft w:val="0"/>
              <w:marRight w:val="0"/>
              <w:marTop w:val="0"/>
              <w:marBottom w:val="0"/>
              <w:divBdr>
                <w:top w:val="none" w:sz="0" w:space="0" w:color="auto"/>
                <w:left w:val="none" w:sz="0" w:space="0" w:color="auto"/>
                <w:bottom w:val="none" w:sz="0" w:space="0" w:color="auto"/>
                <w:right w:val="none" w:sz="0" w:space="0" w:color="auto"/>
              </w:divBdr>
            </w:div>
            <w:div w:id="896673619">
              <w:marLeft w:val="0"/>
              <w:marRight w:val="0"/>
              <w:marTop w:val="0"/>
              <w:marBottom w:val="0"/>
              <w:divBdr>
                <w:top w:val="none" w:sz="0" w:space="0" w:color="auto"/>
                <w:left w:val="none" w:sz="0" w:space="0" w:color="auto"/>
                <w:bottom w:val="none" w:sz="0" w:space="0" w:color="auto"/>
                <w:right w:val="none" w:sz="0" w:space="0" w:color="auto"/>
              </w:divBdr>
            </w:div>
            <w:div w:id="471018015">
              <w:marLeft w:val="0"/>
              <w:marRight w:val="0"/>
              <w:marTop w:val="0"/>
              <w:marBottom w:val="0"/>
              <w:divBdr>
                <w:top w:val="none" w:sz="0" w:space="0" w:color="auto"/>
                <w:left w:val="none" w:sz="0" w:space="0" w:color="auto"/>
                <w:bottom w:val="none" w:sz="0" w:space="0" w:color="auto"/>
                <w:right w:val="none" w:sz="0" w:space="0" w:color="auto"/>
              </w:divBdr>
            </w:div>
            <w:div w:id="1840728013">
              <w:marLeft w:val="0"/>
              <w:marRight w:val="0"/>
              <w:marTop w:val="0"/>
              <w:marBottom w:val="0"/>
              <w:divBdr>
                <w:top w:val="none" w:sz="0" w:space="0" w:color="auto"/>
                <w:left w:val="none" w:sz="0" w:space="0" w:color="auto"/>
                <w:bottom w:val="none" w:sz="0" w:space="0" w:color="auto"/>
                <w:right w:val="none" w:sz="0" w:space="0" w:color="auto"/>
              </w:divBdr>
            </w:div>
            <w:div w:id="444153085">
              <w:marLeft w:val="0"/>
              <w:marRight w:val="0"/>
              <w:marTop w:val="0"/>
              <w:marBottom w:val="0"/>
              <w:divBdr>
                <w:top w:val="none" w:sz="0" w:space="0" w:color="auto"/>
                <w:left w:val="none" w:sz="0" w:space="0" w:color="auto"/>
                <w:bottom w:val="none" w:sz="0" w:space="0" w:color="auto"/>
                <w:right w:val="none" w:sz="0" w:space="0" w:color="auto"/>
              </w:divBdr>
            </w:div>
            <w:div w:id="1577738199">
              <w:marLeft w:val="0"/>
              <w:marRight w:val="0"/>
              <w:marTop w:val="0"/>
              <w:marBottom w:val="0"/>
              <w:divBdr>
                <w:top w:val="none" w:sz="0" w:space="0" w:color="auto"/>
                <w:left w:val="none" w:sz="0" w:space="0" w:color="auto"/>
                <w:bottom w:val="none" w:sz="0" w:space="0" w:color="auto"/>
                <w:right w:val="none" w:sz="0" w:space="0" w:color="auto"/>
              </w:divBdr>
            </w:div>
          </w:divsChild>
        </w:div>
        <w:div w:id="1619294203">
          <w:marLeft w:val="0"/>
          <w:marRight w:val="0"/>
          <w:marTop w:val="0"/>
          <w:marBottom w:val="0"/>
          <w:divBdr>
            <w:top w:val="none" w:sz="0" w:space="0" w:color="auto"/>
            <w:left w:val="none" w:sz="0" w:space="0" w:color="auto"/>
            <w:bottom w:val="none" w:sz="0" w:space="0" w:color="auto"/>
            <w:right w:val="none" w:sz="0" w:space="0" w:color="auto"/>
          </w:divBdr>
        </w:div>
      </w:divsChild>
    </w:div>
    <w:div w:id="1951082937">
      <w:bodyDiv w:val="1"/>
      <w:marLeft w:val="0"/>
      <w:marRight w:val="0"/>
      <w:marTop w:val="0"/>
      <w:marBottom w:val="0"/>
      <w:divBdr>
        <w:top w:val="none" w:sz="0" w:space="0" w:color="auto"/>
        <w:left w:val="none" w:sz="0" w:space="0" w:color="auto"/>
        <w:bottom w:val="none" w:sz="0" w:space="0" w:color="auto"/>
        <w:right w:val="none" w:sz="0" w:space="0" w:color="auto"/>
      </w:divBdr>
      <w:divsChild>
        <w:div w:id="275143697">
          <w:marLeft w:val="0"/>
          <w:marRight w:val="0"/>
          <w:marTop w:val="0"/>
          <w:marBottom w:val="0"/>
          <w:divBdr>
            <w:top w:val="none" w:sz="0" w:space="0" w:color="auto"/>
            <w:left w:val="none" w:sz="0" w:space="0" w:color="auto"/>
            <w:bottom w:val="none" w:sz="0" w:space="0" w:color="auto"/>
            <w:right w:val="none" w:sz="0" w:space="0" w:color="auto"/>
          </w:divBdr>
        </w:div>
        <w:div w:id="503515537">
          <w:marLeft w:val="0"/>
          <w:marRight w:val="0"/>
          <w:marTop w:val="0"/>
          <w:marBottom w:val="0"/>
          <w:divBdr>
            <w:top w:val="none" w:sz="0" w:space="0" w:color="auto"/>
            <w:left w:val="none" w:sz="0" w:space="0" w:color="auto"/>
            <w:bottom w:val="none" w:sz="0" w:space="0" w:color="auto"/>
            <w:right w:val="none" w:sz="0" w:space="0" w:color="auto"/>
          </w:divBdr>
          <w:divsChild>
            <w:div w:id="460684919">
              <w:marLeft w:val="0"/>
              <w:marRight w:val="0"/>
              <w:marTop w:val="0"/>
              <w:marBottom w:val="0"/>
              <w:divBdr>
                <w:top w:val="none" w:sz="0" w:space="0" w:color="auto"/>
                <w:left w:val="none" w:sz="0" w:space="0" w:color="auto"/>
                <w:bottom w:val="none" w:sz="0" w:space="0" w:color="auto"/>
                <w:right w:val="none" w:sz="0" w:space="0" w:color="auto"/>
              </w:divBdr>
            </w:div>
            <w:div w:id="1891382323">
              <w:marLeft w:val="0"/>
              <w:marRight w:val="0"/>
              <w:marTop w:val="0"/>
              <w:marBottom w:val="0"/>
              <w:divBdr>
                <w:top w:val="none" w:sz="0" w:space="0" w:color="auto"/>
                <w:left w:val="none" w:sz="0" w:space="0" w:color="auto"/>
                <w:bottom w:val="none" w:sz="0" w:space="0" w:color="auto"/>
                <w:right w:val="none" w:sz="0" w:space="0" w:color="auto"/>
              </w:divBdr>
              <w:divsChild>
                <w:div w:id="9298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755">
          <w:marLeft w:val="0"/>
          <w:marRight w:val="0"/>
          <w:marTop w:val="0"/>
          <w:marBottom w:val="0"/>
          <w:divBdr>
            <w:top w:val="none" w:sz="0" w:space="0" w:color="auto"/>
            <w:left w:val="none" w:sz="0" w:space="0" w:color="auto"/>
            <w:bottom w:val="none" w:sz="0" w:space="0" w:color="auto"/>
            <w:right w:val="none" w:sz="0" w:space="0" w:color="auto"/>
          </w:divBdr>
        </w:div>
        <w:div w:id="344482981">
          <w:marLeft w:val="0"/>
          <w:marRight w:val="0"/>
          <w:marTop w:val="0"/>
          <w:marBottom w:val="0"/>
          <w:divBdr>
            <w:top w:val="none" w:sz="0" w:space="0" w:color="auto"/>
            <w:left w:val="none" w:sz="0" w:space="0" w:color="auto"/>
            <w:bottom w:val="none" w:sz="0" w:space="0" w:color="auto"/>
            <w:right w:val="none" w:sz="0" w:space="0" w:color="auto"/>
          </w:divBdr>
        </w:div>
        <w:div w:id="840437988">
          <w:marLeft w:val="0"/>
          <w:marRight w:val="0"/>
          <w:marTop w:val="0"/>
          <w:marBottom w:val="0"/>
          <w:divBdr>
            <w:top w:val="none" w:sz="0" w:space="0" w:color="auto"/>
            <w:left w:val="none" w:sz="0" w:space="0" w:color="auto"/>
            <w:bottom w:val="none" w:sz="0" w:space="0" w:color="auto"/>
            <w:right w:val="none" w:sz="0" w:space="0" w:color="auto"/>
          </w:divBdr>
        </w:div>
        <w:div w:id="44350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F548-0D73-4096-91C6-9472AD64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Галкина</dc:creator>
  <cp:lastModifiedBy>Пользователь</cp:lastModifiedBy>
  <cp:revision>2</cp:revision>
  <cp:lastPrinted>2017-04-12T07:35:00Z</cp:lastPrinted>
  <dcterms:created xsi:type="dcterms:W3CDTF">2023-07-05T02:26:00Z</dcterms:created>
  <dcterms:modified xsi:type="dcterms:W3CDTF">2023-07-05T02:26:00Z</dcterms:modified>
</cp:coreProperties>
</file>