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5CE6A" w14:textId="77777777" w:rsidR="00105448" w:rsidRPr="008D5463" w:rsidRDefault="00105448" w:rsidP="008D5463">
      <w:pPr>
        <w:pStyle w:val="ac"/>
        <w:jc w:val="center"/>
        <w:rPr>
          <w:rFonts w:ascii="PT Astra Serif" w:hAnsi="PT Astra Serif"/>
          <w:b/>
        </w:rPr>
      </w:pPr>
      <w:bookmarkStart w:id="0" w:name="_GoBack"/>
      <w:bookmarkEnd w:id="0"/>
      <w:r w:rsidRPr="008D5463">
        <w:rPr>
          <w:rFonts w:ascii="PT Astra Serif" w:hAnsi="PT Astra Serif"/>
          <w:b/>
        </w:rPr>
        <w:t xml:space="preserve">Перечень </w:t>
      </w:r>
      <w:r w:rsidR="00BE2C4B" w:rsidRPr="008D5463">
        <w:rPr>
          <w:rFonts w:ascii="PT Astra Serif" w:hAnsi="PT Astra Serif"/>
          <w:b/>
        </w:rPr>
        <w:t xml:space="preserve">лицензионных </w:t>
      </w:r>
      <w:r w:rsidRPr="008D5463">
        <w:rPr>
          <w:rFonts w:ascii="PT Astra Serif" w:hAnsi="PT Astra Serif"/>
          <w:b/>
        </w:rPr>
        <w:t>требований</w:t>
      </w:r>
    </w:p>
    <w:p w14:paraId="4DDC9605" w14:textId="77777777" w:rsidR="00105448" w:rsidRPr="008D5463" w:rsidRDefault="00105448" w:rsidP="008D5463">
      <w:pPr>
        <w:pStyle w:val="ac"/>
        <w:jc w:val="center"/>
        <w:rPr>
          <w:rFonts w:ascii="PT Astra Serif" w:hAnsi="PT Astra Serif"/>
          <w:b/>
        </w:rPr>
      </w:pPr>
      <w:r w:rsidRPr="008D5463">
        <w:rPr>
          <w:rFonts w:ascii="PT Astra Serif" w:hAnsi="PT Astra Serif"/>
          <w:b/>
        </w:rPr>
        <w:t xml:space="preserve">при осуществлении </w:t>
      </w:r>
      <w:r w:rsidR="00BE2C4B" w:rsidRPr="008D5463">
        <w:rPr>
          <w:rFonts w:ascii="PT Astra Serif" w:hAnsi="PT Astra Serif"/>
          <w:b/>
        </w:rPr>
        <w:t xml:space="preserve"> деятельности</w:t>
      </w:r>
      <w:r w:rsidR="00B52BE3" w:rsidRPr="008D5463">
        <w:rPr>
          <w:rFonts w:ascii="PT Astra Serif" w:hAnsi="PT Astra Serif"/>
          <w:b/>
        </w:rPr>
        <w:t xml:space="preserve"> по обороту наркотических средств и психотропных веществ</w:t>
      </w:r>
    </w:p>
    <w:tbl>
      <w:tblPr>
        <w:tblStyle w:val="a3"/>
        <w:tblW w:w="0" w:type="auto"/>
        <w:tblLook w:val="04A0" w:firstRow="1" w:lastRow="0" w:firstColumn="1" w:lastColumn="0" w:noHBand="0" w:noVBand="1"/>
      </w:tblPr>
      <w:tblGrid>
        <w:gridCol w:w="613"/>
        <w:gridCol w:w="4310"/>
        <w:gridCol w:w="9637"/>
      </w:tblGrid>
      <w:tr w:rsidR="00C207FE" w:rsidRPr="008D5463" w14:paraId="5B199BD0" w14:textId="77777777" w:rsidTr="002E202C">
        <w:tc>
          <w:tcPr>
            <w:tcW w:w="613" w:type="dxa"/>
          </w:tcPr>
          <w:p w14:paraId="22740BAB" w14:textId="77777777" w:rsidR="00105448" w:rsidRPr="008D5463" w:rsidRDefault="00105448" w:rsidP="008D5463">
            <w:pPr>
              <w:pStyle w:val="ac"/>
              <w:rPr>
                <w:rFonts w:ascii="PT Astra Serif" w:hAnsi="PT Astra Serif"/>
              </w:rPr>
            </w:pPr>
            <w:r w:rsidRPr="008D5463">
              <w:rPr>
                <w:rFonts w:ascii="PT Astra Serif" w:hAnsi="PT Astra Serif"/>
              </w:rPr>
              <w:t>№</w:t>
            </w:r>
          </w:p>
          <w:p w14:paraId="58F06E65" w14:textId="77777777" w:rsidR="00105448" w:rsidRPr="008D5463" w:rsidRDefault="00105448" w:rsidP="008D5463">
            <w:pPr>
              <w:pStyle w:val="ac"/>
              <w:rPr>
                <w:rFonts w:ascii="PT Astra Serif" w:hAnsi="PT Astra Serif"/>
              </w:rPr>
            </w:pPr>
            <w:r w:rsidRPr="008D5463">
              <w:rPr>
                <w:rFonts w:ascii="PT Astra Serif" w:hAnsi="PT Astra Serif"/>
              </w:rPr>
              <w:t>п\п</w:t>
            </w:r>
          </w:p>
        </w:tc>
        <w:tc>
          <w:tcPr>
            <w:tcW w:w="4315" w:type="dxa"/>
          </w:tcPr>
          <w:p w14:paraId="1AC7F947" w14:textId="77777777" w:rsidR="00105448" w:rsidRPr="008D5463" w:rsidRDefault="00372BED" w:rsidP="008D5463">
            <w:pPr>
              <w:pStyle w:val="ac"/>
              <w:jc w:val="center"/>
              <w:rPr>
                <w:rFonts w:ascii="PT Astra Serif" w:hAnsi="PT Astra Serif"/>
              </w:rPr>
            </w:pPr>
            <w:r w:rsidRPr="008D5463">
              <w:rPr>
                <w:rFonts w:ascii="PT Astra Serif" w:hAnsi="PT Astra Serif"/>
              </w:rPr>
              <w:t>Наименование раздела</w:t>
            </w:r>
          </w:p>
        </w:tc>
        <w:tc>
          <w:tcPr>
            <w:tcW w:w="9654" w:type="dxa"/>
          </w:tcPr>
          <w:p w14:paraId="04B2D171" w14:textId="77777777" w:rsidR="00105448" w:rsidRPr="008D5463" w:rsidRDefault="00372BED" w:rsidP="008D5463">
            <w:pPr>
              <w:pStyle w:val="ac"/>
              <w:jc w:val="center"/>
              <w:rPr>
                <w:rFonts w:ascii="PT Astra Serif" w:hAnsi="PT Astra Serif"/>
              </w:rPr>
            </w:pPr>
            <w:r w:rsidRPr="008D5463">
              <w:rPr>
                <w:rFonts w:ascii="PT Astra Serif" w:hAnsi="PT Astra Serif"/>
              </w:rPr>
              <w:t>Содержание</w:t>
            </w:r>
          </w:p>
        </w:tc>
      </w:tr>
      <w:tr w:rsidR="00C207FE" w:rsidRPr="008D5463" w14:paraId="0A1ACEAC" w14:textId="77777777" w:rsidTr="00595573">
        <w:tc>
          <w:tcPr>
            <w:tcW w:w="14582" w:type="dxa"/>
            <w:gridSpan w:val="3"/>
          </w:tcPr>
          <w:p w14:paraId="007B6A82" w14:textId="77777777" w:rsidR="00F075E2" w:rsidRPr="008D5463" w:rsidRDefault="00C207FE" w:rsidP="005F590C">
            <w:pPr>
              <w:pStyle w:val="ac"/>
              <w:jc w:val="both"/>
              <w:rPr>
                <w:rFonts w:ascii="PT Astra Serif" w:eastAsia="Times New Roman" w:hAnsi="PT Astra Serif"/>
                <w:lang w:eastAsia="ru-RU"/>
              </w:rPr>
            </w:pPr>
            <w:r w:rsidRPr="008D5463">
              <w:rPr>
                <w:rFonts w:ascii="PT Astra Serif" w:hAnsi="PT Astra Serif"/>
              </w:rPr>
              <w:t>Деятельност</w:t>
            </w:r>
            <w:r w:rsidR="00F075E2" w:rsidRPr="008D5463">
              <w:rPr>
                <w:rFonts w:ascii="PT Astra Serif" w:hAnsi="PT Astra Serif"/>
              </w:rPr>
              <w:t>ь</w:t>
            </w:r>
            <w:r w:rsidRPr="008D5463">
              <w:rPr>
                <w:rFonts w:ascii="PT Astra Serif" w:hAnsi="PT Astra Serif"/>
              </w:rPr>
              <w:t xml:space="preserve"> по обороту наркотических средств и психотропных веществ</w:t>
            </w:r>
            <w:r w:rsidR="00105448" w:rsidRPr="008D5463">
              <w:rPr>
                <w:rFonts w:ascii="PT Astra Serif" w:hAnsi="PT Astra Serif"/>
              </w:rPr>
              <w:t xml:space="preserve"> осуществляется при условии получения </w:t>
            </w:r>
            <w:r w:rsidR="00F075E2" w:rsidRPr="008D5463">
              <w:rPr>
                <w:rFonts w:ascii="PT Astra Serif" w:hAnsi="PT Astra Serif"/>
              </w:rPr>
              <w:t xml:space="preserve">лицензии </w:t>
            </w:r>
            <w:r w:rsidR="00105448" w:rsidRPr="008D5463">
              <w:rPr>
                <w:rFonts w:ascii="PT Astra Serif" w:hAnsi="PT Astra Serif"/>
              </w:rPr>
              <w:t>юридическим лицом</w:t>
            </w:r>
            <w:r w:rsidR="00F075E2" w:rsidRPr="008D5463">
              <w:rPr>
                <w:rFonts w:ascii="PT Astra Serif" w:hAnsi="PT Astra Serif"/>
              </w:rPr>
              <w:t>.</w:t>
            </w:r>
            <w:r w:rsidR="00105448" w:rsidRPr="008D5463">
              <w:rPr>
                <w:rFonts w:ascii="PT Astra Serif" w:hAnsi="PT Astra Serif"/>
              </w:rPr>
              <w:t xml:space="preserve"> </w:t>
            </w:r>
            <w:r w:rsidR="007352F8" w:rsidRPr="008D5463">
              <w:rPr>
                <w:rFonts w:ascii="PT Astra Serif" w:eastAsia="Times New Roman" w:hAnsi="PT Astra Serif"/>
                <w:bCs/>
                <w:lang w:eastAsia="ru-RU"/>
              </w:rPr>
              <w:t>Лицензия</w:t>
            </w:r>
            <w:r w:rsidR="007352F8" w:rsidRPr="008D5463">
              <w:rPr>
                <w:rFonts w:ascii="PT Astra Serif" w:eastAsia="Times New Roman" w:hAnsi="PT Astra Serif"/>
                <w:lang w:eastAsia="ru-RU"/>
              </w:rPr>
              <w:t xml:space="preserve"> на </w:t>
            </w:r>
            <w:r w:rsidR="00BE2C4B" w:rsidRPr="008D5463">
              <w:rPr>
                <w:rFonts w:ascii="PT Astra Serif" w:eastAsia="Times New Roman" w:hAnsi="PT Astra Serif"/>
                <w:lang w:eastAsia="ru-RU"/>
              </w:rPr>
              <w:t xml:space="preserve">осуществление </w:t>
            </w:r>
            <w:r w:rsidRPr="008D5463">
              <w:rPr>
                <w:rFonts w:ascii="PT Astra Serif" w:eastAsia="Times New Roman" w:hAnsi="PT Astra Serif"/>
                <w:lang w:eastAsia="ru-RU"/>
              </w:rPr>
              <w:t xml:space="preserve">деятельности по обороту наркотических средств и психотропных веществ </w:t>
            </w:r>
            <w:r w:rsidR="007352F8" w:rsidRPr="008D5463">
              <w:rPr>
                <w:rFonts w:ascii="PT Astra Serif" w:eastAsia="Times New Roman" w:hAnsi="PT Astra Serif"/>
                <w:bCs/>
                <w:lang w:eastAsia="ru-RU"/>
              </w:rPr>
              <w:t>предоставляется бессрочно</w:t>
            </w:r>
            <w:r w:rsidR="00F075E2" w:rsidRPr="008D5463">
              <w:rPr>
                <w:rFonts w:ascii="PT Astra Serif" w:eastAsia="Times New Roman" w:hAnsi="PT Astra Serif"/>
                <w:bCs/>
                <w:lang w:eastAsia="ru-RU"/>
              </w:rPr>
              <w:t>.</w:t>
            </w:r>
            <w:r w:rsidR="00F075E2" w:rsidRPr="008D5463">
              <w:rPr>
                <w:rFonts w:ascii="PT Astra Serif" w:eastAsia="Times New Roman" w:hAnsi="PT Astra Serif"/>
                <w:lang w:eastAsia="ru-RU"/>
              </w:rPr>
              <w:t xml:space="preserve"> </w:t>
            </w:r>
          </w:p>
          <w:p w14:paraId="19B1BEF1" w14:textId="77777777" w:rsidR="00C679F3" w:rsidRPr="008D5463" w:rsidRDefault="007352F8" w:rsidP="00AD5E40">
            <w:pPr>
              <w:pStyle w:val="ac"/>
              <w:jc w:val="both"/>
              <w:rPr>
                <w:rFonts w:ascii="PT Astra Serif" w:eastAsia="Times New Roman" w:hAnsi="PT Astra Serif"/>
                <w:lang w:eastAsia="ru-RU"/>
              </w:rPr>
            </w:pPr>
            <w:r w:rsidRPr="008D5463">
              <w:rPr>
                <w:rFonts w:ascii="PT Astra Serif" w:eastAsia="Times New Roman" w:hAnsi="PT Astra Serif"/>
                <w:lang w:eastAsia="ru-RU"/>
              </w:rPr>
              <w:t>Срок предоставления лицензии – </w:t>
            </w:r>
            <w:r w:rsidRPr="00266CAA">
              <w:rPr>
                <w:rFonts w:ascii="PT Astra Serif" w:eastAsia="Times New Roman" w:hAnsi="PT Astra Serif"/>
                <w:b/>
                <w:bCs/>
                <w:lang w:eastAsia="ru-RU"/>
              </w:rPr>
              <w:t>пят</w:t>
            </w:r>
            <w:r w:rsidR="002C7C04" w:rsidRPr="00266CAA">
              <w:rPr>
                <w:rFonts w:ascii="PT Astra Serif" w:eastAsia="Times New Roman" w:hAnsi="PT Astra Serif"/>
                <w:b/>
                <w:bCs/>
                <w:lang w:eastAsia="ru-RU"/>
              </w:rPr>
              <w:t>надцать</w:t>
            </w:r>
            <w:r w:rsidRPr="00266CAA">
              <w:rPr>
                <w:rFonts w:ascii="PT Astra Serif" w:eastAsia="Times New Roman" w:hAnsi="PT Astra Serif"/>
                <w:b/>
                <w:bCs/>
                <w:lang w:eastAsia="ru-RU"/>
              </w:rPr>
              <w:t xml:space="preserve"> рабочих дней</w:t>
            </w:r>
            <w:r w:rsidRPr="008D5463">
              <w:rPr>
                <w:rFonts w:ascii="PT Astra Serif" w:eastAsia="Times New Roman" w:hAnsi="PT Astra Serif"/>
                <w:lang w:eastAsia="ru-RU"/>
              </w:rPr>
              <w:t> </w:t>
            </w:r>
            <w:r w:rsidR="00C679F3" w:rsidRPr="008D5463">
              <w:rPr>
                <w:rFonts w:ascii="PT Astra Serif" w:eastAsia="Times New Roman" w:hAnsi="PT Astra Serif"/>
                <w:lang w:eastAsia="ru-RU"/>
              </w:rPr>
              <w:t>со дня приема надлежащим образом оформленного заявления и прилагаемых к нему в полном объеме документов.</w:t>
            </w:r>
          </w:p>
          <w:p w14:paraId="52F6E27E" w14:textId="77777777" w:rsidR="00C679F3" w:rsidRPr="008D5463" w:rsidRDefault="00266CAA" w:rsidP="00AD5E40">
            <w:pPr>
              <w:pStyle w:val="ac"/>
              <w:jc w:val="both"/>
              <w:rPr>
                <w:rFonts w:ascii="PT Astra Serif" w:eastAsia="Times New Roman" w:hAnsi="PT Astra Serif"/>
                <w:lang w:eastAsia="ru-RU"/>
              </w:rPr>
            </w:pPr>
            <w:r>
              <w:rPr>
                <w:rFonts w:ascii="PT Astra Serif" w:eastAsia="Times New Roman" w:hAnsi="PT Astra Serif"/>
                <w:lang w:eastAsia="ru-RU"/>
              </w:rPr>
              <w:t xml:space="preserve">Срок внесения изменений в реестр </w:t>
            </w:r>
            <w:r w:rsidR="00C679F3" w:rsidRPr="008D5463">
              <w:rPr>
                <w:rFonts w:ascii="PT Astra Serif" w:eastAsia="Times New Roman" w:hAnsi="PT Astra Serif"/>
                <w:lang w:eastAsia="ru-RU"/>
              </w:rPr>
              <w:t>лицензи</w:t>
            </w:r>
            <w:r>
              <w:rPr>
                <w:rFonts w:ascii="PT Astra Serif" w:eastAsia="Times New Roman" w:hAnsi="PT Astra Serif"/>
                <w:lang w:eastAsia="ru-RU"/>
              </w:rPr>
              <w:t>й</w:t>
            </w:r>
            <w:r w:rsidR="00C679F3" w:rsidRPr="008D5463">
              <w:rPr>
                <w:rFonts w:ascii="PT Astra Serif" w:eastAsia="Times New Roman" w:hAnsi="PT Astra Serif"/>
                <w:lang w:eastAsia="ru-RU"/>
              </w:rPr>
              <w:t xml:space="preserve"> - </w:t>
            </w:r>
            <w:r w:rsidR="002C7C04" w:rsidRPr="00266CAA">
              <w:rPr>
                <w:rFonts w:ascii="PT Astra Serif" w:eastAsia="Times New Roman" w:hAnsi="PT Astra Serif"/>
                <w:b/>
                <w:lang w:eastAsia="ru-RU"/>
              </w:rPr>
              <w:t>пять</w:t>
            </w:r>
            <w:r w:rsidR="00C679F3" w:rsidRPr="00266CAA">
              <w:rPr>
                <w:rFonts w:ascii="PT Astra Serif" w:eastAsia="Times New Roman" w:hAnsi="PT Astra Serif"/>
                <w:b/>
                <w:lang w:eastAsia="ru-RU"/>
              </w:rPr>
              <w:t xml:space="preserve"> рабочих дней</w:t>
            </w:r>
            <w:r w:rsidR="00C679F3" w:rsidRPr="008D5463">
              <w:rPr>
                <w:rFonts w:ascii="PT Astra Serif" w:eastAsia="Times New Roman" w:hAnsi="PT Astra Serif"/>
                <w:lang w:eastAsia="ru-RU"/>
              </w:rPr>
              <w:t xml:space="preserve"> со дня приема надлежащим образом оформленного;</w:t>
            </w:r>
          </w:p>
          <w:p w14:paraId="645BD0ED" w14:textId="77777777" w:rsidR="007352F8" w:rsidRPr="008D5463" w:rsidRDefault="00266CAA" w:rsidP="00266CAA">
            <w:pPr>
              <w:pStyle w:val="ac"/>
              <w:jc w:val="both"/>
              <w:rPr>
                <w:rFonts w:ascii="PT Astra Serif" w:eastAsia="Times New Roman" w:hAnsi="PT Astra Serif"/>
                <w:lang w:eastAsia="ru-RU"/>
              </w:rPr>
            </w:pPr>
            <w:r>
              <w:rPr>
                <w:rFonts w:ascii="PT Astra Serif" w:eastAsia="Times New Roman" w:hAnsi="PT Astra Serif"/>
                <w:lang w:eastAsia="ru-RU"/>
              </w:rPr>
              <w:t xml:space="preserve">Срок </w:t>
            </w:r>
            <w:r w:rsidRPr="00266CAA">
              <w:rPr>
                <w:rFonts w:ascii="PT Astra Serif" w:eastAsia="Times New Roman" w:hAnsi="PT Astra Serif"/>
                <w:lang w:eastAsia="ru-RU"/>
              </w:rPr>
              <w:t xml:space="preserve">внесения изменений в реестр лицензий </w:t>
            </w:r>
            <w:r w:rsidR="00C679F3" w:rsidRPr="008D5463">
              <w:rPr>
                <w:rFonts w:ascii="PT Astra Serif" w:eastAsia="Times New Roman" w:hAnsi="PT Astra Serif"/>
                <w:lang w:eastAsia="ru-RU"/>
              </w:rPr>
              <w:t xml:space="preserve">при намерении лицензиата осуществлять лицензируемый вид деятельности по адресу места его осуществления, не </w:t>
            </w:r>
            <w:r w:rsidR="00F075E2" w:rsidRPr="008D5463">
              <w:rPr>
                <w:rFonts w:ascii="PT Astra Serif" w:eastAsia="Times New Roman" w:hAnsi="PT Astra Serif"/>
                <w:lang w:eastAsia="ru-RU"/>
              </w:rPr>
              <w:t>предусмотренн</w:t>
            </w:r>
            <w:r w:rsidR="00C679F3" w:rsidRPr="008D5463">
              <w:rPr>
                <w:rFonts w:ascii="PT Astra Serif" w:eastAsia="Times New Roman" w:hAnsi="PT Astra Serif"/>
                <w:lang w:eastAsia="ru-RU"/>
              </w:rPr>
              <w:t>ому лицензи</w:t>
            </w:r>
            <w:r w:rsidR="00F075E2" w:rsidRPr="008D5463">
              <w:rPr>
                <w:rFonts w:ascii="PT Astra Serif" w:eastAsia="Times New Roman" w:hAnsi="PT Astra Serif"/>
                <w:lang w:eastAsia="ru-RU"/>
              </w:rPr>
              <w:t>ей</w:t>
            </w:r>
            <w:r w:rsidR="00C679F3" w:rsidRPr="008D5463">
              <w:rPr>
                <w:rFonts w:ascii="PT Astra Serif" w:eastAsia="Times New Roman" w:hAnsi="PT Astra Serif"/>
                <w:lang w:eastAsia="ru-RU"/>
              </w:rPr>
              <w:t xml:space="preserve">,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 </w:t>
            </w:r>
            <w:r w:rsidR="002C7C04" w:rsidRPr="00266CAA">
              <w:rPr>
                <w:rFonts w:ascii="PT Astra Serif" w:eastAsia="Times New Roman" w:hAnsi="PT Astra Serif"/>
                <w:b/>
                <w:lang w:eastAsia="ru-RU"/>
              </w:rPr>
              <w:t>десять</w:t>
            </w:r>
            <w:r w:rsidR="00C679F3" w:rsidRPr="00266CAA">
              <w:rPr>
                <w:rFonts w:ascii="PT Astra Serif" w:eastAsia="Times New Roman" w:hAnsi="PT Astra Serif"/>
                <w:b/>
                <w:lang w:eastAsia="ru-RU"/>
              </w:rPr>
              <w:t xml:space="preserve"> рабочих дней</w:t>
            </w:r>
            <w:r w:rsidR="00C679F3" w:rsidRPr="008D5463">
              <w:rPr>
                <w:rFonts w:ascii="PT Astra Serif" w:eastAsia="Times New Roman" w:hAnsi="PT Astra Serif"/>
                <w:lang w:eastAsia="ru-RU"/>
              </w:rPr>
              <w:t xml:space="preserve"> со дня приема надлежащим образом оформленного заявления и прилагаемых к нему в полном объеме документов</w:t>
            </w:r>
            <w:r w:rsidR="00CD6D57" w:rsidRPr="008D5463">
              <w:rPr>
                <w:rFonts w:ascii="PT Astra Serif" w:eastAsia="Times New Roman" w:hAnsi="PT Astra Serif"/>
                <w:lang w:eastAsia="ru-RU"/>
              </w:rPr>
              <w:t>.</w:t>
            </w:r>
          </w:p>
          <w:p w14:paraId="316B11D4" w14:textId="77777777" w:rsidR="00B52BE3" w:rsidRPr="008D5463" w:rsidRDefault="00B52BE3" w:rsidP="008D5463">
            <w:pPr>
              <w:pStyle w:val="ac"/>
              <w:rPr>
                <w:rFonts w:ascii="PT Astra Serif" w:hAnsi="PT Astra Serif"/>
              </w:rPr>
            </w:pPr>
          </w:p>
          <w:p w14:paraId="7397C3E9" w14:textId="77777777" w:rsidR="00B52BE3" w:rsidRPr="008D5463" w:rsidRDefault="00B52BE3" w:rsidP="00266CAA">
            <w:pPr>
              <w:pStyle w:val="ac"/>
              <w:jc w:val="both"/>
              <w:rPr>
                <w:rFonts w:ascii="PT Astra Serif" w:hAnsi="PT Astra Serif"/>
              </w:rPr>
            </w:pPr>
            <w:r w:rsidRPr="008D5463">
              <w:rPr>
                <w:rFonts w:ascii="PT Astra Serif" w:hAnsi="PT Astra Serif"/>
              </w:rPr>
              <w:t>Перечень работ и услуг, составляющих деятельность по обороту наркотических средств, психотропных веществ и их прекурсоров, культивированию наркосодержащих растений, осуществляется согласно Приложению  к Положению о лицензированию по обороту наркотических средств, психотропных веществ и их прекурсоров, культивированию наркосодержащих растений</w:t>
            </w:r>
            <w:r w:rsidR="00820BFD" w:rsidRPr="008D5463">
              <w:rPr>
                <w:rFonts w:ascii="PT Astra Serif" w:hAnsi="PT Astra Serif"/>
              </w:rPr>
              <w:t xml:space="preserve"> Постановлением Правите</w:t>
            </w:r>
            <w:r w:rsidR="00A56115" w:rsidRPr="008D5463">
              <w:rPr>
                <w:rFonts w:ascii="PT Astra Serif" w:hAnsi="PT Astra Serif"/>
              </w:rPr>
              <w:t>льства Российской Федерации от 02.06.2022</w:t>
            </w:r>
            <w:r w:rsidR="00820BFD" w:rsidRPr="008D5463">
              <w:rPr>
                <w:rFonts w:ascii="PT Astra Serif" w:hAnsi="PT Astra Serif"/>
              </w:rPr>
              <w:t>г. № 10</w:t>
            </w:r>
            <w:r w:rsidR="00A56115" w:rsidRPr="008D5463">
              <w:rPr>
                <w:rFonts w:ascii="PT Astra Serif" w:hAnsi="PT Astra Serif"/>
              </w:rPr>
              <w:t>07</w:t>
            </w:r>
            <w:r w:rsidR="00820BFD" w:rsidRPr="008D5463">
              <w:rPr>
                <w:rFonts w:ascii="PT Astra Serif" w:hAnsi="PT Astra Serif"/>
              </w:rPr>
              <w:t xml:space="preserve"> «О лицензировании деятельности по обороту наркотических средств, психотропных веществ и их прекурсоров, культивированию наркосодержащих растений»</w:t>
            </w:r>
            <w:r w:rsidR="00343DA3">
              <w:rPr>
                <w:rFonts w:ascii="PT Astra Serif" w:hAnsi="PT Astra Serif"/>
              </w:rPr>
              <w:t>.</w:t>
            </w:r>
            <w:r w:rsidRPr="008D5463">
              <w:rPr>
                <w:rFonts w:ascii="PT Astra Serif" w:hAnsi="PT Astra Serif"/>
              </w:rPr>
              <w:t xml:space="preserve">  </w:t>
            </w:r>
          </w:p>
          <w:p w14:paraId="2043AFF1" w14:textId="77777777" w:rsidR="00B52BE3" w:rsidRPr="008D5463" w:rsidRDefault="00B52BE3" w:rsidP="008D5463">
            <w:pPr>
              <w:pStyle w:val="ac"/>
              <w:rPr>
                <w:rFonts w:ascii="PT Astra Serif" w:hAnsi="PT Astra Serif"/>
              </w:rPr>
            </w:pPr>
          </w:p>
          <w:p w14:paraId="5FC17269" w14:textId="77777777" w:rsidR="007352F8" w:rsidRPr="008D5463" w:rsidRDefault="00BE2C4B" w:rsidP="005F590C">
            <w:pPr>
              <w:pStyle w:val="ac"/>
              <w:jc w:val="both"/>
              <w:rPr>
                <w:rFonts w:ascii="PT Astra Serif" w:eastAsia="Times New Roman" w:hAnsi="PT Astra Serif"/>
                <w:lang w:eastAsia="ru-RU"/>
              </w:rPr>
            </w:pPr>
            <w:r w:rsidRPr="008D5463">
              <w:rPr>
                <w:rFonts w:ascii="PT Astra Serif" w:eastAsia="Times New Roman" w:hAnsi="PT Astra Serif"/>
                <w:lang w:eastAsia="ru-RU"/>
              </w:rPr>
              <w:t>Требования к организации и выполнению указанных работ (услуг) в целях лицензирования устанавливаются Министерством здравоохранения Российской Федерации.</w:t>
            </w:r>
          </w:p>
          <w:p w14:paraId="1B4F1963" w14:textId="77777777" w:rsidR="00712513" w:rsidRPr="008D5463" w:rsidRDefault="00712513" w:rsidP="005F590C">
            <w:pPr>
              <w:pStyle w:val="ac"/>
              <w:jc w:val="both"/>
              <w:rPr>
                <w:rFonts w:ascii="PT Astra Serif" w:hAnsi="PT Astra Serif"/>
              </w:rPr>
            </w:pPr>
            <w:r w:rsidRPr="008D5463">
              <w:rPr>
                <w:rFonts w:ascii="PT Astra Serif" w:hAnsi="PT Astra Serif"/>
              </w:rPr>
              <w:t>Приказ от 10 ноября 2017г № 908н «Об утверждении административного регламента по предоставлению органами исполнительной власти субъектов Российской Федерации государственной услуги по лицензированию деятельности по обороту наркотических средств и психотропных веществ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448DAC61" w14:textId="77777777" w:rsidR="00105448" w:rsidRPr="008D5463" w:rsidRDefault="00105448" w:rsidP="008D5463">
            <w:pPr>
              <w:pStyle w:val="ac"/>
              <w:rPr>
                <w:rFonts w:ascii="PT Astra Serif" w:hAnsi="PT Astra Serif"/>
              </w:rPr>
            </w:pPr>
          </w:p>
        </w:tc>
      </w:tr>
      <w:tr w:rsidR="00C207FE" w:rsidRPr="008D5463" w14:paraId="6106AF64" w14:textId="77777777" w:rsidTr="002E202C">
        <w:tc>
          <w:tcPr>
            <w:tcW w:w="613" w:type="dxa"/>
          </w:tcPr>
          <w:p w14:paraId="41775043" w14:textId="77777777" w:rsidR="00105448" w:rsidRPr="008D5463" w:rsidRDefault="00105448" w:rsidP="008D5463">
            <w:pPr>
              <w:pStyle w:val="ac"/>
              <w:rPr>
                <w:rFonts w:ascii="PT Astra Serif" w:hAnsi="PT Astra Serif"/>
              </w:rPr>
            </w:pPr>
            <w:r w:rsidRPr="008D5463">
              <w:rPr>
                <w:rFonts w:ascii="PT Astra Serif" w:hAnsi="PT Astra Serif"/>
              </w:rPr>
              <w:t>1.</w:t>
            </w:r>
          </w:p>
        </w:tc>
        <w:tc>
          <w:tcPr>
            <w:tcW w:w="4315" w:type="dxa"/>
          </w:tcPr>
          <w:p w14:paraId="194EE186" w14:textId="77777777" w:rsidR="00105448" w:rsidRPr="008D5463" w:rsidRDefault="00813FE3" w:rsidP="008D5463">
            <w:pPr>
              <w:pStyle w:val="ac"/>
              <w:rPr>
                <w:rFonts w:ascii="PT Astra Serif" w:hAnsi="PT Astra Serif"/>
                <w:b/>
              </w:rPr>
            </w:pPr>
            <w:r w:rsidRPr="008D5463">
              <w:rPr>
                <w:rFonts w:ascii="PT Astra Serif" w:hAnsi="PT Astra Serif"/>
                <w:b/>
              </w:rPr>
              <w:t>Лицензионны</w:t>
            </w:r>
            <w:r w:rsidR="00372BED" w:rsidRPr="008D5463">
              <w:rPr>
                <w:rFonts w:ascii="PT Astra Serif" w:hAnsi="PT Astra Serif"/>
                <w:b/>
              </w:rPr>
              <w:t>е</w:t>
            </w:r>
            <w:r w:rsidRPr="008D5463">
              <w:rPr>
                <w:rFonts w:ascii="PT Astra Serif" w:hAnsi="PT Astra Serif"/>
                <w:b/>
              </w:rPr>
              <w:t xml:space="preserve"> требования, предъявляемы</w:t>
            </w:r>
            <w:r w:rsidR="00372BED" w:rsidRPr="008D5463">
              <w:rPr>
                <w:rFonts w:ascii="PT Astra Serif" w:hAnsi="PT Astra Serif"/>
                <w:b/>
              </w:rPr>
              <w:t>е</w:t>
            </w:r>
            <w:r w:rsidRPr="008D5463">
              <w:rPr>
                <w:rFonts w:ascii="PT Astra Serif" w:hAnsi="PT Astra Serif"/>
                <w:b/>
              </w:rPr>
              <w:t xml:space="preserve"> к соискателю лицен</w:t>
            </w:r>
            <w:r w:rsidR="00650B1F" w:rsidRPr="008D5463">
              <w:rPr>
                <w:rFonts w:ascii="PT Astra Serif" w:hAnsi="PT Astra Serif"/>
                <w:b/>
              </w:rPr>
              <w:t>зии н</w:t>
            </w:r>
            <w:r w:rsidR="00A25DC0" w:rsidRPr="008D5463">
              <w:rPr>
                <w:rFonts w:ascii="PT Astra Serif" w:hAnsi="PT Astra Serif"/>
                <w:b/>
              </w:rPr>
              <w:t xml:space="preserve">а осуществление </w:t>
            </w:r>
            <w:r w:rsidRPr="008D5463">
              <w:rPr>
                <w:rFonts w:ascii="PT Astra Serif" w:hAnsi="PT Astra Serif"/>
                <w:b/>
              </w:rPr>
              <w:t>деятельности</w:t>
            </w:r>
            <w:r w:rsidR="00A25DC0" w:rsidRPr="008D5463">
              <w:rPr>
                <w:rFonts w:ascii="PT Astra Serif" w:hAnsi="PT Astra Serif"/>
                <w:b/>
              </w:rPr>
              <w:t xml:space="preserve"> по обороту наркотических средств и психотропных веществ</w:t>
            </w:r>
            <w:r w:rsidRPr="008D5463">
              <w:rPr>
                <w:rFonts w:ascii="PT Astra Serif" w:hAnsi="PT Astra Serif"/>
                <w:b/>
              </w:rPr>
              <w:t>:</w:t>
            </w:r>
          </w:p>
        </w:tc>
        <w:tc>
          <w:tcPr>
            <w:tcW w:w="9654" w:type="dxa"/>
          </w:tcPr>
          <w:p w14:paraId="022E9A97" w14:textId="77777777" w:rsidR="00CA20F8" w:rsidRPr="008D5463" w:rsidRDefault="00CA20F8" w:rsidP="005F590C">
            <w:pPr>
              <w:pStyle w:val="ac"/>
              <w:jc w:val="both"/>
              <w:rPr>
                <w:rFonts w:ascii="PT Astra Serif" w:hAnsi="PT Astra Serif"/>
              </w:rPr>
            </w:pPr>
            <w:r w:rsidRPr="008D5463">
              <w:rPr>
                <w:rFonts w:ascii="PT Astra Serif" w:hAnsi="PT Astra Serif"/>
              </w:rPr>
              <w:t>Соискатель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лицензия) должен соответствовать следующим лицензионным требованиям:</w:t>
            </w:r>
          </w:p>
          <w:p w14:paraId="50ED3C37" w14:textId="77777777" w:rsidR="00CA20F8" w:rsidRPr="008D5463" w:rsidRDefault="00CA20F8" w:rsidP="005F590C">
            <w:pPr>
              <w:pStyle w:val="ac"/>
              <w:jc w:val="both"/>
              <w:rPr>
                <w:rFonts w:ascii="PT Astra Serif" w:hAnsi="PT Astra Serif"/>
              </w:rPr>
            </w:pPr>
            <w:r w:rsidRPr="008D5463">
              <w:rPr>
                <w:rFonts w:ascii="PT Astra Serif" w:hAnsi="PT Astra Serif"/>
              </w:rPr>
              <w:t>а) наличие принадлежащих ему на праве собственности или на ином законном основании и соответствующих установленным требованиям:</w:t>
            </w:r>
          </w:p>
          <w:p w14:paraId="382BEE03" w14:textId="77777777" w:rsidR="00CA20F8" w:rsidRPr="008D5463" w:rsidRDefault="00CA20F8" w:rsidP="005F590C">
            <w:pPr>
              <w:pStyle w:val="ac"/>
              <w:jc w:val="both"/>
              <w:rPr>
                <w:rFonts w:ascii="PT Astra Serif" w:hAnsi="PT Astra Serif"/>
              </w:rPr>
            </w:pPr>
            <w:r w:rsidRPr="008D5463">
              <w:rPr>
                <w:rFonts w:ascii="PT Astra Serif" w:hAnsi="PT Astra Serif"/>
              </w:rPr>
              <w:t>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(далее - медицинские организации и обособленные подразделения медицинских организаций);</w:t>
            </w:r>
          </w:p>
          <w:p w14:paraId="0856C661" w14:textId="77777777" w:rsidR="00CA20F8" w:rsidRPr="008D5463" w:rsidRDefault="00CA20F8" w:rsidP="005F590C">
            <w:pPr>
              <w:pStyle w:val="ac"/>
              <w:jc w:val="both"/>
              <w:rPr>
                <w:rFonts w:ascii="PT Astra Serif" w:hAnsi="PT Astra Serif"/>
              </w:rPr>
            </w:pPr>
            <w:r w:rsidRPr="008D5463">
              <w:rPr>
                <w:rFonts w:ascii="PT Astra Serif" w:hAnsi="PT Astra Serif"/>
              </w:rPr>
              <w:t>земельных участков, необходимых для культивирования наркосодержащих растений;</w:t>
            </w:r>
          </w:p>
          <w:p w14:paraId="04053030" w14:textId="77777777" w:rsidR="00CA20F8" w:rsidRPr="008D5463" w:rsidRDefault="00CA20F8" w:rsidP="005F590C">
            <w:pPr>
              <w:pStyle w:val="ac"/>
              <w:jc w:val="both"/>
              <w:rPr>
                <w:rFonts w:ascii="PT Astra Serif" w:hAnsi="PT Astra Serif"/>
              </w:rPr>
            </w:pPr>
            <w:r w:rsidRPr="008D5463">
              <w:rPr>
                <w:rFonts w:ascii="PT Astra Serif" w:hAnsi="PT Astra Serif"/>
              </w:rPr>
              <w:t xml:space="preserve">б) наличие у медицинской организации лицензии на осуществление медицинской </w:t>
            </w:r>
            <w:r w:rsidRPr="008D5463">
              <w:rPr>
                <w:rFonts w:ascii="PT Astra Serif" w:hAnsi="PT Astra Serif"/>
              </w:rPr>
              <w:lastRenderedPageBreak/>
              <w:t>деятельности (в случае, если соискателем лицензии является медицинская организация);</w:t>
            </w:r>
          </w:p>
          <w:p w14:paraId="561656B6" w14:textId="77777777" w:rsidR="00CA20F8" w:rsidRPr="008D5463" w:rsidRDefault="00CA20F8" w:rsidP="005F590C">
            <w:pPr>
              <w:pStyle w:val="ac"/>
              <w:jc w:val="both"/>
              <w:rPr>
                <w:rFonts w:ascii="PT Astra Serif" w:hAnsi="PT Astra Serif"/>
              </w:rPr>
            </w:pPr>
            <w:r w:rsidRPr="008D5463">
              <w:rPr>
                <w:rFonts w:ascii="PT Astra Serif" w:hAnsi="PT Astra Serif"/>
              </w:rPr>
              <w:t>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пункта 3 статьи 8 и пункта 8 статьи 30 Федерального закона "О наркотических средствах и психотропных веществах";</w:t>
            </w:r>
          </w:p>
          <w:p w14:paraId="32096394" w14:textId="77777777" w:rsidR="00CA20F8" w:rsidRPr="008D5463" w:rsidRDefault="00CA20F8" w:rsidP="005F590C">
            <w:pPr>
              <w:pStyle w:val="ac"/>
              <w:jc w:val="both"/>
              <w:rPr>
                <w:rFonts w:ascii="PT Astra Serif" w:hAnsi="PT Astra Serif"/>
              </w:rPr>
            </w:pPr>
            <w:r w:rsidRPr="008D5463">
              <w:rPr>
                <w:rFonts w:ascii="PT Astra Serif" w:hAnsi="PT Astra Serif"/>
              </w:rPr>
              <w:t>г) соблюдение соискателем лицензии, имеющим намерение осуществлять деятельность по обороту наркотических средств и психотропных веществ, внесенных в списки I - III перечня, прекурсоров, внесенных в список I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статей 5 и 10 Федерального закона "О наркотических средствах и психотропных веществах";</w:t>
            </w:r>
          </w:p>
          <w:p w14:paraId="2D3DE7FA" w14:textId="77777777" w:rsidR="00CA20F8" w:rsidRPr="008D5463" w:rsidRDefault="00CA20F8" w:rsidP="005F590C">
            <w:pPr>
              <w:pStyle w:val="ac"/>
              <w:jc w:val="both"/>
              <w:rPr>
                <w:rFonts w:ascii="PT Astra Serif" w:hAnsi="PT Astra Serif"/>
              </w:rPr>
            </w:pPr>
            <w:r w:rsidRPr="008D5463">
              <w:rPr>
                <w:rFonts w:ascii="PT Astra Serif" w:hAnsi="PT Astra Serif"/>
              </w:rPr>
              <w:t>д) соблюдение соискателем лицензии, имеющим намерение осуществлять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пункта 4 статьи 10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14:paraId="3AF9390A" w14:textId="77777777" w:rsidR="00CA20F8" w:rsidRPr="008D5463" w:rsidRDefault="00CA20F8" w:rsidP="005F590C">
            <w:pPr>
              <w:pStyle w:val="ac"/>
              <w:jc w:val="both"/>
              <w:rPr>
                <w:rFonts w:ascii="PT Astra Serif" w:hAnsi="PT Astra Serif"/>
              </w:rPr>
            </w:pPr>
            <w:r w:rsidRPr="008D5463">
              <w:rPr>
                <w:rFonts w:ascii="PT Astra Serif" w:hAnsi="PT Astra Serif"/>
              </w:rPr>
              <w:t>е) соблюдение соискателем лицензии, имеющим намерение осуществлять деятельность по обороту прекурсоров наркотических средств и психотропных веществ, внесенных в таблицу I списка IV перечня, требований пунктов 5 - 7 и 11 статьи 30 Федерального закона "О наркотических средствах и психотропных веществах";</w:t>
            </w:r>
          </w:p>
          <w:p w14:paraId="060DF899" w14:textId="77777777" w:rsidR="0006478D" w:rsidRPr="008D5463" w:rsidRDefault="00CA20F8" w:rsidP="005F590C">
            <w:pPr>
              <w:pStyle w:val="ac"/>
              <w:jc w:val="both"/>
              <w:rPr>
                <w:rFonts w:ascii="PT Astra Serif" w:hAnsi="PT Astra Serif"/>
              </w:rPr>
            </w:pPr>
            <w:r w:rsidRPr="008D5463">
              <w:rPr>
                <w:rFonts w:ascii="PT Astra Serif" w:hAnsi="PT Astra Serif"/>
              </w:rPr>
              <w:t>ж) наличие в составе руководителей соискателя лицензии, имеющего намерение осуществлять деятельность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tc>
      </w:tr>
      <w:tr w:rsidR="00C207FE" w:rsidRPr="008D5463" w14:paraId="6D6AB76A" w14:textId="77777777" w:rsidTr="002E202C">
        <w:tc>
          <w:tcPr>
            <w:tcW w:w="613" w:type="dxa"/>
          </w:tcPr>
          <w:p w14:paraId="588376CE" w14:textId="77777777" w:rsidR="00813FE3" w:rsidRPr="008D5463" w:rsidRDefault="00813FE3" w:rsidP="008D5463">
            <w:pPr>
              <w:pStyle w:val="ac"/>
              <w:rPr>
                <w:rFonts w:ascii="PT Astra Serif" w:hAnsi="PT Astra Serif"/>
              </w:rPr>
            </w:pPr>
            <w:r w:rsidRPr="008D5463">
              <w:rPr>
                <w:rFonts w:ascii="PT Astra Serif" w:hAnsi="PT Astra Serif"/>
              </w:rPr>
              <w:lastRenderedPageBreak/>
              <w:t>2.</w:t>
            </w:r>
          </w:p>
        </w:tc>
        <w:tc>
          <w:tcPr>
            <w:tcW w:w="4315" w:type="dxa"/>
          </w:tcPr>
          <w:p w14:paraId="467190C1" w14:textId="77777777" w:rsidR="00372BED" w:rsidRPr="008D5463" w:rsidRDefault="00813FE3" w:rsidP="008D5463">
            <w:pPr>
              <w:pStyle w:val="ac"/>
              <w:rPr>
                <w:rFonts w:ascii="PT Astra Serif" w:hAnsi="PT Astra Serif"/>
                <w:b/>
              </w:rPr>
            </w:pPr>
            <w:r w:rsidRPr="008D5463">
              <w:rPr>
                <w:rFonts w:ascii="PT Astra Serif" w:hAnsi="PT Astra Serif"/>
                <w:b/>
              </w:rPr>
              <w:t>Лицензионны</w:t>
            </w:r>
            <w:r w:rsidR="00372BED" w:rsidRPr="008D5463">
              <w:rPr>
                <w:rFonts w:ascii="PT Astra Serif" w:hAnsi="PT Astra Serif"/>
                <w:b/>
              </w:rPr>
              <w:t>е</w:t>
            </w:r>
            <w:r w:rsidRPr="008D5463">
              <w:rPr>
                <w:rFonts w:ascii="PT Astra Serif" w:hAnsi="PT Astra Serif"/>
                <w:b/>
              </w:rPr>
              <w:t xml:space="preserve"> требования, предъявляемы</w:t>
            </w:r>
            <w:r w:rsidR="00372BED" w:rsidRPr="008D5463">
              <w:rPr>
                <w:rFonts w:ascii="PT Astra Serif" w:hAnsi="PT Astra Serif"/>
                <w:b/>
              </w:rPr>
              <w:t>е</w:t>
            </w:r>
            <w:r w:rsidRPr="008D5463">
              <w:rPr>
                <w:rFonts w:ascii="PT Astra Serif" w:hAnsi="PT Astra Serif"/>
                <w:b/>
              </w:rPr>
              <w:t xml:space="preserve"> к лицензиату </w:t>
            </w:r>
            <w:r w:rsidR="00A25DC0" w:rsidRPr="008D5463">
              <w:rPr>
                <w:rFonts w:ascii="PT Astra Serif" w:hAnsi="PT Astra Serif"/>
                <w:b/>
              </w:rPr>
              <w:t>при осуществлении им</w:t>
            </w:r>
            <w:r w:rsidRPr="008D5463">
              <w:rPr>
                <w:rFonts w:ascii="PT Astra Serif" w:hAnsi="PT Astra Serif"/>
                <w:b/>
              </w:rPr>
              <w:t xml:space="preserve"> деятельности</w:t>
            </w:r>
            <w:r w:rsidR="00A25DC0" w:rsidRPr="008D5463">
              <w:rPr>
                <w:rFonts w:ascii="PT Astra Serif" w:hAnsi="PT Astra Serif"/>
                <w:b/>
              </w:rPr>
              <w:t xml:space="preserve"> по обороту наркотических средств и психотропных веществ</w:t>
            </w:r>
          </w:p>
          <w:p w14:paraId="0DCB26BD" w14:textId="77777777" w:rsidR="00813FE3" w:rsidRPr="008D5463" w:rsidRDefault="00813FE3" w:rsidP="008D5463">
            <w:pPr>
              <w:pStyle w:val="ac"/>
              <w:rPr>
                <w:rFonts w:ascii="PT Astra Serif" w:hAnsi="PT Astra Serif"/>
              </w:rPr>
            </w:pPr>
          </w:p>
        </w:tc>
        <w:tc>
          <w:tcPr>
            <w:tcW w:w="9654" w:type="dxa"/>
          </w:tcPr>
          <w:p w14:paraId="4599E658" w14:textId="77777777" w:rsidR="005F590C" w:rsidRDefault="005F590C" w:rsidP="005F590C">
            <w:pPr>
              <w:pStyle w:val="ac"/>
              <w:jc w:val="both"/>
              <w:rPr>
                <w:rFonts w:ascii="PT Astra Serif" w:hAnsi="PT Astra Serif"/>
              </w:rPr>
            </w:pPr>
            <w:r w:rsidRPr="005F590C">
              <w:rPr>
                <w:rFonts w:ascii="PT Astra Serif" w:hAnsi="PT Astra Serif"/>
              </w:rPr>
              <w:t>Лицензиат при осуществлении деятельности по обороту наркотических средств, психотропных веществ и их прекурсоров, культивированию наркосодержащих растений должен соответствовать следующим лицензионным требованиям:</w:t>
            </w:r>
          </w:p>
          <w:p w14:paraId="3C2694F6" w14:textId="77777777" w:rsidR="004C18BE" w:rsidRPr="008D5463" w:rsidRDefault="004C18BE" w:rsidP="005F590C">
            <w:pPr>
              <w:pStyle w:val="ac"/>
              <w:jc w:val="both"/>
              <w:rPr>
                <w:rFonts w:ascii="PT Astra Serif" w:hAnsi="PT Astra Serif"/>
              </w:rPr>
            </w:pPr>
            <w:r w:rsidRPr="008D5463">
              <w:rPr>
                <w:rFonts w:ascii="PT Astra Serif" w:hAnsi="PT Astra Serif"/>
              </w:rPr>
              <w:t>а) наличие принадлежащих ему на праве собственности или на ином законном основании и соответствующих установленным требованиям:</w:t>
            </w:r>
          </w:p>
          <w:p w14:paraId="2F2D76C9" w14:textId="77777777" w:rsidR="004C18BE" w:rsidRPr="008D5463" w:rsidRDefault="004C18BE" w:rsidP="005F590C">
            <w:pPr>
              <w:pStyle w:val="ac"/>
              <w:jc w:val="both"/>
              <w:rPr>
                <w:rFonts w:ascii="PT Astra Serif" w:hAnsi="PT Astra Serif"/>
              </w:rPr>
            </w:pPr>
            <w:r w:rsidRPr="008D5463">
              <w:rPr>
                <w:rFonts w:ascii="PT Astra Serif" w:hAnsi="PT Astra Serif"/>
              </w:rPr>
              <w:t>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w:t>
            </w:r>
          </w:p>
          <w:p w14:paraId="7E32D98D" w14:textId="77777777" w:rsidR="004C18BE" w:rsidRPr="008D5463" w:rsidRDefault="004C18BE" w:rsidP="005F590C">
            <w:pPr>
              <w:pStyle w:val="ac"/>
              <w:jc w:val="both"/>
              <w:rPr>
                <w:rFonts w:ascii="PT Astra Serif" w:hAnsi="PT Astra Serif"/>
              </w:rPr>
            </w:pPr>
            <w:r w:rsidRPr="008D5463">
              <w:rPr>
                <w:rFonts w:ascii="PT Astra Serif" w:hAnsi="PT Astra Serif"/>
              </w:rPr>
              <w:t>земельных участков, необходимых для культивирования наркосодержащих растений;</w:t>
            </w:r>
          </w:p>
          <w:p w14:paraId="7FD102EF" w14:textId="77777777" w:rsidR="004C18BE" w:rsidRPr="008D5463" w:rsidRDefault="004C18BE" w:rsidP="005F590C">
            <w:pPr>
              <w:pStyle w:val="ac"/>
              <w:jc w:val="both"/>
              <w:rPr>
                <w:rFonts w:ascii="PT Astra Serif" w:hAnsi="PT Astra Serif"/>
              </w:rPr>
            </w:pPr>
            <w:r w:rsidRPr="008D5463">
              <w:rPr>
                <w:rFonts w:ascii="PT Astra Serif" w:hAnsi="PT Astra Serif"/>
              </w:rPr>
              <w:t xml:space="preserve">б) наличие у медицинской организации лицензии на осуществление медицинской </w:t>
            </w:r>
            <w:r w:rsidRPr="008D5463">
              <w:rPr>
                <w:rFonts w:ascii="PT Astra Serif" w:hAnsi="PT Astra Serif"/>
              </w:rPr>
              <w:lastRenderedPageBreak/>
              <w:t>деятельности (в случае, если лицензиатом является медицинская организация);</w:t>
            </w:r>
          </w:p>
          <w:p w14:paraId="106A8FD3" w14:textId="77777777" w:rsidR="004C18BE" w:rsidRPr="008D5463" w:rsidRDefault="004C18BE" w:rsidP="005F590C">
            <w:pPr>
              <w:pStyle w:val="ac"/>
              <w:jc w:val="both"/>
              <w:rPr>
                <w:rFonts w:ascii="PT Astra Serif" w:hAnsi="PT Astra Serif"/>
              </w:rPr>
            </w:pPr>
            <w:r w:rsidRPr="008D5463">
              <w:rPr>
                <w:rFonts w:ascii="PT Astra Serif" w:hAnsi="PT Astra Serif"/>
              </w:rPr>
              <w:t>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пункта 3 статьи 8 и пункта 8 статьи 30 Федерального закона "О наркотических средствах и психотропных веществах";</w:t>
            </w:r>
          </w:p>
          <w:p w14:paraId="631C5503" w14:textId="77777777" w:rsidR="004C18BE" w:rsidRPr="008D5463" w:rsidRDefault="004C18BE" w:rsidP="005F590C">
            <w:pPr>
              <w:pStyle w:val="ac"/>
              <w:jc w:val="both"/>
              <w:rPr>
                <w:rFonts w:ascii="PT Astra Serif" w:hAnsi="PT Astra Serif"/>
              </w:rPr>
            </w:pPr>
            <w:r w:rsidRPr="008D5463">
              <w:rPr>
                <w:rFonts w:ascii="PT Astra Serif" w:hAnsi="PT Astra Serif"/>
              </w:rPr>
              <w:t>г) соблюдение лицензиатом, осуществляющим деятельность по обороту наркотических средств и психотропных веществ, внесенных в списки I - III перечня, прекурсоров, внесенных в список I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статей 5 и 10 Федерального закона "О наркотических средствах и психотропных веществах";</w:t>
            </w:r>
          </w:p>
          <w:p w14:paraId="50F6393E" w14:textId="77777777" w:rsidR="004C18BE" w:rsidRPr="008D5463" w:rsidRDefault="004C18BE" w:rsidP="005F590C">
            <w:pPr>
              <w:pStyle w:val="ac"/>
              <w:jc w:val="both"/>
              <w:rPr>
                <w:rFonts w:ascii="PT Astra Serif" w:hAnsi="PT Astra Serif"/>
              </w:rPr>
            </w:pPr>
            <w:r w:rsidRPr="008D5463">
              <w:rPr>
                <w:rFonts w:ascii="PT Astra Serif" w:hAnsi="PT Astra Serif"/>
              </w:rPr>
              <w:t>д) соблюдение лицензиатом, осуществляющим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пункта 4 статьи 10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14:paraId="10FEE19C" w14:textId="77777777" w:rsidR="004C18BE" w:rsidRPr="008D5463" w:rsidRDefault="004C18BE" w:rsidP="005F590C">
            <w:pPr>
              <w:pStyle w:val="ac"/>
              <w:jc w:val="both"/>
              <w:rPr>
                <w:rFonts w:ascii="PT Astra Serif" w:hAnsi="PT Astra Serif"/>
              </w:rPr>
            </w:pPr>
            <w:r w:rsidRPr="008D5463">
              <w:rPr>
                <w:rFonts w:ascii="PT Astra Serif" w:hAnsi="PT Astra Serif"/>
              </w:rPr>
              <w:t>е) соблюдение лицензиатом, осуществляющим разработку новых наркотических средств и психотропных веществ, внесенных в списки I - III перечня, а также прекурсоров наркотических средств и психотропных веществ, внесенных в список I перечня, требований статьи 16 Федерального закона "О наркотических средствах и психотропных веществах";</w:t>
            </w:r>
          </w:p>
          <w:p w14:paraId="1D21C83C" w14:textId="77777777" w:rsidR="004C18BE" w:rsidRPr="008D5463" w:rsidRDefault="004C18BE" w:rsidP="005F590C">
            <w:pPr>
              <w:pStyle w:val="ac"/>
              <w:jc w:val="both"/>
              <w:rPr>
                <w:rFonts w:ascii="PT Astra Serif" w:hAnsi="PT Astra Serif"/>
              </w:rPr>
            </w:pPr>
            <w:r w:rsidRPr="008D5463">
              <w:rPr>
                <w:rFonts w:ascii="PT Astra Serif" w:hAnsi="PT Astra Serif"/>
              </w:rPr>
              <w:t>ж) соблюдение лицензиатом, осуществляющим переработку наркотических средств и психотропных веществ, внесенных в списки I - III перечня, прекурсоров, внесенных в список I перечня, требований статьи 19 Федерального закона "О наркотических средствах и психотропных веществах" и Правил переработки наркотических средств, психотропных веществ и их прекурсоров, утвержденных постановлением Правительства Российской Федерации от 12 октября 2021 г. N 1737 "Об утверждении Правил переработки наркотических средств,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w:t>
            </w:r>
          </w:p>
          <w:p w14:paraId="340B5FDE" w14:textId="77777777" w:rsidR="004C18BE" w:rsidRPr="008D5463" w:rsidRDefault="004C18BE" w:rsidP="005F590C">
            <w:pPr>
              <w:pStyle w:val="ac"/>
              <w:jc w:val="both"/>
              <w:rPr>
                <w:rFonts w:ascii="PT Astra Serif" w:hAnsi="PT Astra Serif"/>
              </w:rPr>
            </w:pPr>
            <w:r w:rsidRPr="008D5463">
              <w:rPr>
                <w:rFonts w:ascii="PT Astra Serif" w:hAnsi="PT Astra Serif"/>
              </w:rPr>
              <w:t>з) соблюдение лицензиатом, осуществляющим хранение наркотических средств и психотропных веществ, внесенных в списки I - III перечня, прекурсоров, внесенных в список I перечня, требований статьи 20 Федерального закона "О наркотических средствах и психотропных веществах" и Правил хранения наркотических средств, психотропных веществ и их прекурсоров, утвержденных постановлением Правительства Российской Федерации от 30 апреля 2022 г. N 809 "О хранении наркотических средств, психотропных веществ и их прекурсоров";</w:t>
            </w:r>
          </w:p>
          <w:p w14:paraId="336998B9" w14:textId="77777777" w:rsidR="004C18BE" w:rsidRPr="008D5463" w:rsidRDefault="004C18BE" w:rsidP="005F590C">
            <w:pPr>
              <w:pStyle w:val="ac"/>
              <w:jc w:val="both"/>
              <w:rPr>
                <w:rFonts w:ascii="PT Astra Serif" w:hAnsi="PT Astra Serif"/>
              </w:rPr>
            </w:pPr>
            <w:r w:rsidRPr="008D5463">
              <w:rPr>
                <w:rFonts w:ascii="PT Astra Serif" w:hAnsi="PT Astra Serif"/>
              </w:rPr>
              <w:t xml:space="preserve">и) соблюдение лицензиатом, осуществляющим перевозку наркотических средств и психотропных веществ, внесенных в списки I - III перечня, прекурсоров, внесенных в список I </w:t>
            </w:r>
            <w:r w:rsidRPr="008D5463">
              <w:rPr>
                <w:rFonts w:ascii="PT Astra Serif" w:hAnsi="PT Astra Serif"/>
              </w:rPr>
              <w:lastRenderedPageBreak/>
              <w:t>перечня, требований статьи 21 Федерального закона "О наркотических средствах и психотропных веществах" 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утвержденных постановлением Правительства Российской Федерации от 31 марта 2022 г. N 526 "Об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w:t>
            </w:r>
          </w:p>
          <w:p w14:paraId="7514B936" w14:textId="77777777" w:rsidR="004C18BE" w:rsidRPr="008D5463" w:rsidRDefault="004C18BE" w:rsidP="005F590C">
            <w:pPr>
              <w:pStyle w:val="ac"/>
              <w:jc w:val="both"/>
              <w:rPr>
                <w:rFonts w:ascii="PT Astra Serif" w:hAnsi="PT Astra Serif"/>
              </w:rPr>
            </w:pPr>
            <w:r w:rsidRPr="008D5463">
              <w:rPr>
                <w:rFonts w:ascii="PT Astra Serif" w:hAnsi="PT Astra Serif"/>
              </w:rPr>
              <w:t>к) соблюдение лицензиатом, осуществляющим отпуск, реализацию наркотических средств и психотропных веществ, внесенных в списки I - III перечня, прекурсоров, внесенных в список I перечня, и распределение указанных наркотических средств и психотропных веществ, требований статьи 23 Федерального закона "О наркотических средствах и психотропных веществах" и Правил распределения, реализации и отпуска наркотических средств и психотропных веществ, а также реализации и отпуска их прекурсоров, утвержденных постановлением Правительства Российской Федерации от 30 октября 2021 г. N 1871 "Об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w:t>
            </w:r>
          </w:p>
          <w:p w14:paraId="37123BD0" w14:textId="77777777" w:rsidR="004C18BE" w:rsidRPr="008D5463" w:rsidRDefault="004C18BE" w:rsidP="005F590C">
            <w:pPr>
              <w:pStyle w:val="ac"/>
              <w:jc w:val="both"/>
              <w:rPr>
                <w:rFonts w:ascii="PT Astra Serif" w:hAnsi="PT Astra Serif"/>
              </w:rPr>
            </w:pPr>
            <w:r w:rsidRPr="008D5463">
              <w:rPr>
                <w:rFonts w:ascii="PT Astra Serif" w:hAnsi="PT Astra Serif"/>
              </w:rPr>
              <w:t>л) соблюдение лицензиатом, осуществляющим отпуск наркотических средств и психотропных веществ, внесенных в списки II и III перечня, по рецептам, содержащим назначение наркотических средств и психотропных веществ, требований статей 25 и 26 Федерального закона "О наркотических средствах и психотропных веществах";</w:t>
            </w:r>
          </w:p>
          <w:p w14:paraId="518D6351" w14:textId="77777777" w:rsidR="004C18BE" w:rsidRPr="008D5463" w:rsidRDefault="004C18BE" w:rsidP="005F590C">
            <w:pPr>
              <w:pStyle w:val="ac"/>
              <w:jc w:val="both"/>
              <w:rPr>
                <w:rFonts w:ascii="PT Astra Serif" w:hAnsi="PT Astra Serif"/>
              </w:rPr>
            </w:pPr>
            <w:r w:rsidRPr="008D5463">
              <w:rPr>
                <w:rFonts w:ascii="PT Astra Serif" w:hAnsi="PT Astra Serif"/>
              </w:rPr>
              <w:t>м) соблюдение лицензиатом, осуществляющим производство наркотических средств, психотропных веществ и их прекурсоров, внесенных в список I перечня, в целях изготовления аналитических (стандартных) образцов и изготовление аналитических (стандартных) образцов указанных наркотических средств, психотропных веществ и их прекурсоров, требований статьи 17 Федерального закона "О наркотических средствах и психотропных веществах";</w:t>
            </w:r>
          </w:p>
          <w:p w14:paraId="38280294" w14:textId="77777777" w:rsidR="004C18BE" w:rsidRPr="008D5463" w:rsidRDefault="004C18BE" w:rsidP="005F590C">
            <w:pPr>
              <w:pStyle w:val="ac"/>
              <w:jc w:val="both"/>
              <w:rPr>
                <w:rFonts w:ascii="PT Astra Serif" w:hAnsi="PT Astra Serif"/>
              </w:rPr>
            </w:pPr>
            <w:r w:rsidRPr="008D5463">
              <w:rPr>
                <w:rFonts w:ascii="PT Astra Serif" w:hAnsi="PT Astra Serif"/>
              </w:rPr>
              <w:t>н) соблюдение лицензиатом, осуществляющим производство и изготовление наркотических средств и психотропных веществ, внесенных в списки II и III перечня, требований статей 17 и 27 Федерального закона "О наркотических средствах и психотропных веществах";</w:t>
            </w:r>
          </w:p>
          <w:p w14:paraId="71F7ADAC" w14:textId="77777777" w:rsidR="004C18BE" w:rsidRPr="008D5463" w:rsidRDefault="004C18BE" w:rsidP="005F590C">
            <w:pPr>
              <w:pStyle w:val="ac"/>
              <w:jc w:val="both"/>
              <w:rPr>
                <w:rFonts w:ascii="PT Astra Serif" w:hAnsi="PT Astra Serif"/>
              </w:rPr>
            </w:pPr>
            <w:r w:rsidRPr="008D5463">
              <w:rPr>
                <w:rFonts w:ascii="PT Astra Serif" w:hAnsi="PT Astra Serif"/>
              </w:rPr>
              <w:t xml:space="preserve">о) соблюдение лицензиатом, осуществляющим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а также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пункта 6 статьи 18 Федерального закона "О наркотических средствах и психотропных веществах", а также положений постановления Правительства Российской Федерации от 6 февраля 2020 г. N 101 "Об установлении сортов наркосодержащих растений, разрешенных для культивирования для производства </w:t>
            </w:r>
            <w:r w:rsidRPr="008D5463">
              <w:rPr>
                <w:rFonts w:ascii="PT Astra Serif" w:hAnsi="PT Astra Serif"/>
              </w:rPr>
              <w:lastRenderedPageBreak/>
              <w:t>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w:t>
            </w:r>
          </w:p>
          <w:p w14:paraId="45CE8B62" w14:textId="77777777" w:rsidR="004C18BE" w:rsidRPr="008D5463" w:rsidRDefault="004C18BE" w:rsidP="005F590C">
            <w:pPr>
              <w:pStyle w:val="ac"/>
              <w:jc w:val="both"/>
              <w:rPr>
                <w:rFonts w:ascii="PT Astra Serif" w:hAnsi="PT Astra Serif"/>
              </w:rPr>
            </w:pPr>
            <w:r w:rsidRPr="008D5463">
              <w:rPr>
                <w:rFonts w:ascii="PT Astra Serif" w:hAnsi="PT Astra Serif"/>
              </w:rPr>
              <w:t>п) соблюдение лицензиатом, осуществляющим уничтожение наркотических средств и психотропных веществ, внесенных в списки I - III перечня, прекурсоров, внесенных в список I перечня, требований статьи 29 Федерального закона "О наркотических средствах и психотропных веществах" и порядка их уничтожения, установленного постановлением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14:paraId="1FC5F7A9" w14:textId="77777777" w:rsidR="004C18BE" w:rsidRPr="008D5463" w:rsidRDefault="004C18BE" w:rsidP="005F590C">
            <w:pPr>
              <w:pStyle w:val="ac"/>
              <w:jc w:val="both"/>
              <w:rPr>
                <w:rFonts w:ascii="PT Astra Serif" w:hAnsi="PT Astra Serif"/>
              </w:rPr>
            </w:pPr>
            <w:r w:rsidRPr="008D5463">
              <w:rPr>
                <w:rFonts w:ascii="PT Astra Serif" w:hAnsi="PT Astra Serif"/>
              </w:rPr>
              <w:t>р) соблюдение лицензиатом, осуществляющим культивирование наркосодержащих растений, требований пункта 3.1 статьи 29 Федерального закона "О наркотических средствах и психотропных веществах" и Положения об уничтожении растений, содержащих наркотические средства или психотропные вещества либо их прекурсоры, а также остатков их посевов, утвержденного постановлением Правительства Российской Федерации от 22 декабря 2010 г. N 1087 "Об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w:t>
            </w:r>
          </w:p>
          <w:p w14:paraId="08BAC5B2" w14:textId="77777777" w:rsidR="004C18BE" w:rsidRPr="008D5463" w:rsidRDefault="004C18BE" w:rsidP="005F590C">
            <w:pPr>
              <w:pStyle w:val="ac"/>
              <w:jc w:val="both"/>
              <w:rPr>
                <w:rFonts w:ascii="PT Astra Serif" w:hAnsi="PT Astra Serif"/>
              </w:rPr>
            </w:pPr>
            <w:r w:rsidRPr="008D5463">
              <w:rPr>
                <w:rFonts w:ascii="PT Astra Serif" w:hAnsi="PT Astra Serif"/>
              </w:rPr>
              <w:t>с) соблюдение лицензиатом, осуществляющим деятельность по обороту прекурсоров наркотических средств и психотропных веществ, внесенных в таблицу I списка IV перечня, требований пунктов 5 - 7 и 11 статьи 30 Федерального закона "О наркотических средствах и психотропных веществах";</w:t>
            </w:r>
          </w:p>
          <w:p w14:paraId="003EF318" w14:textId="77777777" w:rsidR="004C18BE" w:rsidRPr="008D5463" w:rsidRDefault="004C18BE" w:rsidP="005F590C">
            <w:pPr>
              <w:pStyle w:val="ac"/>
              <w:jc w:val="both"/>
              <w:rPr>
                <w:rFonts w:ascii="PT Astra Serif" w:hAnsi="PT Astra Serif"/>
              </w:rPr>
            </w:pPr>
            <w:r w:rsidRPr="008D5463">
              <w:rPr>
                <w:rFonts w:ascii="PT Astra Serif" w:hAnsi="PT Astra Serif"/>
              </w:rPr>
              <w:t>т) соблюдение лицензиатом, использующим наркотические средства и психотропные вещества, внесенные в списки II и III перечня, в медицинских целях, требований статьи 31 Федерального закона "О наркотических средствах и психотропных веществах";</w:t>
            </w:r>
          </w:p>
          <w:p w14:paraId="0A008064" w14:textId="77777777" w:rsidR="004C18BE" w:rsidRPr="008D5463" w:rsidRDefault="004C18BE" w:rsidP="005F590C">
            <w:pPr>
              <w:pStyle w:val="ac"/>
              <w:jc w:val="both"/>
              <w:rPr>
                <w:rFonts w:ascii="PT Astra Serif" w:hAnsi="PT Astra Serif"/>
              </w:rPr>
            </w:pPr>
            <w:r w:rsidRPr="008D5463">
              <w:rPr>
                <w:rFonts w:ascii="PT Astra Serif" w:hAnsi="PT Astra Serif"/>
              </w:rPr>
              <w:t>у) соблюдение лицензиатом, использующим наркотические средства и психотропные вещества, внесенные в списки II и III перечня, в ветеринарии, требований статьи 33 Федерального закона "О наркотических средствах и психотропных веществах" и Положения об использовании наркотических средств и психотропных веществ в ветеринарии, утвержденного постановлением Правительства Российской Федерации от 20 октября 2021 г. N 1794 "Об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N 453 и отдельных положений некоторых актов Правительства Российской Федерации";</w:t>
            </w:r>
          </w:p>
          <w:p w14:paraId="504A374C" w14:textId="77777777" w:rsidR="004C18BE" w:rsidRPr="008D5463" w:rsidRDefault="004C18BE" w:rsidP="005F590C">
            <w:pPr>
              <w:pStyle w:val="ac"/>
              <w:jc w:val="both"/>
              <w:rPr>
                <w:rFonts w:ascii="PT Astra Serif" w:hAnsi="PT Astra Serif"/>
              </w:rPr>
            </w:pPr>
            <w:r w:rsidRPr="008D5463">
              <w:rPr>
                <w:rFonts w:ascii="PT Astra Serif" w:hAnsi="PT Astra Serif"/>
              </w:rPr>
              <w:t xml:space="preserve">ф) соблюдение лицензиатом, использующим наркотические средства и психотропные вещества, внесенные в списки I - III перечня, прекурсоры, внесенные в список I и таблицу I </w:t>
            </w:r>
            <w:r w:rsidRPr="008D5463">
              <w:rPr>
                <w:rFonts w:ascii="PT Astra Serif" w:hAnsi="PT Astra Serif"/>
              </w:rPr>
              <w:lastRenderedPageBreak/>
              <w:t>списка IV перечня, в научных и учебных целях, а также в экспертной деятельности, требований статей 34 и 35 Федерального закона "О наркотических средствах и психотропных веществах";</w:t>
            </w:r>
          </w:p>
          <w:p w14:paraId="4A3844F4" w14:textId="77777777" w:rsidR="004C18BE" w:rsidRPr="008D5463" w:rsidRDefault="004C18BE" w:rsidP="005F590C">
            <w:pPr>
              <w:pStyle w:val="ac"/>
              <w:jc w:val="both"/>
              <w:rPr>
                <w:rFonts w:ascii="PT Astra Serif" w:hAnsi="PT Astra Serif"/>
              </w:rPr>
            </w:pPr>
            <w:r w:rsidRPr="008D5463">
              <w:rPr>
                <w:rFonts w:ascii="PT Astra Serif" w:hAnsi="PT Astra Serif"/>
              </w:rPr>
              <w:t>х) соблюдение лицензиатом, осуществляющим деятельность по обороту наркотических средств и психотропных веществ, внесенных в списки I - III перечня, культивированию наркосодержащих растений, требований статьи 37 Федерального закона "О наркотических средствах и психотропных веществах" и Правил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6BBA13D6" w14:textId="77777777" w:rsidR="004C18BE" w:rsidRPr="008D5463" w:rsidRDefault="004C18BE" w:rsidP="005F590C">
            <w:pPr>
              <w:pStyle w:val="ac"/>
              <w:jc w:val="both"/>
              <w:rPr>
                <w:rFonts w:ascii="PT Astra Serif" w:hAnsi="PT Astra Serif"/>
              </w:rPr>
            </w:pPr>
            <w:r w:rsidRPr="008D5463">
              <w:rPr>
                <w:rFonts w:ascii="PT Astra Serif" w:hAnsi="PT Astra Serif"/>
              </w:rPr>
              <w:t>ц) соблюдение лицензиатом, осуществляющим деятельность по обороту наркотических средств и психотропных веществ, внесенных в списки I - III перечня, требований статьи 39 Федерального закона "О наркотических средствах и психотропных веществах" и Правил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5C97F8B8" w14:textId="77777777" w:rsidR="004C18BE" w:rsidRPr="008D5463" w:rsidRDefault="004C18BE" w:rsidP="005F590C">
            <w:pPr>
              <w:pStyle w:val="ac"/>
              <w:jc w:val="both"/>
              <w:rPr>
                <w:rFonts w:ascii="PT Astra Serif" w:hAnsi="PT Astra Serif"/>
              </w:rPr>
            </w:pPr>
            <w:r w:rsidRPr="008D5463">
              <w:rPr>
                <w:rFonts w:ascii="PT Astra Serif" w:hAnsi="PT Astra Serif"/>
              </w:rPr>
              <w:t xml:space="preserve">ч) соблюдение лицензиатом, осуществляющим деятельность по обороту наркотических средств и психотропных веществ, внесенных в списки I - III перечня,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утвержденных постановлением Правительства Российской Федерации от 30 ноября 2021 г. N 2126 "Об утверждении перечня инструментов и оборудования, находящихся под специальным контролем и используемых </w:t>
            </w:r>
            <w:r w:rsidRPr="008D5463">
              <w:rPr>
                <w:rFonts w:ascii="PT Astra Serif" w:hAnsi="PT Astra Serif"/>
              </w:rPr>
              <w:lastRenderedPageBreak/>
              <w:t>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4D2D8DF9" w14:textId="77777777" w:rsidR="004C18BE" w:rsidRPr="008D5463" w:rsidRDefault="004C18BE" w:rsidP="005F590C">
            <w:pPr>
              <w:pStyle w:val="ac"/>
              <w:jc w:val="both"/>
              <w:rPr>
                <w:rFonts w:ascii="PT Astra Serif" w:hAnsi="PT Astra Serif"/>
              </w:rPr>
            </w:pPr>
            <w:r w:rsidRPr="008D5463">
              <w:rPr>
                <w:rFonts w:ascii="PT Astra Serif" w:hAnsi="PT Astra Serif"/>
              </w:rPr>
              <w:t>ш) соблюдение лицензиатом, осуществляющим деятельность по обороту прекурсоров наркотических средств и психотропных веществ, внесенных в список I и таблицу I списка IV перечня, требований статьи 37 Федерального закона "О наркотических средствах и психотропных веществах" и Правил представления отчетов о деятельности, связанной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14:paraId="67AC6F35" w14:textId="77777777" w:rsidR="004C18BE" w:rsidRPr="008D5463" w:rsidRDefault="004C18BE" w:rsidP="005F590C">
            <w:pPr>
              <w:pStyle w:val="ac"/>
              <w:jc w:val="both"/>
              <w:rPr>
                <w:rFonts w:ascii="PT Astra Serif" w:hAnsi="PT Astra Serif"/>
              </w:rPr>
            </w:pPr>
            <w:r w:rsidRPr="008D5463">
              <w:rPr>
                <w:rFonts w:ascii="PT Astra Serif" w:hAnsi="PT Astra Serif"/>
              </w:rPr>
              <w:t>щ) соблюдение лицензиатом, осуществляющим деятельность по обороту прекурсоров наркотических средств и психотропных веществ, внесенных в список I и таблицу I списка IV перечня, требований статьи 39 Федерального закона "О наркотических средствах и психотропных веществах" и Правил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14:paraId="5D3337B8" w14:textId="77777777" w:rsidR="004C18BE" w:rsidRPr="008D5463" w:rsidRDefault="004C18BE" w:rsidP="005F590C">
            <w:pPr>
              <w:pStyle w:val="ac"/>
              <w:jc w:val="both"/>
              <w:rPr>
                <w:rFonts w:ascii="PT Astra Serif" w:hAnsi="PT Astra Serif"/>
              </w:rPr>
            </w:pPr>
            <w:r w:rsidRPr="008D5463">
              <w:rPr>
                <w:rFonts w:ascii="PT Astra Serif" w:hAnsi="PT Astra Serif"/>
              </w:rPr>
              <w:t>ы) соблюдение лицензиатом, осуществляющим деятельность по обороту прекурсоров наркотических средств и психотропных веществ, внесенных в таблицу I списка IV перечня,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утвержденных постановлением Правительства Российской Федерации от 15 октября 2021 г. N 1752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w:t>
            </w:r>
          </w:p>
          <w:p w14:paraId="10ED642A" w14:textId="77777777" w:rsidR="004C18BE" w:rsidRPr="008D5463" w:rsidRDefault="004C18BE" w:rsidP="005F590C">
            <w:pPr>
              <w:pStyle w:val="ac"/>
              <w:jc w:val="both"/>
              <w:rPr>
                <w:rFonts w:ascii="PT Astra Serif" w:hAnsi="PT Astra Serif"/>
              </w:rPr>
            </w:pPr>
            <w:r w:rsidRPr="008D5463">
              <w:rPr>
                <w:rFonts w:ascii="PT Astra Serif" w:hAnsi="PT Astra Serif"/>
              </w:rPr>
              <w:t xml:space="preserve">э) наличие в составе руководителей лицензиата, осуществляющего деятельность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w:t>
            </w:r>
            <w:r w:rsidRPr="008D5463">
              <w:rPr>
                <w:rFonts w:ascii="PT Astra Serif" w:hAnsi="PT Astra Serif"/>
              </w:rPr>
              <w:lastRenderedPageBreak/>
              <w:t>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14:paraId="7E285C52" w14:textId="77777777" w:rsidR="00813FE3" w:rsidRPr="008D5463" w:rsidRDefault="004C18BE" w:rsidP="005F590C">
            <w:pPr>
              <w:pStyle w:val="ac"/>
              <w:jc w:val="both"/>
              <w:rPr>
                <w:rFonts w:ascii="PT Astra Serif" w:hAnsi="PT Astra Serif"/>
              </w:rPr>
            </w:pPr>
            <w:r w:rsidRPr="008D5463">
              <w:rPr>
                <w:rFonts w:ascii="PT Astra Serif" w:hAnsi="PT Astra Serif"/>
              </w:rPr>
              <w:t>ю) повышение квалификации специалистов с фармацевтическим и медицинским образованием, осуществляющих деятельность по обороту наркотических средств и психотропных веществ, внесенных в списки II и III перечня, не реже одного раза в 5 лет (в случае, если лицензиатом является медицинская или фармацевтическая организация).</w:t>
            </w:r>
          </w:p>
        </w:tc>
      </w:tr>
      <w:tr w:rsidR="00C207FE" w:rsidRPr="008D5463" w14:paraId="0B982D11" w14:textId="77777777" w:rsidTr="002E202C">
        <w:tc>
          <w:tcPr>
            <w:tcW w:w="613" w:type="dxa"/>
          </w:tcPr>
          <w:p w14:paraId="320B40A4" w14:textId="77777777" w:rsidR="00C633F7" w:rsidRPr="008D5463" w:rsidRDefault="00F20204" w:rsidP="008D5463">
            <w:pPr>
              <w:pStyle w:val="ac"/>
              <w:rPr>
                <w:rFonts w:ascii="PT Astra Serif" w:hAnsi="PT Astra Serif"/>
              </w:rPr>
            </w:pPr>
            <w:r w:rsidRPr="008D5463">
              <w:rPr>
                <w:rFonts w:ascii="PT Astra Serif" w:hAnsi="PT Astra Serif"/>
              </w:rPr>
              <w:lastRenderedPageBreak/>
              <w:t>3.</w:t>
            </w:r>
          </w:p>
        </w:tc>
        <w:tc>
          <w:tcPr>
            <w:tcW w:w="4315" w:type="dxa"/>
          </w:tcPr>
          <w:p w14:paraId="74BB930A" w14:textId="77777777" w:rsidR="00C633F7" w:rsidRPr="008D5463" w:rsidRDefault="00CD6D57" w:rsidP="008D5463">
            <w:pPr>
              <w:pStyle w:val="ac"/>
              <w:rPr>
                <w:rFonts w:ascii="PT Astra Serif" w:hAnsi="PT Astra Serif"/>
                <w:b/>
              </w:rPr>
            </w:pPr>
            <w:r w:rsidRPr="008D5463">
              <w:rPr>
                <w:rFonts w:ascii="PT Astra Serif" w:hAnsi="PT Astra Serif"/>
                <w:b/>
              </w:rPr>
              <w:t>П</w:t>
            </w:r>
            <w:r w:rsidR="00500DD1" w:rsidRPr="008D5463">
              <w:rPr>
                <w:rFonts w:ascii="PT Astra Serif" w:hAnsi="PT Astra Serif"/>
                <w:b/>
              </w:rPr>
              <w:t>еречень документов,  необходимых</w:t>
            </w:r>
            <w:r w:rsidRPr="008D5463">
              <w:rPr>
                <w:rFonts w:ascii="PT Astra Serif" w:hAnsi="PT Astra Serif"/>
                <w:b/>
              </w:rPr>
              <w:t xml:space="preserve"> </w:t>
            </w:r>
            <w:r w:rsidR="00500DD1" w:rsidRPr="008D5463">
              <w:rPr>
                <w:rFonts w:ascii="PT Astra Serif" w:hAnsi="PT Astra Serif"/>
                <w:b/>
              </w:rPr>
              <w:t>для получения лицензии</w:t>
            </w:r>
          </w:p>
        </w:tc>
        <w:tc>
          <w:tcPr>
            <w:tcW w:w="9654" w:type="dxa"/>
          </w:tcPr>
          <w:p w14:paraId="5B04E110" w14:textId="77777777" w:rsidR="00740C18" w:rsidRPr="008D5463" w:rsidRDefault="00740C18" w:rsidP="005F590C">
            <w:pPr>
              <w:pStyle w:val="ac"/>
              <w:jc w:val="both"/>
              <w:rPr>
                <w:rFonts w:ascii="PT Astra Serif" w:hAnsi="PT Astra Serif"/>
              </w:rPr>
            </w:pPr>
            <w:r w:rsidRPr="008D5463">
              <w:rPr>
                <w:rFonts w:ascii="PT Astra Serif" w:hAnsi="PT Astra Serif"/>
              </w:rPr>
              <w:t>Для получения лицензии соискатель лицензии направляет в электронной форме в лицензирующий орган заявление о предоставлении лицензии (внесении изменений в реестр лицензий) (при выполнении работ (оказании услуг), предусмотренных пунктами 2, 3, 15, 16, 27, 28, 43 и 44 приложения к настоящему Положению, - с указанием конкретных наркотических средств и психотропных веществ, внесенных в списки I - III перечня, и прекурсоров, внесенных в список I перечня) и документы (копии документов), указанные в части 1 и пункте 4 части 3 статьи 13 Федерального закона "О лицензировании отдельных видов деятельности", а также:</w:t>
            </w:r>
          </w:p>
          <w:p w14:paraId="653B1B85" w14:textId="77777777" w:rsidR="00740C18" w:rsidRPr="008D5463" w:rsidRDefault="00740C18" w:rsidP="005F590C">
            <w:pPr>
              <w:pStyle w:val="ac"/>
              <w:jc w:val="both"/>
              <w:rPr>
                <w:rFonts w:ascii="PT Astra Serif" w:hAnsi="PT Astra Serif"/>
              </w:rPr>
            </w:pPr>
            <w:r w:rsidRPr="008D5463">
              <w:rPr>
                <w:rFonts w:ascii="PT Astra Serif" w:hAnsi="PT Astra Serif"/>
              </w:rPr>
              <w:t>а)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14:paraId="279BAF0F" w14:textId="77777777" w:rsidR="00740C18" w:rsidRPr="008D5463" w:rsidRDefault="00740C18" w:rsidP="005F590C">
            <w:pPr>
              <w:pStyle w:val="ac"/>
              <w:jc w:val="both"/>
              <w:rPr>
                <w:rFonts w:ascii="PT Astra Serif" w:hAnsi="PT Astra Serif"/>
              </w:rPr>
            </w:pPr>
            <w:r w:rsidRPr="008D5463">
              <w:rPr>
                <w:rFonts w:ascii="PT Astra Serif" w:hAnsi="PT Astra Serif"/>
              </w:rPr>
              <w:t>б) сведения о наличии лицензии на осуществление медицинской деятельности (в случае, если лицензиатом является медицинская организация);</w:t>
            </w:r>
          </w:p>
          <w:p w14:paraId="1A97A1F3" w14:textId="77777777" w:rsidR="00740C18" w:rsidRPr="008D5463" w:rsidRDefault="00740C18" w:rsidP="005F590C">
            <w:pPr>
              <w:pStyle w:val="ac"/>
              <w:jc w:val="both"/>
              <w:rPr>
                <w:rFonts w:ascii="PT Astra Serif" w:hAnsi="PT Astra Serif"/>
              </w:rPr>
            </w:pPr>
            <w:r w:rsidRPr="008D5463">
              <w:rPr>
                <w:rFonts w:ascii="PT Astra Serif" w:hAnsi="PT Astra Serif"/>
              </w:rPr>
              <w:t>в) копию документа, подтверждающего прохождение аккредитации специалистом, либо копию сертификата специалиста (за исключением случаев, когда лицензирующий орган может получить указанные документы через систему межведомственного взаимодействия),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14:paraId="462CB667" w14:textId="77777777" w:rsidR="00740C18" w:rsidRPr="008D5463" w:rsidRDefault="00740C18" w:rsidP="005F590C">
            <w:pPr>
              <w:pStyle w:val="ac"/>
              <w:jc w:val="both"/>
              <w:rPr>
                <w:rFonts w:ascii="PT Astra Serif" w:hAnsi="PT Astra Serif"/>
              </w:rPr>
            </w:pPr>
            <w:r w:rsidRPr="008D5463">
              <w:rPr>
                <w:rFonts w:ascii="PT Astra Serif" w:hAnsi="PT Astra Serif"/>
              </w:rPr>
              <w:t xml:space="preserve">г) копии справок (за исключением случаев, когда лицензирующий орган может получить указанные документы через систему межведомственного взаимодействия),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w:t>
            </w:r>
            <w:r w:rsidRPr="008D5463">
              <w:rPr>
                <w:rFonts w:ascii="PT Astra Serif" w:hAnsi="PT Astra Serif"/>
              </w:rPr>
              <w:lastRenderedPageBreak/>
              <w:t>средствам, психотропным веществам, а также прекурсорам, внесенным в список I и таблицу I списка IV перечня, или культивируемым наркосодержащим растениям, заболеваний наркоманией, токсикоманией, хроническим алкоголизмом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3C5E6010" w14:textId="77777777" w:rsidR="00C633F7" w:rsidRPr="008D5463" w:rsidRDefault="00740C18" w:rsidP="005F590C">
            <w:pPr>
              <w:pStyle w:val="ac"/>
              <w:jc w:val="both"/>
              <w:rPr>
                <w:rFonts w:ascii="PT Astra Serif" w:hAnsi="PT Astra Serif"/>
              </w:rPr>
            </w:pPr>
            <w:r w:rsidRPr="008D5463">
              <w:rPr>
                <w:rFonts w:ascii="PT Astra Serif" w:hAnsi="PT Astra Serif"/>
              </w:rPr>
              <w:t>д) сведения о наличии заключений органов внутренних дел Российской Федерации, предусмотренных абзацами третьим и пятым пункта 3 статьи 10 и абзацем третьим пункта 7 статьи 30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tc>
      </w:tr>
      <w:tr w:rsidR="00C207FE" w:rsidRPr="008D5463" w14:paraId="0A7BA26E" w14:textId="77777777" w:rsidTr="002E202C">
        <w:tc>
          <w:tcPr>
            <w:tcW w:w="613" w:type="dxa"/>
          </w:tcPr>
          <w:p w14:paraId="6805A430" w14:textId="77777777" w:rsidR="00500DD1" w:rsidRPr="008D5463" w:rsidRDefault="00F20204" w:rsidP="008D5463">
            <w:pPr>
              <w:pStyle w:val="ac"/>
              <w:rPr>
                <w:rFonts w:ascii="PT Astra Serif" w:hAnsi="PT Astra Serif"/>
              </w:rPr>
            </w:pPr>
            <w:r w:rsidRPr="008D5463">
              <w:rPr>
                <w:rFonts w:ascii="PT Astra Serif" w:hAnsi="PT Astra Serif"/>
              </w:rPr>
              <w:lastRenderedPageBreak/>
              <w:t>4.</w:t>
            </w:r>
          </w:p>
        </w:tc>
        <w:tc>
          <w:tcPr>
            <w:tcW w:w="4315" w:type="dxa"/>
          </w:tcPr>
          <w:p w14:paraId="3B78BC6D" w14:textId="77777777" w:rsidR="00500DD1" w:rsidRPr="008D5463" w:rsidRDefault="00CD6D57" w:rsidP="008D5463">
            <w:pPr>
              <w:pStyle w:val="ac"/>
              <w:rPr>
                <w:rFonts w:ascii="PT Astra Serif" w:hAnsi="PT Astra Serif"/>
                <w:b/>
              </w:rPr>
            </w:pPr>
            <w:r w:rsidRPr="008D5463">
              <w:rPr>
                <w:rFonts w:ascii="PT Astra Serif" w:hAnsi="PT Astra Serif"/>
                <w:b/>
              </w:rPr>
              <w:t>П</w:t>
            </w:r>
            <w:r w:rsidR="00500DD1" w:rsidRPr="008D5463">
              <w:rPr>
                <w:rFonts w:ascii="PT Astra Serif" w:hAnsi="PT Astra Serif"/>
                <w:b/>
              </w:rPr>
              <w:t xml:space="preserve">еречень документов, </w:t>
            </w:r>
            <w:r w:rsidRPr="008D5463">
              <w:rPr>
                <w:rFonts w:ascii="PT Astra Serif" w:hAnsi="PT Astra Serif"/>
                <w:b/>
              </w:rPr>
              <w:t>необхо</w:t>
            </w:r>
            <w:r w:rsidR="00500DD1" w:rsidRPr="008D5463">
              <w:rPr>
                <w:rFonts w:ascii="PT Astra Serif" w:hAnsi="PT Astra Serif"/>
                <w:b/>
              </w:rPr>
              <w:t>димых</w:t>
            </w:r>
          </w:p>
          <w:p w14:paraId="21E16629" w14:textId="77777777" w:rsidR="00500DD1" w:rsidRPr="008D5463" w:rsidRDefault="00500DD1" w:rsidP="008D5463">
            <w:pPr>
              <w:pStyle w:val="ac"/>
              <w:rPr>
                <w:rFonts w:ascii="PT Astra Serif" w:hAnsi="PT Astra Serif"/>
                <w:b/>
              </w:rPr>
            </w:pPr>
            <w:r w:rsidRPr="008D5463">
              <w:rPr>
                <w:rFonts w:ascii="PT Astra Serif" w:hAnsi="PT Astra Serif"/>
                <w:b/>
              </w:rPr>
              <w:t xml:space="preserve">для </w:t>
            </w:r>
            <w:r w:rsidR="00740C18" w:rsidRPr="008D5463">
              <w:rPr>
                <w:rFonts w:ascii="PT Astra Serif" w:hAnsi="PT Astra Serif"/>
                <w:b/>
              </w:rPr>
              <w:t>внесения изменений в реестр лицензий</w:t>
            </w:r>
          </w:p>
        </w:tc>
        <w:tc>
          <w:tcPr>
            <w:tcW w:w="9654" w:type="dxa"/>
          </w:tcPr>
          <w:p w14:paraId="5F18EE16" w14:textId="77777777" w:rsidR="005F590C" w:rsidRPr="005F590C" w:rsidRDefault="005F590C" w:rsidP="005F590C">
            <w:pPr>
              <w:pStyle w:val="ac"/>
              <w:jc w:val="both"/>
              <w:rPr>
                <w:rFonts w:ascii="PT Astra Serif" w:hAnsi="PT Astra Serif"/>
              </w:rPr>
            </w:pPr>
            <w:r w:rsidRPr="005F590C">
              <w:rPr>
                <w:rFonts w:ascii="PT Astra Serif" w:hAnsi="PT Astra Serif"/>
              </w:rPr>
              <w:t>Внесение изменений в реестр лицензий осуществляется в следующих случаях:</w:t>
            </w:r>
          </w:p>
          <w:p w14:paraId="5A72AEDD" w14:textId="77777777" w:rsidR="005F590C" w:rsidRPr="005F590C" w:rsidRDefault="005F590C" w:rsidP="005F590C">
            <w:pPr>
              <w:pStyle w:val="ac"/>
              <w:jc w:val="both"/>
              <w:rPr>
                <w:rFonts w:ascii="PT Astra Serif" w:hAnsi="PT Astra Serif"/>
              </w:rPr>
            </w:pPr>
            <w:r w:rsidRPr="005F590C">
              <w:rPr>
                <w:rFonts w:ascii="PT Astra Serif" w:hAnsi="PT Astra Serif"/>
              </w:rP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14:paraId="7CAB2B33" w14:textId="77777777" w:rsidR="005F590C" w:rsidRPr="005F590C" w:rsidRDefault="005F590C" w:rsidP="005F590C">
            <w:pPr>
              <w:pStyle w:val="ac"/>
              <w:jc w:val="both"/>
              <w:rPr>
                <w:rFonts w:ascii="PT Astra Serif" w:hAnsi="PT Astra Serif"/>
              </w:rPr>
            </w:pPr>
            <w:r w:rsidRPr="005F590C">
              <w:rPr>
                <w:rFonts w:ascii="PT Astra Serif" w:hAnsi="PT Astra Serif"/>
              </w:rP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14:paraId="4DA53857" w14:textId="77777777" w:rsidR="005F590C" w:rsidRPr="005F590C" w:rsidRDefault="005F590C" w:rsidP="005F590C">
            <w:pPr>
              <w:pStyle w:val="ac"/>
              <w:jc w:val="both"/>
              <w:rPr>
                <w:rFonts w:ascii="PT Astra Serif" w:hAnsi="PT Astra Serif"/>
              </w:rPr>
            </w:pPr>
            <w:r w:rsidRPr="005F590C">
              <w:rPr>
                <w:rFonts w:ascii="PT Astra Serif" w:hAnsi="PT Astra Serif"/>
              </w:rP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14:paraId="566F4256" w14:textId="77777777" w:rsidR="005F590C" w:rsidRPr="005F590C" w:rsidRDefault="005F590C" w:rsidP="005F590C">
            <w:pPr>
              <w:pStyle w:val="ac"/>
              <w:jc w:val="both"/>
              <w:rPr>
                <w:rFonts w:ascii="PT Astra Serif" w:hAnsi="PT Astra Serif"/>
              </w:rPr>
            </w:pPr>
            <w:r w:rsidRPr="005F590C">
              <w:rPr>
                <w:rFonts w:ascii="PT Astra Serif" w:hAnsi="PT Astra Serif"/>
              </w:rPr>
              <w:t>4) изменение имени, фамилии и (в случае, если имеется) отчества индивидуального предпринимателя;</w:t>
            </w:r>
          </w:p>
          <w:p w14:paraId="0550CA31" w14:textId="77777777" w:rsidR="005F590C" w:rsidRPr="005F590C" w:rsidRDefault="005F590C" w:rsidP="005F590C">
            <w:pPr>
              <w:pStyle w:val="ac"/>
              <w:jc w:val="both"/>
              <w:rPr>
                <w:rFonts w:ascii="PT Astra Serif" w:hAnsi="PT Astra Serif"/>
              </w:rPr>
            </w:pPr>
            <w:r w:rsidRPr="005F590C">
              <w:rPr>
                <w:rFonts w:ascii="PT Astra Serif" w:hAnsi="PT Astra Serif"/>
              </w:rPr>
              <w:t>5) изменение места жительства индивидуального предпринимателя;</w:t>
            </w:r>
          </w:p>
          <w:p w14:paraId="07697154" w14:textId="77777777" w:rsidR="005F590C" w:rsidRPr="005F590C" w:rsidRDefault="005F590C" w:rsidP="005F590C">
            <w:pPr>
              <w:pStyle w:val="ac"/>
              <w:jc w:val="both"/>
              <w:rPr>
                <w:rFonts w:ascii="PT Astra Serif" w:hAnsi="PT Astra Serif"/>
              </w:rPr>
            </w:pPr>
            <w:r w:rsidRPr="005F590C">
              <w:rPr>
                <w:rFonts w:ascii="PT Astra Serif" w:hAnsi="PT Astra Serif"/>
              </w:rPr>
              <w:t>6) изменение реквизитов документа, удостоверяющего личность индивидуального предпринимателя;</w:t>
            </w:r>
          </w:p>
          <w:p w14:paraId="732D477A" w14:textId="77777777" w:rsidR="005F590C" w:rsidRPr="005F590C" w:rsidRDefault="005F590C" w:rsidP="005F590C">
            <w:pPr>
              <w:pStyle w:val="ac"/>
              <w:jc w:val="both"/>
              <w:rPr>
                <w:rFonts w:ascii="PT Astra Serif" w:hAnsi="PT Astra Serif"/>
              </w:rPr>
            </w:pPr>
            <w:r w:rsidRPr="005F590C">
              <w:rPr>
                <w:rFonts w:ascii="PT Astra Serif" w:hAnsi="PT Astra Serif"/>
              </w:rPr>
              <w:t>7) изменение номера телефона, адреса электронной почты лицензиата;</w:t>
            </w:r>
          </w:p>
          <w:p w14:paraId="2B1C1AB8" w14:textId="77777777" w:rsidR="005F590C" w:rsidRPr="005F590C" w:rsidRDefault="005F590C" w:rsidP="005F590C">
            <w:pPr>
              <w:pStyle w:val="ac"/>
              <w:jc w:val="both"/>
              <w:rPr>
                <w:rFonts w:ascii="PT Astra Serif" w:hAnsi="PT Astra Serif"/>
              </w:rPr>
            </w:pPr>
            <w:r w:rsidRPr="005F590C">
              <w:rPr>
                <w:rFonts w:ascii="PT Astra Serif" w:hAnsi="PT Astra Serif"/>
              </w:rPr>
              <w:t>8) изменение мест осуществления лицензируемого вида деятельности;</w:t>
            </w:r>
          </w:p>
          <w:p w14:paraId="7039C102" w14:textId="77777777" w:rsidR="005F590C" w:rsidRPr="005F590C" w:rsidRDefault="005F590C" w:rsidP="005F590C">
            <w:pPr>
              <w:pStyle w:val="ac"/>
              <w:jc w:val="both"/>
              <w:rPr>
                <w:rFonts w:ascii="PT Astra Serif" w:hAnsi="PT Astra Serif"/>
              </w:rPr>
            </w:pPr>
            <w:r w:rsidRPr="005F590C">
              <w:rPr>
                <w:rFonts w:ascii="PT Astra Serif" w:hAnsi="PT Astra Serif"/>
              </w:rPr>
              <w:t>9) изменение перечня выполняемых работ, оказываемых услуг, составляющих лицензируемый вид деятельности;</w:t>
            </w:r>
          </w:p>
          <w:p w14:paraId="72AE6475" w14:textId="77777777" w:rsidR="005F590C" w:rsidRPr="005F590C" w:rsidRDefault="005F590C" w:rsidP="005F590C">
            <w:pPr>
              <w:pStyle w:val="ac"/>
              <w:jc w:val="both"/>
              <w:rPr>
                <w:rFonts w:ascii="PT Astra Serif" w:hAnsi="PT Astra Serif"/>
              </w:rPr>
            </w:pPr>
            <w:r w:rsidRPr="005F590C">
              <w:rPr>
                <w:rFonts w:ascii="PT Astra Serif" w:hAnsi="PT Astra Serif"/>
              </w:rP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14:paraId="2750CABA" w14:textId="77777777" w:rsidR="005F590C" w:rsidRDefault="005F590C" w:rsidP="005F590C">
            <w:pPr>
              <w:pStyle w:val="ac"/>
              <w:jc w:val="both"/>
              <w:rPr>
                <w:rFonts w:ascii="PT Astra Serif" w:hAnsi="PT Astra Serif"/>
              </w:rPr>
            </w:pPr>
            <w:r w:rsidRPr="005F590C">
              <w:rPr>
                <w:rFonts w:ascii="PT Astra Serif" w:hAnsi="PT Astra Serif"/>
              </w:rPr>
              <w:t>11) иные случаи, предусмотренные настоящим Федеральным законом.</w:t>
            </w:r>
          </w:p>
          <w:p w14:paraId="617DFC8A" w14:textId="77777777" w:rsidR="005F590C" w:rsidRPr="005F590C" w:rsidRDefault="005F590C" w:rsidP="005F590C">
            <w:pPr>
              <w:pStyle w:val="ac"/>
              <w:jc w:val="both"/>
              <w:rPr>
                <w:rFonts w:ascii="PT Astra Serif" w:hAnsi="PT Astra Serif"/>
              </w:rPr>
            </w:pPr>
            <w:r w:rsidRPr="005F590C">
              <w:rPr>
                <w:rFonts w:ascii="PT Astra Serif" w:hAnsi="PT Astra Serif"/>
              </w:rPr>
              <w:tab/>
            </w:r>
          </w:p>
          <w:p w14:paraId="394E1219" w14:textId="77777777" w:rsidR="005F590C" w:rsidRPr="005F590C" w:rsidRDefault="005F590C" w:rsidP="005F590C">
            <w:pPr>
              <w:pStyle w:val="ac"/>
              <w:jc w:val="both"/>
              <w:rPr>
                <w:rFonts w:ascii="PT Astra Serif" w:hAnsi="PT Astra Serif"/>
              </w:rPr>
            </w:pPr>
            <w:r>
              <w:rPr>
                <w:rFonts w:ascii="PT Astra Serif" w:hAnsi="PT Astra Serif"/>
              </w:rPr>
              <w:lastRenderedPageBreak/>
              <w:t xml:space="preserve">     </w:t>
            </w:r>
            <w:r w:rsidRPr="005F590C">
              <w:rPr>
                <w:rFonts w:ascii="PT Astra Serif" w:hAnsi="PT Astra Serif"/>
              </w:rPr>
              <w:t>Сведения,</w:t>
            </w:r>
            <w:r>
              <w:rPr>
                <w:rFonts w:ascii="PT Astra Serif" w:hAnsi="PT Astra Serif"/>
              </w:rPr>
              <w:t xml:space="preserve"> предусмотренные пунктами 1 - 6</w:t>
            </w:r>
            <w:r w:rsidRPr="005F590C">
              <w:rPr>
                <w:rFonts w:ascii="PT Astra Serif" w:hAnsi="PT Astra Serif"/>
              </w:rPr>
              <w:t>,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14:paraId="03192C5E" w14:textId="77777777" w:rsidR="005F590C" w:rsidRPr="005F590C" w:rsidRDefault="005F590C" w:rsidP="005F590C">
            <w:pPr>
              <w:pStyle w:val="ac"/>
              <w:jc w:val="both"/>
              <w:rPr>
                <w:rFonts w:ascii="PT Astra Serif" w:hAnsi="PT Astra Serif"/>
              </w:rPr>
            </w:pPr>
          </w:p>
          <w:p w14:paraId="77C7B91C" w14:textId="77777777" w:rsidR="005F590C" w:rsidRPr="005F590C" w:rsidRDefault="005F590C" w:rsidP="005F590C">
            <w:pPr>
              <w:pStyle w:val="ac"/>
              <w:jc w:val="both"/>
              <w:rPr>
                <w:rFonts w:ascii="PT Astra Serif" w:hAnsi="PT Astra Serif"/>
              </w:rPr>
            </w:pPr>
            <w:r>
              <w:rPr>
                <w:rFonts w:ascii="PT Astra Serif" w:hAnsi="PT Astra Serif"/>
              </w:rPr>
              <w:t xml:space="preserve">     </w:t>
            </w:r>
            <w:r w:rsidRPr="005F590C">
              <w:rPr>
                <w:rFonts w:ascii="PT Astra Serif" w:hAnsi="PT Astra Serif"/>
              </w:rPr>
              <w:t xml:space="preserve">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пунктами 1 - 6,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14:paraId="44155266" w14:textId="77777777" w:rsidR="005F590C" w:rsidRDefault="005F590C" w:rsidP="005F590C">
            <w:pPr>
              <w:pStyle w:val="ac"/>
              <w:jc w:val="both"/>
              <w:rPr>
                <w:rFonts w:ascii="PT Astra Serif" w:hAnsi="PT Astra Serif"/>
              </w:rPr>
            </w:pPr>
            <w:r>
              <w:rPr>
                <w:rFonts w:ascii="PT Astra Serif" w:hAnsi="PT Astra Serif"/>
              </w:rPr>
              <w:t xml:space="preserve">   </w:t>
            </w:r>
            <w:r w:rsidRPr="005F590C">
              <w:rPr>
                <w:rFonts w:ascii="PT Astra Serif" w:hAnsi="PT Astra Serif"/>
              </w:rPr>
              <w:t xml:space="preserve"> </w:t>
            </w:r>
          </w:p>
          <w:p w14:paraId="0106DAC4" w14:textId="77777777" w:rsidR="005F590C" w:rsidRPr="005F590C" w:rsidRDefault="005F590C" w:rsidP="005F590C">
            <w:pPr>
              <w:pStyle w:val="ac"/>
              <w:jc w:val="both"/>
              <w:rPr>
                <w:rFonts w:ascii="PT Astra Serif" w:hAnsi="PT Astra Serif"/>
              </w:rPr>
            </w:pPr>
            <w:r>
              <w:rPr>
                <w:rFonts w:ascii="PT Astra Serif" w:hAnsi="PT Astra Serif"/>
              </w:rPr>
              <w:t xml:space="preserve">     </w:t>
            </w:r>
            <w:r w:rsidRPr="005F590C">
              <w:rPr>
                <w:rFonts w:ascii="PT Astra Serif" w:hAnsi="PT Astra Serif"/>
              </w:rPr>
              <w:t>Сведения, предусмотренные пунктом 7, вносятся лицензиатами в реестр лицензий самостоятельно в соответствии с порядком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14:paraId="7F033E28" w14:textId="77777777" w:rsidR="005F590C" w:rsidRPr="005F590C" w:rsidRDefault="005F590C" w:rsidP="005F590C">
            <w:pPr>
              <w:pStyle w:val="ac"/>
              <w:jc w:val="both"/>
              <w:rPr>
                <w:rFonts w:ascii="PT Astra Serif" w:hAnsi="PT Astra Serif"/>
              </w:rPr>
            </w:pPr>
          </w:p>
          <w:p w14:paraId="3A748423" w14:textId="77777777" w:rsidR="005F590C" w:rsidRPr="005F590C" w:rsidRDefault="005F590C" w:rsidP="005F590C">
            <w:pPr>
              <w:pStyle w:val="ac"/>
              <w:jc w:val="both"/>
              <w:rPr>
                <w:rFonts w:ascii="PT Astra Serif" w:hAnsi="PT Astra Serif"/>
              </w:rPr>
            </w:pPr>
            <w:r>
              <w:rPr>
                <w:rFonts w:ascii="PT Astra Serif" w:hAnsi="PT Astra Serif"/>
              </w:rPr>
              <w:t xml:space="preserve">     </w:t>
            </w:r>
            <w:r w:rsidRPr="005F590C">
              <w:rPr>
                <w:rFonts w:ascii="PT Astra Serif" w:hAnsi="PT Astra Serif"/>
              </w:rPr>
              <w:t>Сведения, предусмотренные пунктами 8 и 9,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14:paraId="22FDFE9F" w14:textId="77777777" w:rsidR="005F590C" w:rsidRDefault="005F590C" w:rsidP="005F590C">
            <w:pPr>
              <w:pStyle w:val="ac"/>
              <w:jc w:val="both"/>
              <w:rPr>
                <w:rFonts w:ascii="PT Astra Serif" w:hAnsi="PT Astra Serif"/>
              </w:rPr>
            </w:pPr>
            <w:r>
              <w:rPr>
                <w:rFonts w:ascii="PT Astra Serif" w:hAnsi="PT Astra Serif"/>
              </w:rPr>
              <w:t xml:space="preserve">  </w:t>
            </w:r>
            <w:r w:rsidRPr="005F590C">
              <w:rPr>
                <w:rFonts w:ascii="PT Astra Serif" w:hAnsi="PT Astra Serif"/>
              </w:rPr>
              <w:t xml:space="preserve"> </w:t>
            </w:r>
            <w:r>
              <w:rPr>
                <w:rFonts w:ascii="PT Astra Serif" w:hAnsi="PT Astra Serif"/>
              </w:rPr>
              <w:t xml:space="preserve">   </w:t>
            </w:r>
            <w:r w:rsidRPr="005F590C">
              <w:rPr>
                <w:rFonts w:ascii="PT Astra Serif" w:hAnsi="PT Astra Serif"/>
              </w:rPr>
              <w:t>В случае, предусмотренном пунктом 10,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порядком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14:paraId="051DCD51" w14:textId="77777777" w:rsidR="005F590C" w:rsidRDefault="005F590C" w:rsidP="005F590C">
            <w:pPr>
              <w:pStyle w:val="ac"/>
              <w:jc w:val="both"/>
              <w:rPr>
                <w:rFonts w:ascii="PT Astra Serif" w:hAnsi="PT Astra Serif"/>
              </w:rPr>
            </w:pPr>
          </w:p>
          <w:p w14:paraId="635A4EB3" w14:textId="77777777" w:rsidR="00740C18" w:rsidRPr="008D5463" w:rsidRDefault="005F590C" w:rsidP="005F590C">
            <w:pPr>
              <w:pStyle w:val="ac"/>
              <w:jc w:val="both"/>
              <w:rPr>
                <w:rFonts w:ascii="PT Astra Serif" w:hAnsi="PT Astra Serif"/>
              </w:rPr>
            </w:pPr>
            <w:r>
              <w:rPr>
                <w:rFonts w:ascii="PT Astra Serif" w:hAnsi="PT Astra Serif"/>
              </w:rPr>
              <w:t xml:space="preserve">    </w:t>
            </w:r>
            <w:r w:rsidR="00740C18" w:rsidRPr="008D5463">
              <w:rPr>
                <w:rFonts w:ascii="PT Astra Serif" w:hAnsi="PT Astra Serif"/>
              </w:rPr>
              <w:t xml:space="preserve">  При намерении осуществлять деятельность по обороту наркотических средств, психотропных веществ и их прекурсоров, культивированию наркосодержащих растений по </w:t>
            </w:r>
            <w:r w:rsidR="00740C18" w:rsidRPr="008D5463">
              <w:rPr>
                <w:rFonts w:ascii="PT Astra Serif" w:hAnsi="PT Astra Serif"/>
              </w:rPr>
              <w:lastRenderedPageBreak/>
              <w:t>адресу, не предусмотренному реестром лицензий, в заявлении о внесении изменений в реестр лицензий лицензиат указывает этот адрес, а также представляет:</w:t>
            </w:r>
          </w:p>
          <w:p w14:paraId="1A8A24A9" w14:textId="77777777" w:rsidR="00740C18" w:rsidRPr="008D5463" w:rsidRDefault="00740C18" w:rsidP="005F590C">
            <w:pPr>
              <w:pStyle w:val="ac"/>
              <w:jc w:val="both"/>
              <w:rPr>
                <w:rFonts w:ascii="PT Astra Serif" w:hAnsi="PT Astra Serif"/>
              </w:rPr>
            </w:pPr>
            <w:r w:rsidRPr="008D5463">
              <w:rPr>
                <w:rFonts w:ascii="PT Astra Serif" w:hAnsi="PT Astra Serif"/>
              </w:rPr>
              <w:t>а) сведения, содержащие адрес осуществления деятельности по обороту наркотических средств, психотропных веществ и их прекурсоров, культивированию наркосодержащих растений;</w:t>
            </w:r>
          </w:p>
          <w:p w14:paraId="40AD35FF" w14:textId="77777777" w:rsidR="00740C18" w:rsidRPr="008D5463" w:rsidRDefault="00740C18" w:rsidP="005F590C">
            <w:pPr>
              <w:pStyle w:val="ac"/>
              <w:jc w:val="both"/>
              <w:rPr>
                <w:rFonts w:ascii="PT Astra Serif" w:hAnsi="PT Astra Serif"/>
              </w:rPr>
            </w:pPr>
            <w:r w:rsidRPr="008D5463">
              <w:rPr>
                <w:rFonts w:ascii="PT Astra Serif" w:hAnsi="PT Astra Serif"/>
              </w:rPr>
              <w:t>б) 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 психотропных веществ и их прекурсоров, культивированию наркосодержащих растений (для медицинских организаций);</w:t>
            </w:r>
          </w:p>
          <w:p w14:paraId="4FFD3FDE" w14:textId="77777777" w:rsidR="00740C18" w:rsidRPr="008D5463" w:rsidRDefault="00740C18" w:rsidP="005F590C">
            <w:pPr>
              <w:pStyle w:val="ac"/>
              <w:jc w:val="both"/>
              <w:rPr>
                <w:rFonts w:ascii="PT Astra Serif" w:hAnsi="PT Astra Serif"/>
              </w:rPr>
            </w:pPr>
            <w:r w:rsidRPr="008D5463">
              <w:rPr>
                <w:rFonts w:ascii="PT Astra Serif" w:hAnsi="PT Astra Serif"/>
              </w:rPr>
              <w:t>в) 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14:paraId="41880562" w14:textId="77777777" w:rsidR="00740C18" w:rsidRPr="008D5463" w:rsidRDefault="00740C18" w:rsidP="005F590C">
            <w:pPr>
              <w:pStyle w:val="ac"/>
              <w:jc w:val="both"/>
              <w:rPr>
                <w:rFonts w:ascii="PT Astra Serif" w:hAnsi="PT Astra Serif"/>
              </w:rPr>
            </w:pPr>
            <w:r w:rsidRPr="008D5463">
              <w:rPr>
                <w:rFonts w:ascii="PT Astra Serif" w:hAnsi="PT Astra Serif"/>
              </w:rPr>
              <w:t>г) сведения о наличии заключения органов внутренних дел Российской Федерации, предусмотренного абзацем третьим пункта 3 статьи 10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1A43635C" w14:textId="77777777" w:rsidR="00740C18" w:rsidRPr="008D5463" w:rsidRDefault="00740C18" w:rsidP="005F590C">
            <w:pPr>
              <w:pStyle w:val="ac"/>
              <w:jc w:val="both"/>
              <w:rPr>
                <w:rFonts w:ascii="PT Astra Serif" w:hAnsi="PT Astra Serif"/>
              </w:rPr>
            </w:pPr>
            <w:r w:rsidRPr="008D5463">
              <w:rPr>
                <w:rFonts w:ascii="PT Astra Serif" w:hAnsi="PT Astra Serif"/>
              </w:rPr>
              <w:t>д) сведения о документе, подтверждающем прохождение аккредитации специалистом, либо о сертификате специалиста, подтверждающем соответствующую профессиональную подготовку руководителя юридического лица или руководителя подразделения юридического лица, расположенного по этому адресу, при осуществлении деятельности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14:paraId="26478356" w14:textId="77777777" w:rsidR="00740C18" w:rsidRPr="008D5463" w:rsidRDefault="00740C18" w:rsidP="005F590C">
            <w:pPr>
              <w:pStyle w:val="ac"/>
              <w:jc w:val="both"/>
              <w:rPr>
                <w:rFonts w:ascii="PT Astra Serif" w:hAnsi="PT Astra Serif"/>
              </w:rPr>
            </w:pPr>
          </w:p>
          <w:p w14:paraId="20863596" w14:textId="77777777" w:rsidR="00740C18" w:rsidRPr="008D5463" w:rsidRDefault="00740C18" w:rsidP="005F590C">
            <w:pPr>
              <w:pStyle w:val="ac"/>
              <w:jc w:val="both"/>
              <w:rPr>
                <w:rFonts w:ascii="PT Astra Serif" w:hAnsi="PT Astra Serif"/>
              </w:rPr>
            </w:pPr>
            <w:r w:rsidRPr="008D5463">
              <w:rPr>
                <w:rFonts w:ascii="PT Astra Serif" w:hAnsi="PT Astra Serif"/>
              </w:rPr>
              <w:t xml:space="preserve">       При намерении выполнять работу (оказывать услугу) по обороту наркотических средств, психотропных веществ и их прекурсоров, культивированию наркосодержащих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w:t>
            </w:r>
          </w:p>
          <w:p w14:paraId="57C28FEF" w14:textId="77777777" w:rsidR="00740C18" w:rsidRPr="008D5463" w:rsidRDefault="00740C18" w:rsidP="005F590C">
            <w:pPr>
              <w:pStyle w:val="ac"/>
              <w:jc w:val="both"/>
              <w:rPr>
                <w:rFonts w:ascii="PT Astra Serif" w:hAnsi="PT Astra Serif"/>
              </w:rPr>
            </w:pPr>
            <w:r w:rsidRPr="008D5463">
              <w:rPr>
                <w:rFonts w:ascii="PT Astra Serif" w:hAnsi="PT Astra Serif"/>
              </w:rPr>
              <w:t>а) сведения о работе (услуге) по обороту наркотических средств, психотропных веществ и их прекурсоров, культивированию наркосодержащих растений, которую лицензиат намерен выполнять (оказывать);</w:t>
            </w:r>
          </w:p>
          <w:p w14:paraId="5E18B8DC" w14:textId="77777777" w:rsidR="00740C18" w:rsidRPr="008D5463" w:rsidRDefault="00740C18" w:rsidP="005F590C">
            <w:pPr>
              <w:pStyle w:val="ac"/>
              <w:jc w:val="both"/>
              <w:rPr>
                <w:rFonts w:ascii="PT Astra Serif" w:hAnsi="PT Astra Serif"/>
              </w:rPr>
            </w:pPr>
            <w:r w:rsidRPr="008D5463">
              <w:rPr>
                <w:rFonts w:ascii="PT Astra Serif" w:hAnsi="PT Astra Serif"/>
              </w:rPr>
              <w:lastRenderedPageBreak/>
              <w:t>б) сведения о документах,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w:t>
            </w:r>
          </w:p>
          <w:p w14:paraId="7578C57B" w14:textId="77777777" w:rsidR="004367CA" w:rsidRPr="008D5463" w:rsidRDefault="00740C18" w:rsidP="005F590C">
            <w:pPr>
              <w:pStyle w:val="ac"/>
              <w:jc w:val="both"/>
              <w:rPr>
                <w:rFonts w:ascii="PT Astra Serif" w:hAnsi="PT Astra Serif"/>
              </w:rPr>
            </w:pPr>
            <w:r w:rsidRPr="008D5463">
              <w:rPr>
                <w:rFonts w:ascii="PT Astra Serif" w:hAnsi="PT Astra Serif"/>
              </w:rPr>
              <w:t>в) сведения о наличии заключения органов внутренних дел Российской Федерации, предусмотренного абзацем третьим пункта 3 статьи 10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353CFFA9" w14:textId="77777777" w:rsidR="004367CA" w:rsidRPr="008D5463" w:rsidRDefault="004367CA" w:rsidP="005F590C">
            <w:pPr>
              <w:pStyle w:val="ac"/>
              <w:jc w:val="both"/>
              <w:rPr>
                <w:rFonts w:ascii="PT Astra Serif" w:hAnsi="PT Astra Serif"/>
              </w:rPr>
            </w:pPr>
          </w:p>
          <w:p w14:paraId="0028D987" w14:textId="77777777" w:rsidR="004367CA" w:rsidRPr="008D5463" w:rsidRDefault="004367CA" w:rsidP="005F590C">
            <w:pPr>
              <w:pStyle w:val="ac"/>
              <w:jc w:val="both"/>
              <w:rPr>
                <w:rFonts w:ascii="PT Astra Serif" w:hAnsi="PT Astra Serif"/>
              </w:rPr>
            </w:pPr>
            <w:r w:rsidRPr="008D5463">
              <w:rPr>
                <w:rFonts w:ascii="PT Astra Serif" w:hAnsi="PT Astra Serif"/>
              </w:rPr>
              <w:t xml:space="preserve">      </w:t>
            </w:r>
            <w:r w:rsidR="009B2397" w:rsidRPr="008D5463">
              <w:rPr>
                <w:rFonts w:ascii="PT Astra Serif" w:hAnsi="PT Astra Serif"/>
              </w:rPr>
              <w:t xml:space="preserve">    </w:t>
            </w:r>
            <w:r w:rsidRPr="008D5463">
              <w:rPr>
                <w:rFonts w:ascii="PT Astra Serif" w:hAnsi="PT Astra Serif"/>
              </w:rPr>
              <w:t xml:space="preserve">Для </w:t>
            </w:r>
            <w:r w:rsidR="00740C18" w:rsidRPr="008D5463">
              <w:rPr>
                <w:rFonts w:ascii="PT Astra Serif" w:hAnsi="PT Astra Serif"/>
              </w:rPr>
              <w:t xml:space="preserve">внесения изменений в реестр лицензий </w:t>
            </w:r>
            <w:r w:rsidRPr="008D5463">
              <w:rPr>
                <w:rFonts w:ascii="PT Astra Serif" w:hAnsi="PT Astra Serif"/>
              </w:rPr>
              <w:t xml:space="preserve">в случае </w:t>
            </w:r>
            <w:r w:rsidRPr="008D5463">
              <w:rPr>
                <w:rFonts w:ascii="PT Astra Serif" w:hAnsi="PT Astra Serif"/>
                <w:u w:val="single"/>
              </w:rPr>
              <w:t>прекращения деятельности</w:t>
            </w:r>
            <w:r w:rsidRPr="008D5463">
              <w:rPr>
                <w:rFonts w:ascii="PT Astra Serif" w:hAnsi="PT Astra Serif"/>
              </w:rPr>
              <w:t xml:space="preserve"> по обороту наркотических средств и психотропных веществ по одному адресу или нескольким адресам мест ее осуществления, указанным в лицензии, необходим</w:t>
            </w:r>
            <w:r w:rsidR="00740C18" w:rsidRPr="008D5463">
              <w:rPr>
                <w:rFonts w:ascii="PT Astra Serif" w:hAnsi="PT Astra Serif"/>
              </w:rPr>
              <w:t>о</w:t>
            </w:r>
            <w:r w:rsidR="008D5463" w:rsidRPr="008D5463">
              <w:rPr>
                <w:rFonts w:ascii="PT Astra Serif" w:hAnsi="PT Astra Serif"/>
              </w:rPr>
              <w:t xml:space="preserve"> подать</w:t>
            </w:r>
            <w:r w:rsidRPr="008D5463">
              <w:rPr>
                <w:rFonts w:ascii="PT Astra Serif" w:hAnsi="PT Astra Serif"/>
              </w:rPr>
              <w:t xml:space="preserve">: </w:t>
            </w:r>
          </w:p>
          <w:p w14:paraId="3A2DCF6F" w14:textId="77777777" w:rsidR="004367CA" w:rsidRPr="008D5463" w:rsidRDefault="004367CA" w:rsidP="005F590C">
            <w:pPr>
              <w:pStyle w:val="ac"/>
              <w:jc w:val="both"/>
              <w:rPr>
                <w:rFonts w:ascii="PT Astra Serif" w:hAnsi="PT Astra Serif"/>
              </w:rPr>
            </w:pPr>
            <w:r w:rsidRPr="008D5463">
              <w:rPr>
                <w:rFonts w:ascii="PT Astra Serif" w:hAnsi="PT Astra Serif"/>
              </w:rPr>
              <w:t xml:space="preserve"> заявление о </w:t>
            </w:r>
            <w:r w:rsidR="00740C18" w:rsidRPr="008D5463">
              <w:rPr>
                <w:rFonts w:ascii="PT Astra Serif" w:hAnsi="PT Astra Serif"/>
              </w:rPr>
              <w:t xml:space="preserve">внесения изменений в реестр лицензий </w:t>
            </w:r>
            <w:r w:rsidRPr="008D5463">
              <w:rPr>
                <w:rFonts w:ascii="PT Astra Serif" w:hAnsi="PT Astra Serif"/>
              </w:rPr>
              <w:t xml:space="preserve"> </w:t>
            </w:r>
          </w:p>
        </w:tc>
      </w:tr>
      <w:tr w:rsidR="00C207FE" w:rsidRPr="008D5463" w14:paraId="7453414C" w14:textId="77777777" w:rsidTr="002E202C">
        <w:tc>
          <w:tcPr>
            <w:tcW w:w="613" w:type="dxa"/>
          </w:tcPr>
          <w:p w14:paraId="4413144D" w14:textId="77777777" w:rsidR="00CD6D57" w:rsidRPr="008D5463" w:rsidRDefault="00F20204" w:rsidP="008D5463">
            <w:pPr>
              <w:pStyle w:val="ac"/>
              <w:rPr>
                <w:rFonts w:ascii="PT Astra Serif" w:hAnsi="PT Astra Serif"/>
              </w:rPr>
            </w:pPr>
            <w:r w:rsidRPr="008D5463">
              <w:rPr>
                <w:rFonts w:ascii="PT Astra Serif" w:hAnsi="PT Astra Serif"/>
              </w:rPr>
              <w:lastRenderedPageBreak/>
              <w:t>5.</w:t>
            </w:r>
          </w:p>
        </w:tc>
        <w:tc>
          <w:tcPr>
            <w:tcW w:w="4315" w:type="dxa"/>
          </w:tcPr>
          <w:p w14:paraId="2AFEAC9C" w14:textId="77777777" w:rsidR="00CD6D57" w:rsidRPr="008D5463" w:rsidRDefault="00CD6D57" w:rsidP="008D5463">
            <w:pPr>
              <w:pStyle w:val="ac"/>
              <w:rPr>
                <w:rFonts w:ascii="PT Astra Serif" w:hAnsi="PT Astra Serif"/>
                <w:b/>
              </w:rPr>
            </w:pPr>
            <w:r w:rsidRPr="008D5463">
              <w:rPr>
                <w:rFonts w:ascii="PT Astra Serif" w:hAnsi="PT Astra Serif"/>
                <w:b/>
              </w:rPr>
              <w:t>Документы, которые заявитель вправе</w:t>
            </w:r>
          </w:p>
          <w:p w14:paraId="07309FF6" w14:textId="77777777" w:rsidR="00CD6D57" w:rsidRPr="008D5463" w:rsidRDefault="00CD6D57" w:rsidP="008D5463">
            <w:pPr>
              <w:pStyle w:val="ac"/>
              <w:rPr>
                <w:rFonts w:ascii="PT Astra Serif" w:hAnsi="PT Astra Serif"/>
              </w:rPr>
            </w:pPr>
            <w:r w:rsidRPr="008D5463">
              <w:rPr>
                <w:rFonts w:ascii="PT Astra Serif" w:hAnsi="PT Astra Serif"/>
                <w:b/>
              </w:rPr>
              <w:t>представить по собственной инициативе</w:t>
            </w:r>
          </w:p>
        </w:tc>
        <w:tc>
          <w:tcPr>
            <w:tcW w:w="9654" w:type="dxa"/>
          </w:tcPr>
          <w:p w14:paraId="6F755830" w14:textId="77777777" w:rsidR="00F2682C" w:rsidRDefault="00F2682C" w:rsidP="00F2682C">
            <w:pPr>
              <w:pStyle w:val="ac"/>
              <w:jc w:val="both"/>
              <w:rPr>
                <w:rFonts w:ascii="PT Astra Serif" w:hAnsi="PT Astra Serif"/>
              </w:rPr>
            </w:pPr>
            <w:r w:rsidRPr="00F2682C">
              <w:rPr>
                <w:rFonts w:ascii="PT Astra Serif" w:hAnsi="PT Astra Serif"/>
              </w:rPr>
              <w:t>Соискатель лицензии вправе по собственной инициативе представить документы, указанные в пункте 31 Административного регламента, а лицензиат - документы, указанные в пунктах 32 - 35 Административного регламента.</w:t>
            </w:r>
          </w:p>
          <w:p w14:paraId="03C50FA5" w14:textId="77777777" w:rsidR="00F2682C" w:rsidRPr="00F2682C" w:rsidRDefault="00F2682C" w:rsidP="00F2682C">
            <w:pPr>
              <w:pStyle w:val="ac"/>
              <w:jc w:val="both"/>
              <w:rPr>
                <w:rFonts w:ascii="PT Astra Serif" w:hAnsi="PT Astra Serif"/>
              </w:rPr>
            </w:pPr>
            <w:r w:rsidRPr="00F2682C">
              <w:rPr>
                <w:rFonts w:ascii="PT Astra Serif" w:hAnsi="PT Astra Serif"/>
              </w:rPr>
              <w:t>1) ФНС России - сведения о соискателе лицензии, содержащиеся в Едином государственном реестре юридических лиц;</w:t>
            </w:r>
          </w:p>
          <w:p w14:paraId="39F5D720" w14:textId="77777777" w:rsidR="00F2682C" w:rsidRDefault="00F2682C" w:rsidP="00F2682C">
            <w:pPr>
              <w:pStyle w:val="ac"/>
              <w:rPr>
                <w:rFonts w:ascii="PT Astra Serif" w:hAnsi="PT Astra Serif"/>
              </w:rPr>
            </w:pPr>
            <w:r w:rsidRPr="00F2682C">
              <w:rPr>
                <w:rFonts w:ascii="PT Astra Serif" w:hAnsi="PT Astra Serif"/>
              </w:rPr>
              <w:t>2) МВД России - сведения о наличии заключений органов внутренних д</w:t>
            </w:r>
            <w:r>
              <w:rPr>
                <w:rFonts w:ascii="PT Astra Serif" w:hAnsi="PT Astra Serif"/>
              </w:rPr>
              <w:t>ел Российской Федерации;</w:t>
            </w:r>
          </w:p>
          <w:p w14:paraId="274ACA95" w14:textId="77777777" w:rsidR="004367CA" w:rsidRPr="008D5463" w:rsidRDefault="00F2682C" w:rsidP="00F2682C">
            <w:pPr>
              <w:pStyle w:val="ac"/>
              <w:jc w:val="both"/>
              <w:rPr>
                <w:rFonts w:ascii="PT Astra Serif" w:hAnsi="PT Astra Serif"/>
              </w:rPr>
            </w:pPr>
            <w:r>
              <w:rPr>
                <w:rFonts w:ascii="PT Astra Serif" w:hAnsi="PT Astra Serif"/>
              </w:rPr>
              <w:t>3</w:t>
            </w:r>
            <w:r w:rsidR="004367CA" w:rsidRPr="008D5463">
              <w:rPr>
                <w:rFonts w:ascii="PT Astra Serif" w:hAnsi="PT Astra Serif"/>
              </w:rPr>
              <w:t>) Росреестр - сведения, содержащиеся в Едином государственном реестре недвижимости, о зарегистрированных правах лицензиата на помещения, необходимые для осуществления деятельности по обороту наркотических средств и психотропных веществ, по новому адресу (за исключением случаев, когда лицензиатом является медицинская организация или обособленное подразделение медицинской организации);</w:t>
            </w:r>
          </w:p>
          <w:p w14:paraId="7B4A7571" w14:textId="77777777" w:rsidR="00CD6D57" w:rsidRDefault="00F2682C" w:rsidP="008D5463">
            <w:pPr>
              <w:pStyle w:val="ac"/>
              <w:rPr>
                <w:rFonts w:ascii="PT Astra Serif" w:hAnsi="PT Astra Serif"/>
              </w:rPr>
            </w:pPr>
            <w:bookmarkStart w:id="1" w:name="P233"/>
            <w:bookmarkEnd w:id="1"/>
            <w:r>
              <w:rPr>
                <w:rFonts w:ascii="PT Astra Serif" w:hAnsi="PT Astra Serif"/>
              </w:rPr>
              <w:t>4</w:t>
            </w:r>
            <w:r w:rsidR="004367CA" w:rsidRPr="008D5463">
              <w:rPr>
                <w:rFonts w:ascii="PT Astra Serif" w:hAnsi="PT Astra Serif"/>
              </w:rPr>
              <w:t>) ГИС ГМП - сведения, подтверждающие уплату государственной пош</w:t>
            </w:r>
            <w:r w:rsidR="008D5463">
              <w:rPr>
                <w:rFonts w:ascii="PT Astra Serif" w:hAnsi="PT Astra Serif"/>
              </w:rPr>
              <w:t>лины за переоформление лицензии.</w:t>
            </w:r>
          </w:p>
          <w:p w14:paraId="72885C8B" w14:textId="77777777" w:rsidR="00F2682C" w:rsidRPr="008D5463" w:rsidRDefault="00F2682C" w:rsidP="00F2682C">
            <w:pPr>
              <w:pStyle w:val="ac"/>
              <w:jc w:val="both"/>
              <w:rPr>
                <w:rFonts w:ascii="PT Astra Serif" w:hAnsi="PT Astra Serif"/>
              </w:rPr>
            </w:pPr>
            <w:r>
              <w:rPr>
                <w:rFonts w:ascii="PT Astra Serif" w:hAnsi="PT Astra Serif"/>
              </w:rPr>
              <w:t>5</w:t>
            </w:r>
            <w:r w:rsidRPr="00F2682C">
              <w:rPr>
                <w:rFonts w:ascii="PT Astra Serif" w:hAnsi="PT Astra Serif"/>
              </w:rPr>
              <w:t xml:space="preserve">) </w:t>
            </w:r>
            <w:r>
              <w:rPr>
                <w:rFonts w:ascii="PT Astra Serif" w:hAnsi="PT Astra Serif"/>
              </w:rPr>
              <w:t>Единый</w:t>
            </w:r>
            <w:r w:rsidRPr="00F2682C">
              <w:rPr>
                <w:rFonts w:ascii="PT Astra Serif" w:hAnsi="PT Astra Serif"/>
              </w:rPr>
              <w:t xml:space="preserve"> реестр лицензий - сведения о наличии лицензии на осуществление медицинской деятельности в случае, если лицензиатом является медицинская организация и обособленное подразделение медицинской организации</w:t>
            </w:r>
          </w:p>
        </w:tc>
      </w:tr>
      <w:tr w:rsidR="00C207FE" w:rsidRPr="008D5463" w14:paraId="719A87C7" w14:textId="77777777" w:rsidTr="002E202C">
        <w:tc>
          <w:tcPr>
            <w:tcW w:w="613" w:type="dxa"/>
          </w:tcPr>
          <w:p w14:paraId="38FCE3BE" w14:textId="77777777" w:rsidR="00CD6D57" w:rsidRPr="008D5463" w:rsidRDefault="00F20204" w:rsidP="008D5463">
            <w:pPr>
              <w:pStyle w:val="ac"/>
              <w:rPr>
                <w:rFonts w:ascii="PT Astra Serif" w:hAnsi="PT Astra Serif"/>
              </w:rPr>
            </w:pPr>
            <w:r w:rsidRPr="008D5463">
              <w:rPr>
                <w:rFonts w:ascii="PT Astra Serif" w:hAnsi="PT Astra Serif"/>
              </w:rPr>
              <w:t>6.</w:t>
            </w:r>
          </w:p>
        </w:tc>
        <w:tc>
          <w:tcPr>
            <w:tcW w:w="4315" w:type="dxa"/>
          </w:tcPr>
          <w:p w14:paraId="58B9AF7D" w14:textId="77777777" w:rsidR="00CD6D57" w:rsidRPr="008D5463" w:rsidRDefault="00CD6D57" w:rsidP="008D5463">
            <w:pPr>
              <w:pStyle w:val="ac"/>
              <w:rPr>
                <w:rFonts w:ascii="PT Astra Serif" w:hAnsi="PT Astra Serif"/>
                <w:b/>
              </w:rPr>
            </w:pPr>
            <w:r w:rsidRPr="008D5463">
              <w:rPr>
                <w:rFonts w:ascii="PT Astra Serif" w:hAnsi="PT Astra Serif"/>
                <w:b/>
              </w:rPr>
              <w:t>Размер платы, взимаемой с заявителя при предоставлении</w:t>
            </w:r>
          </w:p>
          <w:p w14:paraId="668E227A" w14:textId="77777777" w:rsidR="00CD6D57" w:rsidRPr="008D5463" w:rsidRDefault="00CD6D57" w:rsidP="008D5463">
            <w:pPr>
              <w:pStyle w:val="ac"/>
              <w:rPr>
                <w:rFonts w:ascii="PT Astra Serif" w:hAnsi="PT Astra Serif"/>
                <w:b/>
              </w:rPr>
            </w:pPr>
            <w:r w:rsidRPr="008D5463">
              <w:rPr>
                <w:rFonts w:ascii="PT Astra Serif" w:hAnsi="PT Astra Serif"/>
                <w:b/>
              </w:rPr>
              <w:t>государственной услуги, и способ ее взимания</w:t>
            </w:r>
          </w:p>
        </w:tc>
        <w:tc>
          <w:tcPr>
            <w:tcW w:w="9654" w:type="dxa"/>
          </w:tcPr>
          <w:p w14:paraId="75CD9AE1" w14:textId="77777777" w:rsidR="00CD6D57" w:rsidRPr="008D5463" w:rsidRDefault="0035649B" w:rsidP="00DE2396">
            <w:pPr>
              <w:pStyle w:val="ac"/>
              <w:jc w:val="both"/>
              <w:rPr>
                <w:rFonts w:ascii="PT Astra Serif" w:hAnsi="PT Astra Serif"/>
              </w:rPr>
            </w:pPr>
            <w:r w:rsidRPr="008D5463">
              <w:rPr>
                <w:rFonts w:ascii="PT Astra Serif" w:hAnsi="PT Astra Serif"/>
              </w:rPr>
              <w:t>За предоставление государственной услуги уплачивается государственная пошлина в размере и порядке, установленными в соответствии с подпунктом 92) пункта 1 статьи 333.33 Налогового кодекса Российской Федерации:</w:t>
            </w:r>
          </w:p>
          <w:p w14:paraId="6BBB8D8A" w14:textId="77777777" w:rsidR="0035649B" w:rsidRPr="008D5463" w:rsidRDefault="0035649B" w:rsidP="00DE2396">
            <w:pPr>
              <w:pStyle w:val="ac"/>
              <w:jc w:val="both"/>
              <w:rPr>
                <w:rFonts w:ascii="PT Astra Serif" w:hAnsi="PT Astra Serif"/>
              </w:rPr>
            </w:pPr>
            <w:r w:rsidRPr="008D5463">
              <w:rPr>
                <w:rFonts w:ascii="PT Astra Serif" w:hAnsi="PT Astra Serif"/>
              </w:rPr>
              <w:t xml:space="preserve"> за предоставление лицензии -  7500 руб.;</w:t>
            </w:r>
          </w:p>
          <w:p w14:paraId="1531E53D" w14:textId="77777777" w:rsidR="0035649B" w:rsidRPr="008D5463" w:rsidRDefault="0035649B" w:rsidP="00DE2396">
            <w:pPr>
              <w:pStyle w:val="ac"/>
              <w:jc w:val="both"/>
              <w:rPr>
                <w:rFonts w:ascii="PT Astra Serif" w:hAnsi="PT Astra Serif"/>
              </w:rPr>
            </w:pPr>
            <w:r w:rsidRPr="008D5463">
              <w:rPr>
                <w:rFonts w:ascii="PT Astra Serif" w:hAnsi="PT Astra Serif"/>
              </w:rPr>
              <w:t xml:space="preserve"> за </w:t>
            </w:r>
            <w:r w:rsidR="008D5463">
              <w:rPr>
                <w:rFonts w:ascii="PT Astra Serif" w:hAnsi="PT Astra Serif"/>
              </w:rPr>
              <w:t>внесение</w:t>
            </w:r>
            <w:r w:rsidR="008D5463" w:rsidRPr="008D5463">
              <w:rPr>
                <w:rFonts w:ascii="PT Astra Serif" w:hAnsi="PT Astra Serif"/>
              </w:rPr>
              <w:t xml:space="preserve"> изменений в реестр лицензий </w:t>
            </w:r>
            <w:r w:rsidRPr="008D5463">
              <w:rPr>
                <w:rFonts w:ascii="PT Astra Serif" w:hAnsi="PT Astra Serif"/>
              </w:rPr>
              <w:t xml:space="preserve">при новом адресе осуществления деятельности, </w:t>
            </w:r>
            <w:r w:rsidRPr="008D5463">
              <w:rPr>
                <w:rFonts w:ascii="PT Astra Serif" w:hAnsi="PT Astra Serif"/>
              </w:rPr>
              <w:lastRenderedPageBreak/>
              <w:t>новых видах работ, услуг - 3500 руб.;</w:t>
            </w:r>
          </w:p>
          <w:p w14:paraId="3634239C" w14:textId="77777777" w:rsidR="0035649B" w:rsidRPr="008D5463" w:rsidRDefault="0035649B" w:rsidP="00DE2396">
            <w:pPr>
              <w:pStyle w:val="ac"/>
              <w:jc w:val="both"/>
              <w:rPr>
                <w:rFonts w:ascii="PT Astra Serif" w:hAnsi="PT Astra Serif"/>
              </w:rPr>
            </w:pPr>
            <w:r w:rsidRPr="008D5463">
              <w:rPr>
                <w:rFonts w:ascii="PT Astra Serif" w:hAnsi="PT Astra Serif"/>
              </w:rPr>
              <w:t xml:space="preserve"> за </w:t>
            </w:r>
            <w:r w:rsidR="008D5463" w:rsidRPr="008D5463">
              <w:rPr>
                <w:rFonts w:ascii="PT Astra Serif" w:hAnsi="PT Astra Serif"/>
              </w:rPr>
              <w:t xml:space="preserve">внесение изменений в реестр лицензий </w:t>
            </w:r>
            <w:r w:rsidRPr="008D5463">
              <w:rPr>
                <w:rFonts w:ascii="PT Astra Serif" w:hAnsi="PT Astra Serif"/>
              </w:rPr>
              <w:t>при изменении наименования ЮЛ; адреса места нахождения ЮЛ, ИП; исключение вида работ из перечня работ; исключение адреса места осуществления деятельности из перечня адресов, в других случаях - 750 руб.;</w:t>
            </w:r>
          </w:p>
          <w:p w14:paraId="0946F855" w14:textId="77777777" w:rsidR="00F075E2" w:rsidRPr="008D5463" w:rsidRDefault="00F075E2" w:rsidP="00DE2396">
            <w:pPr>
              <w:pStyle w:val="ac"/>
              <w:jc w:val="both"/>
              <w:rPr>
                <w:rFonts w:ascii="PT Astra Serif" w:hAnsi="PT Astra Serif"/>
              </w:rPr>
            </w:pPr>
            <w:r w:rsidRPr="008D5463">
              <w:rPr>
                <w:rFonts w:ascii="PT Astra Serif" w:hAnsi="PT Astra Serif"/>
              </w:rPr>
              <w:t xml:space="preserve">В случае </w:t>
            </w:r>
            <w:r w:rsidR="00DE2396" w:rsidRPr="00DE2396">
              <w:rPr>
                <w:rFonts w:ascii="PT Astra Serif" w:hAnsi="PT Astra Serif"/>
              </w:rPr>
              <w:t>внесени</w:t>
            </w:r>
            <w:r w:rsidR="00DE2396">
              <w:rPr>
                <w:rFonts w:ascii="PT Astra Serif" w:hAnsi="PT Astra Serif"/>
              </w:rPr>
              <w:t>я</w:t>
            </w:r>
            <w:r w:rsidR="00DE2396" w:rsidRPr="00DE2396">
              <w:rPr>
                <w:rFonts w:ascii="PT Astra Serif" w:hAnsi="PT Astra Serif"/>
              </w:rPr>
              <w:t xml:space="preserve"> изменений в реестр лицензий </w:t>
            </w:r>
            <w:r w:rsidRPr="008D5463">
              <w:rPr>
                <w:rFonts w:ascii="PT Astra Serif" w:hAnsi="PT Astra Serif"/>
              </w:rPr>
              <w:t>более чем по одному основанию, требующему уплаты государственной пошлины, уплачивается наибольшая по размеру государственная пошлина ("Налоговый кодекс Российской Федерации (часть вторая)" от 05.08.2000 N 117-ФЗ (ред. от 23.11.2020) (с изм. и доп., вступ. в силу с 01.01.2021).</w:t>
            </w:r>
          </w:p>
          <w:p w14:paraId="02B1947F" w14:textId="77777777" w:rsidR="0035649B" w:rsidRPr="008D5463" w:rsidRDefault="00F075E2" w:rsidP="00DE2396">
            <w:pPr>
              <w:pStyle w:val="ac"/>
              <w:jc w:val="both"/>
              <w:rPr>
                <w:rFonts w:ascii="PT Astra Serif" w:hAnsi="PT Astra Serif"/>
              </w:rPr>
            </w:pPr>
            <w:r w:rsidRPr="008D5463">
              <w:rPr>
                <w:rFonts w:ascii="PT Astra Serif" w:hAnsi="PT Astra Serif"/>
              </w:rPr>
              <w:t>Выписка из реестра лицензий в форме электронного документа, подписанного усиленной квалифицированной электронной подписью лицензирующего органа, предоставляется без взимания платы.</w:t>
            </w:r>
          </w:p>
        </w:tc>
      </w:tr>
      <w:tr w:rsidR="00C207FE" w:rsidRPr="008D5463" w14:paraId="0E653194" w14:textId="77777777" w:rsidTr="002E202C">
        <w:tc>
          <w:tcPr>
            <w:tcW w:w="613" w:type="dxa"/>
          </w:tcPr>
          <w:p w14:paraId="5057CD9D" w14:textId="77777777" w:rsidR="00EF2881" w:rsidRPr="008D5463" w:rsidRDefault="00EF2881" w:rsidP="008D5463">
            <w:pPr>
              <w:pStyle w:val="ac"/>
              <w:rPr>
                <w:rFonts w:ascii="PT Astra Serif" w:hAnsi="PT Astra Serif"/>
              </w:rPr>
            </w:pPr>
            <w:r w:rsidRPr="008D5463">
              <w:rPr>
                <w:rFonts w:ascii="PT Astra Serif" w:hAnsi="PT Astra Serif"/>
              </w:rPr>
              <w:lastRenderedPageBreak/>
              <w:t>7.</w:t>
            </w:r>
          </w:p>
        </w:tc>
        <w:tc>
          <w:tcPr>
            <w:tcW w:w="4315" w:type="dxa"/>
          </w:tcPr>
          <w:p w14:paraId="5377D53A" w14:textId="77777777" w:rsidR="00EF2881" w:rsidRPr="00343DA3" w:rsidRDefault="00EF2881" w:rsidP="008D5463">
            <w:pPr>
              <w:pStyle w:val="ac"/>
              <w:rPr>
                <w:rFonts w:ascii="PT Astra Serif" w:hAnsi="PT Astra Serif"/>
                <w:b/>
              </w:rPr>
            </w:pPr>
            <w:r w:rsidRPr="00343DA3">
              <w:rPr>
                <w:rFonts w:ascii="PT Astra Serif" w:hAnsi="PT Astra Serif"/>
                <w:b/>
              </w:rPr>
              <w:t xml:space="preserve">Консультационная помощь </w:t>
            </w:r>
          </w:p>
        </w:tc>
        <w:tc>
          <w:tcPr>
            <w:tcW w:w="9654" w:type="dxa"/>
          </w:tcPr>
          <w:p w14:paraId="373C0011" w14:textId="77777777" w:rsidR="00EF2881" w:rsidRPr="008D5463" w:rsidRDefault="00EF2881" w:rsidP="00343DA3">
            <w:pPr>
              <w:pStyle w:val="ac"/>
              <w:jc w:val="both"/>
              <w:rPr>
                <w:rFonts w:ascii="PT Astra Serif" w:hAnsi="PT Astra Serif"/>
              </w:rPr>
            </w:pPr>
            <w:r w:rsidRPr="008D5463">
              <w:rPr>
                <w:rFonts w:ascii="PT Astra Serif" w:hAnsi="PT Astra Serif"/>
              </w:rPr>
              <w:t>Консультационная помощь по вопросам предоставления государственной услуги оказывается специалистами, осуществляющими административные процедуры предоставления государственной услуги, бесплатно.</w:t>
            </w:r>
          </w:p>
          <w:p w14:paraId="13DB5888" w14:textId="77777777" w:rsidR="00EF2881" w:rsidRPr="008D5463" w:rsidRDefault="00EF2881" w:rsidP="00343DA3">
            <w:pPr>
              <w:pStyle w:val="ac"/>
              <w:jc w:val="both"/>
              <w:rPr>
                <w:rFonts w:ascii="PT Astra Serif" w:hAnsi="PT Astra Serif"/>
              </w:rPr>
            </w:pPr>
            <w:r w:rsidRPr="008D5463">
              <w:rPr>
                <w:rFonts w:ascii="PT Astra Serif" w:hAnsi="PT Astra Serif"/>
              </w:rPr>
              <w:t>Консультации предоставляются по следующим вопросам:</w:t>
            </w:r>
          </w:p>
          <w:p w14:paraId="60E01067" w14:textId="77777777" w:rsidR="00EF2881" w:rsidRPr="008D5463" w:rsidRDefault="00EF2881" w:rsidP="00343DA3">
            <w:pPr>
              <w:pStyle w:val="ac"/>
              <w:jc w:val="both"/>
              <w:rPr>
                <w:rFonts w:ascii="PT Astra Serif" w:hAnsi="PT Astra Serif"/>
              </w:rPr>
            </w:pPr>
            <w:r w:rsidRPr="008D5463">
              <w:rPr>
                <w:rFonts w:ascii="PT Astra Serif" w:hAnsi="PT Astra Serif"/>
              </w:rPr>
              <w:t>перечня документов для получения государственной услуги, комплектности (достаточности) представленных документов;</w:t>
            </w:r>
          </w:p>
          <w:p w14:paraId="0EE225B3" w14:textId="77777777" w:rsidR="00EF2881" w:rsidRPr="008D5463" w:rsidRDefault="00EF2881" w:rsidP="00343DA3">
            <w:pPr>
              <w:pStyle w:val="ac"/>
              <w:jc w:val="both"/>
              <w:rPr>
                <w:rFonts w:ascii="PT Astra Serif" w:hAnsi="PT Astra Serif"/>
              </w:rPr>
            </w:pPr>
            <w:r w:rsidRPr="008D5463">
              <w:rPr>
                <w:rFonts w:ascii="PT Astra Serif" w:hAnsi="PT Astra Serif"/>
              </w:rPr>
              <w:t>размеров государственной пошлины, платы за предоставление государственной услуги;</w:t>
            </w:r>
          </w:p>
          <w:p w14:paraId="14CCF52F" w14:textId="77777777" w:rsidR="00EF2881" w:rsidRPr="008D5463" w:rsidRDefault="00EF2881" w:rsidP="00343DA3">
            <w:pPr>
              <w:pStyle w:val="ac"/>
              <w:jc w:val="both"/>
              <w:rPr>
                <w:rFonts w:ascii="PT Astra Serif" w:hAnsi="PT Astra Serif"/>
              </w:rPr>
            </w:pPr>
            <w:r w:rsidRPr="008D5463">
              <w:rPr>
                <w:rFonts w:ascii="PT Astra Serif" w:hAnsi="PT Astra Serif"/>
              </w:rPr>
              <w:t>источника получения документов для получения государственной услуги (орган, организация и их местонахождение);</w:t>
            </w:r>
          </w:p>
          <w:p w14:paraId="15E6C58C" w14:textId="77777777" w:rsidR="00EF2881" w:rsidRPr="008D5463" w:rsidRDefault="00EF2881" w:rsidP="00343DA3">
            <w:pPr>
              <w:pStyle w:val="ac"/>
              <w:jc w:val="both"/>
              <w:rPr>
                <w:rFonts w:ascii="PT Astra Serif" w:hAnsi="PT Astra Serif"/>
              </w:rPr>
            </w:pPr>
            <w:r w:rsidRPr="008D5463">
              <w:rPr>
                <w:rFonts w:ascii="PT Astra Serif" w:hAnsi="PT Astra Serif"/>
              </w:rPr>
              <w:t>времени приема и выдачи документов;</w:t>
            </w:r>
          </w:p>
          <w:p w14:paraId="51354B8C" w14:textId="77777777" w:rsidR="00EF2881" w:rsidRPr="008D5463" w:rsidRDefault="00EF2881" w:rsidP="00343DA3">
            <w:pPr>
              <w:pStyle w:val="ac"/>
              <w:jc w:val="both"/>
              <w:rPr>
                <w:rFonts w:ascii="PT Astra Serif" w:hAnsi="PT Astra Serif"/>
              </w:rPr>
            </w:pPr>
            <w:r w:rsidRPr="008D5463">
              <w:rPr>
                <w:rFonts w:ascii="PT Astra Serif" w:hAnsi="PT Astra Serif"/>
              </w:rPr>
              <w:t>сроков предоставления государственной услуги;</w:t>
            </w:r>
          </w:p>
          <w:p w14:paraId="04A022D6" w14:textId="77777777" w:rsidR="00EF2881" w:rsidRPr="008D5463" w:rsidRDefault="00EF2881" w:rsidP="00343DA3">
            <w:pPr>
              <w:pStyle w:val="ac"/>
              <w:jc w:val="both"/>
              <w:rPr>
                <w:rFonts w:ascii="PT Astra Serif" w:hAnsi="PT Astra Serif"/>
              </w:rPr>
            </w:pPr>
            <w:r w:rsidRPr="008D5463">
              <w:rPr>
                <w:rFonts w:ascii="PT Astra Serif" w:hAnsi="PT Astra Serif"/>
              </w:rPr>
              <w:t>порядка обжалования действий (бездействия) и решений, осуществляемых и принимаемых в ходе предоставления государственной услуги.</w:t>
            </w:r>
          </w:p>
        </w:tc>
      </w:tr>
    </w:tbl>
    <w:p w14:paraId="5B2BB954" w14:textId="77777777" w:rsidR="00617E09" w:rsidRPr="00326E7E" w:rsidRDefault="00617E09" w:rsidP="00105448">
      <w:pPr>
        <w:ind w:firstLine="708"/>
        <w:rPr>
          <w:rFonts w:ascii="Times New Roman" w:hAnsi="Times New Roman" w:cs="Times New Roman"/>
          <w:sz w:val="20"/>
          <w:szCs w:val="20"/>
        </w:rPr>
      </w:pPr>
    </w:p>
    <w:sectPr w:rsidR="00617E09" w:rsidRPr="00326E7E" w:rsidSect="00105448">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2A5A5" w14:textId="77777777" w:rsidR="00531A92" w:rsidRDefault="00531A92" w:rsidP="00105448">
      <w:pPr>
        <w:spacing w:after="0" w:line="240" w:lineRule="auto"/>
      </w:pPr>
      <w:r>
        <w:separator/>
      </w:r>
    </w:p>
  </w:endnote>
  <w:endnote w:type="continuationSeparator" w:id="0">
    <w:p w14:paraId="6E178243" w14:textId="77777777" w:rsidR="00531A92" w:rsidRDefault="00531A92" w:rsidP="0010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2D110" w14:textId="77777777" w:rsidR="00531A92" w:rsidRDefault="00531A92" w:rsidP="00105448">
      <w:pPr>
        <w:spacing w:after="0" w:line="240" w:lineRule="auto"/>
      </w:pPr>
      <w:r>
        <w:separator/>
      </w:r>
    </w:p>
  </w:footnote>
  <w:footnote w:type="continuationSeparator" w:id="0">
    <w:p w14:paraId="4B6AE0ED" w14:textId="77777777" w:rsidR="00531A92" w:rsidRDefault="00531A92" w:rsidP="0010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7DC"/>
    <w:multiLevelType w:val="hybridMultilevel"/>
    <w:tmpl w:val="2C30A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F69C1"/>
    <w:multiLevelType w:val="hybridMultilevel"/>
    <w:tmpl w:val="217E26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806C9B"/>
    <w:multiLevelType w:val="hybridMultilevel"/>
    <w:tmpl w:val="E5208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26308"/>
    <w:multiLevelType w:val="hybridMultilevel"/>
    <w:tmpl w:val="11B0E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D15CD2"/>
    <w:multiLevelType w:val="hybridMultilevel"/>
    <w:tmpl w:val="F91AE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2069F4"/>
    <w:multiLevelType w:val="hybridMultilevel"/>
    <w:tmpl w:val="9A6EE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BC3AFA"/>
    <w:multiLevelType w:val="hybridMultilevel"/>
    <w:tmpl w:val="050E5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6E6D04"/>
    <w:multiLevelType w:val="hybridMultilevel"/>
    <w:tmpl w:val="40A2D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48"/>
    <w:rsid w:val="00012F4E"/>
    <w:rsid w:val="0006478D"/>
    <w:rsid w:val="000E5A81"/>
    <w:rsid w:val="00105448"/>
    <w:rsid w:val="00113667"/>
    <w:rsid w:val="00122EC6"/>
    <w:rsid w:val="00142C5B"/>
    <w:rsid w:val="00154285"/>
    <w:rsid w:val="001A571E"/>
    <w:rsid w:val="002304BF"/>
    <w:rsid w:val="00236554"/>
    <w:rsid w:val="00266CAA"/>
    <w:rsid w:val="00294170"/>
    <w:rsid w:val="002A40C0"/>
    <w:rsid w:val="002A7BD6"/>
    <w:rsid w:val="002C0633"/>
    <w:rsid w:val="002C7C04"/>
    <w:rsid w:val="002E202C"/>
    <w:rsid w:val="002E7515"/>
    <w:rsid w:val="00314122"/>
    <w:rsid w:val="00326E7E"/>
    <w:rsid w:val="00343DA3"/>
    <w:rsid w:val="0035649B"/>
    <w:rsid w:val="00371568"/>
    <w:rsid w:val="00372BED"/>
    <w:rsid w:val="003B51C5"/>
    <w:rsid w:val="004367CA"/>
    <w:rsid w:val="00465599"/>
    <w:rsid w:val="00485FD5"/>
    <w:rsid w:val="004A01F3"/>
    <w:rsid w:val="004C18BE"/>
    <w:rsid w:val="004D1629"/>
    <w:rsid w:val="00500DD1"/>
    <w:rsid w:val="00522098"/>
    <w:rsid w:val="00531A92"/>
    <w:rsid w:val="005C663B"/>
    <w:rsid w:val="005C731D"/>
    <w:rsid w:val="005C7D7C"/>
    <w:rsid w:val="005E0DA9"/>
    <w:rsid w:val="005F590C"/>
    <w:rsid w:val="00617E09"/>
    <w:rsid w:val="00622085"/>
    <w:rsid w:val="006313A1"/>
    <w:rsid w:val="00635C50"/>
    <w:rsid w:val="00645B3A"/>
    <w:rsid w:val="00650B1F"/>
    <w:rsid w:val="00663F4C"/>
    <w:rsid w:val="00690ECA"/>
    <w:rsid w:val="00712513"/>
    <w:rsid w:val="0072069F"/>
    <w:rsid w:val="007352F8"/>
    <w:rsid w:val="00740C18"/>
    <w:rsid w:val="0075606D"/>
    <w:rsid w:val="0079122C"/>
    <w:rsid w:val="0079741D"/>
    <w:rsid w:val="00801F7D"/>
    <w:rsid w:val="00813FE3"/>
    <w:rsid w:val="00820BFD"/>
    <w:rsid w:val="008559A4"/>
    <w:rsid w:val="00875639"/>
    <w:rsid w:val="008843D0"/>
    <w:rsid w:val="008A3367"/>
    <w:rsid w:val="008D5463"/>
    <w:rsid w:val="009B2397"/>
    <w:rsid w:val="00A2196B"/>
    <w:rsid w:val="00A25DC0"/>
    <w:rsid w:val="00A56115"/>
    <w:rsid w:val="00A61118"/>
    <w:rsid w:val="00A81597"/>
    <w:rsid w:val="00AB77D5"/>
    <w:rsid w:val="00AC1C27"/>
    <w:rsid w:val="00AD5E40"/>
    <w:rsid w:val="00AF522D"/>
    <w:rsid w:val="00B02E29"/>
    <w:rsid w:val="00B231FB"/>
    <w:rsid w:val="00B42977"/>
    <w:rsid w:val="00B47053"/>
    <w:rsid w:val="00B52BE3"/>
    <w:rsid w:val="00BB7A3C"/>
    <w:rsid w:val="00BD0CEC"/>
    <w:rsid w:val="00BE2C4B"/>
    <w:rsid w:val="00C139AD"/>
    <w:rsid w:val="00C20759"/>
    <w:rsid w:val="00C207FE"/>
    <w:rsid w:val="00C633F7"/>
    <w:rsid w:val="00C679F3"/>
    <w:rsid w:val="00C91553"/>
    <w:rsid w:val="00CA20F8"/>
    <w:rsid w:val="00CD6D57"/>
    <w:rsid w:val="00CE1A35"/>
    <w:rsid w:val="00D0059D"/>
    <w:rsid w:val="00D1145F"/>
    <w:rsid w:val="00D34F50"/>
    <w:rsid w:val="00D46396"/>
    <w:rsid w:val="00DA2BEB"/>
    <w:rsid w:val="00DA564C"/>
    <w:rsid w:val="00DE2396"/>
    <w:rsid w:val="00E439F6"/>
    <w:rsid w:val="00E753B8"/>
    <w:rsid w:val="00EC5ED5"/>
    <w:rsid w:val="00EE0610"/>
    <w:rsid w:val="00EE0B84"/>
    <w:rsid w:val="00EE37E8"/>
    <w:rsid w:val="00EF2881"/>
    <w:rsid w:val="00F075E2"/>
    <w:rsid w:val="00F171EE"/>
    <w:rsid w:val="00F20204"/>
    <w:rsid w:val="00F2682C"/>
    <w:rsid w:val="00F4016C"/>
    <w:rsid w:val="00F9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BF45"/>
  <w15:docId w15:val="{71A04F4F-DC8D-4E05-A753-104493B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4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5448"/>
  </w:style>
  <w:style w:type="paragraph" w:styleId="a6">
    <w:name w:val="footer"/>
    <w:basedOn w:val="a"/>
    <w:link w:val="a7"/>
    <w:uiPriority w:val="99"/>
    <w:unhideWhenUsed/>
    <w:rsid w:val="001054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5448"/>
  </w:style>
  <w:style w:type="paragraph" w:styleId="a8">
    <w:name w:val="List Paragraph"/>
    <w:basedOn w:val="a"/>
    <w:uiPriority w:val="34"/>
    <w:qFormat/>
    <w:rsid w:val="00105448"/>
    <w:pPr>
      <w:ind w:left="720"/>
      <w:contextualSpacing/>
    </w:pPr>
  </w:style>
  <w:style w:type="character" w:styleId="a9">
    <w:name w:val="Hyperlink"/>
    <w:basedOn w:val="a0"/>
    <w:uiPriority w:val="99"/>
    <w:semiHidden/>
    <w:unhideWhenUsed/>
    <w:rsid w:val="00C20759"/>
    <w:rPr>
      <w:color w:val="005EA5"/>
      <w:u w:val="single"/>
    </w:rPr>
  </w:style>
  <w:style w:type="paragraph" w:customStyle="1" w:styleId="pboth1">
    <w:name w:val="pboth1"/>
    <w:basedOn w:val="a"/>
    <w:rsid w:val="00C20759"/>
    <w:pPr>
      <w:spacing w:before="100" w:beforeAutospacing="1" w:after="180" w:line="330" w:lineRule="atLeast"/>
      <w:jc w:val="both"/>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912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122C"/>
    <w:rPr>
      <w:rFonts w:ascii="Tahoma" w:hAnsi="Tahoma" w:cs="Tahoma"/>
      <w:sz w:val="16"/>
      <w:szCs w:val="16"/>
    </w:rPr>
  </w:style>
  <w:style w:type="paragraph" w:customStyle="1" w:styleId="ConsPlusNormal">
    <w:name w:val="ConsPlusNormal"/>
    <w:rsid w:val="00500D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0B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0BFD"/>
    <w:pPr>
      <w:widowControl w:val="0"/>
      <w:autoSpaceDE w:val="0"/>
      <w:autoSpaceDN w:val="0"/>
      <w:spacing w:after="0" w:line="240" w:lineRule="auto"/>
    </w:pPr>
    <w:rPr>
      <w:rFonts w:ascii="Tahoma" w:eastAsia="Times New Roman" w:hAnsi="Tahoma" w:cs="Tahoma"/>
      <w:sz w:val="20"/>
      <w:szCs w:val="20"/>
      <w:lang w:eastAsia="ru-RU"/>
    </w:rPr>
  </w:style>
  <w:style w:type="paragraph" w:styleId="ac">
    <w:name w:val="No Spacing"/>
    <w:uiPriority w:val="1"/>
    <w:qFormat/>
    <w:rsid w:val="00855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756296">
      <w:bodyDiv w:val="1"/>
      <w:marLeft w:val="0"/>
      <w:marRight w:val="0"/>
      <w:marTop w:val="0"/>
      <w:marBottom w:val="0"/>
      <w:divBdr>
        <w:top w:val="none" w:sz="0" w:space="0" w:color="auto"/>
        <w:left w:val="none" w:sz="0" w:space="0" w:color="auto"/>
        <w:bottom w:val="none" w:sz="0" w:space="0" w:color="auto"/>
        <w:right w:val="none" w:sz="0" w:space="0" w:color="auto"/>
      </w:divBdr>
      <w:divsChild>
        <w:div w:id="2078092198">
          <w:marLeft w:val="0"/>
          <w:marRight w:val="0"/>
          <w:marTop w:val="0"/>
          <w:marBottom w:val="0"/>
          <w:divBdr>
            <w:top w:val="none" w:sz="0" w:space="0" w:color="auto"/>
            <w:left w:val="none" w:sz="0" w:space="0" w:color="auto"/>
            <w:bottom w:val="none" w:sz="0" w:space="0" w:color="auto"/>
            <w:right w:val="none" w:sz="0" w:space="0" w:color="auto"/>
          </w:divBdr>
          <w:divsChild>
            <w:div w:id="1290282767">
              <w:marLeft w:val="0"/>
              <w:marRight w:val="0"/>
              <w:marTop w:val="600"/>
              <w:marBottom w:val="600"/>
              <w:divBdr>
                <w:top w:val="none" w:sz="0" w:space="0" w:color="auto"/>
                <w:left w:val="none" w:sz="0" w:space="0" w:color="auto"/>
                <w:bottom w:val="none" w:sz="0" w:space="0" w:color="auto"/>
                <w:right w:val="none" w:sz="0" w:space="0" w:color="auto"/>
              </w:divBdr>
              <w:divsChild>
                <w:div w:id="758869745">
                  <w:marLeft w:val="0"/>
                  <w:marRight w:val="0"/>
                  <w:marTop w:val="0"/>
                  <w:marBottom w:val="0"/>
                  <w:divBdr>
                    <w:top w:val="none" w:sz="0" w:space="0" w:color="auto"/>
                    <w:left w:val="none" w:sz="0" w:space="0" w:color="auto"/>
                    <w:bottom w:val="none" w:sz="0" w:space="0" w:color="auto"/>
                    <w:right w:val="none" w:sz="0" w:space="0" w:color="auto"/>
                  </w:divBdr>
                  <w:divsChild>
                    <w:div w:id="1611623189">
                      <w:marLeft w:val="0"/>
                      <w:marRight w:val="0"/>
                      <w:marTop w:val="0"/>
                      <w:marBottom w:val="0"/>
                      <w:divBdr>
                        <w:top w:val="none" w:sz="0" w:space="0" w:color="auto"/>
                        <w:left w:val="none" w:sz="0" w:space="0" w:color="auto"/>
                        <w:bottom w:val="none" w:sz="0" w:space="0" w:color="auto"/>
                        <w:right w:val="none" w:sz="0" w:space="0" w:color="auto"/>
                      </w:divBdr>
                      <w:divsChild>
                        <w:div w:id="1978760567">
                          <w:marLeft w:val="0"/>
                          <w:marRight w:val="0"/>
                          <w:marTop w:val="0"/>
                          <w:marBottom w:val="0"/>
                          <w:divBdr>
                            <w:top w:val="none" w:sz="0" w:space="0" w:color="auto"/>
                            <w:left w:val="none" w:sz="0" w:space="0" w:color="auto"/>
                            <w:bottom w:val="none" w:sz="0" w:space="0" w:color="auto"/>
                            <w:right w:val="none" w:sz="0" w:space="0" w:color="auto"/>
                          </w:divBdr>
                        </w:div>
                        <w:div w:id="1530024164">
                          <w:marLeft w:val="0"/>
                          <w:marRight w:val="0"/>
                          <w:marTop w:val="0"/>
                          <w:marBottom w:val="0"/>
                          <w:divBdr>
                            <w:top w:val="none" w:sz="0" w:space="0" w:color="auto"/>
                            <w:left w:val="none" w:sz="0" w:space="0" w:color="auto"/>
                            <w:bottom w:val="none" w:sz="0" w:space="0" w:color="auto"/>
                            <w:right w:val="none" w:sz="0" w:space="0" w:color="auto"/>
                          </w:divBdr>
                        </w:div>
                        <w:div w:id="1309094995">
                          <w:marLeft w:val="0"/>
                          <w:marRight w:val="0"/>
                          <w:marTop w:val="0"/>
                          <w:marBottom w:val="0"/>
                          <w:divBdr>
                            <w:top w:val="none" w:sz="0" w:space="0" w:color="auto"/>
                            <w:left w:val="none" w:sz="0" w:space="0" w:color="auto"/>
                            <w:bottom w:val="none" w:sz="0" w:space="0" w:color="auto"/>
                            <w:right w:val="none" w:sz="0" w:space="0" w:color="auto"/>
                          </w:divBdr>
                        </w:div>
                        <w:div w:id="2043282454">
                          <w:marLeft w:val="0"/>
                          <w:marRight w:val="0"/>
                          <w:marTop w:val="0"/>
                          <w:marBottom w:val="0"/>
                          <w:divBdr>
                            <w:top w:val="none" w:sz="0" w:space="0" w:color="auto"/>
                            <w:left w:val="none" w:sz="0" w:space="0" w:color="auto"/>
                            <w:bottom w:val="none" w:sz="0" w:space="0" w:color="auto"/>
                            <w:right w:val="none" w:sz="0" w:space="0" w:color="auto"/>
                          </w:divBdr>
                        </w:div>
                        <w:div w:id="1328945361">
                          <w:marLeft w:val="0"/>
                          <w:marRight w:val="0"/>
                          <w:marTop w:val="0"/>
                          <w:marBottom w:val="0"/>
                          <w:divBdr>
                            <w:top w:val="none" w:sz="0" w:space="0" w:color="auto"/>
                            <w:left w:val="none" w:sz="0" w:space="0" w:color="auto"/>
                            <w:bottom w:val="none" w:sz="0" w:space="0" w:color="auto"/>
                            <w:right w:val="none" w:sz="0" w:space="0" w:color="auto"/>
                          </w:divBdr>
                        </w:div>
                        <w:div w:id="363872788">
                          <w:marLeft w:val="0"/>
                          <w:marRight w:val="0"/>
                          <w:marTop w:val="0"/>
                          <w:marBottom w:val="0"/>
                          <w:divBdr>
                            <w:top w:val="none" w:sz="0" w:space="0" w:color="auto"/>
                            <w:left w:val="none" w:sz="0" w:space="0" w:color="auto"/>
                            <w:bottom w:val="none" w:sz="0" w:space="0" w:color="auto"/>
                            <w:right w:val="none" w:sz="0" w:space="0" w:color="auto"/>
                          </w:divBdr>
                        </w:div>
                        <w:div w:id="627056745">
                          <w:marLeft w:val="0"/>
                          <w:marRight w:val="0"/>
                          <w:marTop w:val="0"/>
                          <w:marBottom w:val="0"/>
                          <w:divBdr>
                            <w:top w:val="none" w:sz="0" w:space="0" w:color="auto"/>
                            <w:left w:val="none" w:sz="0" w:space="0" w:color="auto"/>
                            <w:bottom w:val="none" w:sz="0" w:space="0" w:color="auto"/>
                            <w:right w:val="none" w:sz="0" w:space="0" w:color="auto"/>
                          </w:divBdr>
                        </w:div>
                        <w:div w:id="1816295244">
                          <w:marLeft w:val="0"/>
                          <w:marRight w:val="0"/>
                          <w:marTop w:val="0"/>
                          <w:marBottom w:val="0"/>
                          <w:divBdr>
                            <w:top w:val="none" w:sz="0" w:space="0" w:color="auto"/>
                            <w:left w:val="none" w:sz="0" w:space="0" w:color="auto"/>
                            <w:bottom w:val="none" w:sz="0" w:space="0" w:color="auto"/>
                            <w:right w:val="none" w:sz="0" w:space="0" w:color="auto"/>
                          </w:divBdr>
                        </w:div>
                        <w:div w:id="1088427012">
                          <w:marLeft w:val="0"/>
                          <w:marRight w:val="0"/>
                          <w:marTop w:val="0"/>
                          <w:marBottom w:val="0"/>
                          <w:divBdr>
                            <w:top w:val="none" w:sz="0" w:space="0" w:color="auto"/>
                            <w:left w:val="none" w:sz="0" w:space="0" w:color="auto"/>
                            <w:bottom w:val="none" w:sz="0" w:space="0" w:color="auto"/>
                            <w:right w:val="none" w:sz="0" w:space="0" w:color="auto"/>
                          </w:divBdr>
                        </w:div>
                        <w:div w:id="1969313486">
                          <w:marLeft w:val="0"/>
                          <w:marRight w:val="0"/>
                          <w:marTop w:val="0"/>
                          <w:marBottom w:val="0"/>
                          <w:divBdr>
                            <w:top w:val="none" w:sz="0" w:space="0" w:color="auto"/>
                            <w:left w:val="none" w:sz="0" w:space="0" w:color="auto"/>
                            <w:bottom w:val="none" w:sz="0" w:space="0" w:color="auto"/>
                            <w:right w:val="none" w:sz="0" w:space="0" w:color="auto"/>
                          </w:divBdr>
                        </w:div>
                        <w:div w:id="1134786295">
                          <w:marLeft w:val="0"/>
                          <w:marRight w:val="0"/>
                          <w:marTop w:val="0"/>
                          <w:marBottom w:val="0"/>
                          <w:divBdr>
                            <w:top w:val="none" w:sz="0" w:space="0" w:color="auto"/>
                            <w:left w:val="none" w:sz="0" w:space="0" w:color="auto"/>
                            <w:bottom w:val="none" w:sz="0" w:space="0" w:color="auto"/>
                            <w:right w:val="none" w:sz="0" w:space="0" w:color="auto"/>
                          </w:divBdr>
                        </w:div>
                        <w:div w:id="269509709">
                          <w:marLeft w:val="0"/>
                          <w:marRight w:val="0"/>
                          <w:marTop w:val="0"/>
                          <w:marBottom w:val="0"/>
                          <w:divBdr>
                            <w:top w:val="none" w:sz="0" w:space="0" w:color="auto"/>
                            <w:left w:val="none" w:sz="0" w:space="0" w:color="auto"/>
                            <w:bottom w:val="none" w:sz="0" w:space="0" w:color="auto"/>
                            <w:right w:val="none" w:sz="0" w:space="0" w:color="auto"/>
                          </w:divBdr>
                        </w:div>
                        <w:div w:id="349992437">
                          <w:marLeft w:val="0"/>
                          <w:marRight w:val="0"/>
                          <w:marTop w:val="0"/>
                          <w:marBottom w:val="0"/>
                          <w:divBdr>
                            <w:top w:val="none" w:sz="0" w:space="0" w:color="auto"/>
                            <w:left w:val="none" w:sz="0" w:space="0" w:color="auto"/>
                            <w:bottom w:val="none" w:sz="0" w:space="0" w:color="auto"/>
                            <w:right w:val="none" w:sz="0" w:space="0" w:color="auto"/>
                          </w:divBdr>
                        </w:div>
                        <w:div w:id="1651592541">
                          <w:marLeft w:val="0"/>
                          <w:marRight w:val="0"/>
                          <w:marTop w:val="0"/>
                          <w:marBottom w:val="0"/>
                          <w:divBdr>
                            <w:top w:val="none" w:sz="0" w:space="0" w:color="auto"/>
                            <w:left w:val="none" w:sz="0" w:space="0" w:color="auto"/>
                            <w:bottom w:val="none" w:sz="0" w:space="0" w:color="auto"/>
                            <w:right w:val="none" w:sz="0" w:space="0" w:color="auto"/>
                          </w:divBdr>
                        </w:div>
                        <w:div w:id="344866923">
                          <w:marLeft w:val="0"/>
                          <w:marRight w:val="0"/>
                          <w:marTop w:val="0"/>
                          <w:marBottom w:val="0"/>
                          <w:divBdr>
                            <w:top w:val="none" w:sz="0" w:space="0" w:color="auto"/>
                            <w:left w:val="none" w:sz="0" w:space="0" w:color="auto"/>
                            <w:bottom w:val="none" w:sz="0" w:space="0" w:color="auto"/>
                            <w:right w:val="none" w:sz="0" w:space="0" w:color="auto"/>
                          </w:divBdr>
                        </w:div>
                        <w:div w:id="1880974983">
                          <w:marLeft w:val="0"/>
                          <w:marRight w:val="0"/>
                          <w:marTop w:val="0"/>
                          <w:marBottom w:val="0"/>
                          <w:divBdr>
                            <w:top w:val="none" w:sz="0" w:space="0" w:color="auto"/>
                            <w:left w:val="none" w:sz="0" w:space="0" w:color="auto"/>
                            <w:bottom w:val="none" w:sz="0" w:space="0" w:color="auto"/>
                            <w:right w:val="none" w:sz="0" w:space="0" w:color="auto"/>
                          </w:divBdr>
                        </w:div>
                        <w:div w:id="2094156355">
                          <w:marLeft w:val="0"/>
                          <w:marRight w:val="0"/>
                          <w:marTop w:val="0"/>
                          <w:marBottom w:val="0"/>
                          <w:divBdr>
                            <w:top w:val="none" w:sz="0" w:space="0" w:color="auto"/>
                            <w:left w:val="none" w:sz="0" w:space="0" w:color="auto"/>
                            <w:bottom w:val="none" w:sz="0" w:space="0" w:color="auto"/>
                            <w:right w:val="none" w:sz="0" w:space="0" w:color="auto"/>
                          </w:divBdr>
                        </w:div>
                        <w:div w:id="2034258677">
                          <w:marLeft w:val="0"/>
                          <w:marRight w:val="0"/>
                          <w:marTop w:val="0"/>
                          <w:marBottom w:val="0"/>
                          <w:divBdr>
                            <w:top w:val="none" w:sz="0" w:space="0" w:color="auto"/>
                            <w:left w:val="none" w:sz="0" w:space="0" w:color="auto"/>
                            <w:bottom w:val="none" w:sz="0" w:space="0" w:color="auto"/>
                            <w:right w:val="none" w:sz="0" w:space="0" w:color="auto"/>
                          </w:divBdr>
                        </w:div>
                        <w:div w:id="310913700">
                          <w:marLeft w:val="0"/>
                          <w:marRight w:val="0"/>
                          <w:marTop w:val="0"/>
                          <w:marBottom w:val="0"/>
                          <w:divBdr>
                            <w:top w:val="none" w:sz="0" w:space="0" w:color="auto"/>
                            <w:left w:val="none" w:sz="0" w:space="0" w:color="auto"/>
                            <w:bottom w:val="none" w:sz="0" w:space="0" w:color="auto"/>
                            <w:right w:val="none" w:sz="0" w:space="0" w:color="auto"/>
                          </w:divBdr>
                        </w:div>
                        <w:div w:id="1543051301">
                          <w:marLeft w:val="0"/>
                          <w:marRight w:val="0"/>
                          <w:marTop w:val="0"/>
                          <w:marBottom w:val="0"/>
                          <w:divBdr>
                            <w:top w:val="none" w:sz="0" w:space="0" w:color="auto"/>
                            <w:left w:val="none" w:sz="0" w:space="0" w:color="auto"/>
                            <w:bottom w:val="none" w:sz="0" w:space="0" w:color="auto"/>
                            <w:right w:val="none" w:sz="0" w:space="0" w:color="auto"/>
                          </w:divBdr>
                        </w:div>
                        <w:div w:id="1323196039">
                          <w:marLeft w:val="0"/>
                          <w:marRight w:val="0"/>
                          <w:marTop w:val="0"/>
                          <w:marBottom w:val="0"/>
                          <w:divBdr>
                            <w:top w:val="none" w:sz="0" w:space="0" w:color="auto"/>
                            <w:left w:val="none" w:sz="0" w:space="0" w:color="auto"/>
                            <w:bottom w:val="none" w:sz="0" w:space="0" w:color="auto"/>
                            <w:right w:val="none" w:sz="0" w:space="0" w:color="auto"/>
                          </w:divBdr>
                        </w:div>
                        <w:div w:id="1925649140">
                          <w:marLeft w:val="0"/>
                          <w:marRight w:val="0"/>
                          <w:marTop w:val="0"/>
                          <w:marBottom w:val="0"/>
                          <w:divBdr>
                            <w:top w:val="none" w:sz="0" w:space="0" w:color="auto"/>
                            <w:left w:val="none" w:sz="0" w:space="0" w:color="auto"/>
                            <w:bottom w:val="none" w:sz="0" w:space="0" w:color="auto"/>
                            <w:right w:val="none" w:sz="0" w:space="0" w:color="auto"/>
                          </w:divBdr>
                        </w:div>
                        <w:div w:id="372968423">
                          <w:marLeft w:val="0"/>
                          <w:marRight w:val="0"/>
                          <w:marTop w:val="0"/>
                          <w:marBottom w:val="0"/>
                          <w:divBdr>
                            <w:top w:val="none" w:sz="0" w:space="0" w:color="auto"/>
                            <w:left w:val="none" w:sz="0" w:space="0" w:color="auto"/>
                            <w:bottom w:val="none" w:sz="0" w:space="0" w:color="auto"/>
                            <w:right w:val="none" w:sz="0" w:space="0" w:color="auto"/>
                          </w:divBdr>
                        </w:div>
                        <w:div w:id="968318716">
                          <w:marLeft w:val="0"/>
                          <w:marRight w:val="0"/>
                          <w:marTop w:val="0"/>
                          <w:marBottom w:val="0"/>
                          <w:divBdr>
                            <w:top w:val="none" w:sz="0" w:space="0" w:color="auto"/>
                            <w:left w:val="none" w:sz="0" w:space="0" w:color="auto"/>
                            <w:bottom w:val="none" w:sz="0" w:space="0" w:color="auto"/>
                            <w:right w:val="none" w:sz="0" w:space="0" w:color="auto"/>
                          </w:divBdr>
                        </w:div>
                        <w:div w:id="20912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246747">
      <w:bodyDiv w:val="1"/>
      <w:marLeft w:val="0"/>
      <w:marRight w:val="0"/>
      <w:marTop w:val="0"/>
      <w:marBottom w:val="0"/>
      <w:divBdr>
        <w:top w:val="none" w:sz="0" w:space="0" w:color="auto"/>
        <w:left w:val="none" w:sz="0" w:space="0" w:color="auto"/>
        <w:bottom w:val="none" w:sz="0" w:space="0" w:color="auto"/>
        <w:right w:val="none" w:sz="0" w:space="0" w:color="auto"/>
      </w:divBdr>
    </w:div>
    <w:div w:id="550574418">
      <w:bodyDiv w:val="1"/>
      <w:marLeft w:val="0"/>
      <w:marRight w:val="0"/>
      <w:marTop w:val="0"/>
      <w:marBottom w:val="0"/>
      <w:divBdr>
        <w:top w:val="none" w:sz="0" w:space="0" w:color="auto"/>
        <w:left w:val="none" w:sz="0" w:space="0" w:color="auto"/>
        <w:bottom w:val="none" w:sz="0" w:space="0" w:color="auto"/>
        <w:right w:val="none" w:sz="0" w:space="0" w:color="auto"/>
      </w:divBdr>
      <w:divsChild>
        <w:div w:id="448084169">
          <w:marLeft w:val="0"/>
          <w:marRight w:val="0"/>
          <w:marTop w:val="0"/>
          <w:marBottom w:val="0"/>
          <w:divBdr>
            <w:top w:val="none" w:sz="0" w:space="0" w:color="auto"/>
            <w:left w:val="none" w:sz="0" w:space="0" w:color="auto"/>
            <w:bottom w:val="none" w:sz="0" w:space="0" w:color="auto"/>
            <w:right w:val="none" w:sz="0" w:space="0" w:color="auto"/>
          </w:divBdr>
          <w:divsChild>
            <w:div w:id="136652867">
              <w:marLeft w:val="0"/>
              <w:marRight w:val="0"/>
              <w:marTop w:val="0"/>
              <w:marBottom w:val="0"/>
              <w:divBdr>
                <w:top w:val="none" w:sz="0" w:space="0" w:color="auto"/>
                <w:left w:val="none" w:sz="0" w:space="0" w:color="auto"/>
                <w:bottom w:val="none" w:sz="0" w:space="0" w:color="auto"/>
                <w:right w:val="none" w:sz="0" w:space="0" w:color="auto"/>
              </w:divBdr>
              <w:divsChild>
                <w:div w:id="2111470307">
                  <w:marLeft w:val="0"/>
                  <w:marRight w:val="0"/>
                  <w:marTop w:val="0"/>
                  <w:marBottom w:val="0"/>
                  <w:divBdr>
                    <w:top w:val="none" w:sz="0" w:space="0" w:color="auto"/>
                    <w:left w:val="none" w:sz="0" w:space="0" w:color="auto"/>
                    <w:bottom w:val="none" w:sz="0" w:space="0" w:color="auto"/>
                    <w:right w:val="none" w:sz="0" w:space="0" w:color="auto"/>
                  </w:divBdr>
                  <w:divsChild>
                    <w:div w:id="865871641">
                      <w:marLeft w:val="0"/>
                      <w:marRight w:val="0"/>
                      <w:marTop w:val="0"/>
                      <w:marBottom w:val="0"/>
                      <w:divBdr>
                        <w:top w:val="none" w:sz="0" w:space="0" w:color="auto"/>
                        <w:left w:val="none" w:sz="0" w:space="0" w:color="auto"/>
                        <w:bottom w:val="none" w:sz="0" w:space="0" w:color="auto"/>
                        <w:right w:val="none" w:sz="0" w:space="0" w:color="auto"/>
                      </w:divBdr>
                      <w:divsChild>
                        <w:div w:id="682630424">
                          <w:marLeft w:val="0"/>
                          <w:marRight w:val="0"/>
                          <w:marTop w:val="0"/>
                          <w:marBottom w:val="0"/>
                          <w:divBdr>
                            <w:top w:val="none" w:sz="0" w:space="0" w:color="auto"/>
                            <w:left w:val="none" w:sz="0" w:space="0" w:color="auto"/>
                            <w:bottom w:val="none" w:sz="0" w:space="0" w:color="auto"/>
                            <w:right w:val="none" w:sz="0" w:space="0" w:color="auto"/>
                          </w:divBdr>
                          <w:divsChild>
                            <w:div w:id="663122036">
                              <w:marLeft w:val="0"/>
                              <w:marRight w:val="0"/>
                              <w:marTop w:val="0"/>
                              <w:marBottom w:val="45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12047">
      <w:bodyDiv w:val="1"/>
      <w:marLeft w:val="0"/>
      <w:marRight w:val="0"/>
      <w:marTop w:val="0"/>
      <w:marBottom w:val="0"/>
      <w:divBdr>
        <w:top w:val="none" w:sz="0" w:space="0" w:color="auto"/>
        <w:left w:val="none" w:sz="0" w:space="0" w:color="auto"/>
        <w:bottom w:val="none" w:sz="0" w:space="0" w:color="auto"/>
        <w:right w:val="none" w:sz="0" w:space="0" w:color="auto"/>
      </w:divBdr>
      <w:divsChild>
        <w:div w:id="368721375">
          <w:marLeft w:val="0"/>
          <w:marRight w:val="0"/>
          <w:marTop w:val="0"/>
          <w:marBottom w:val="0"/>
          <w:divBdr>
            <w:top w:val="none" w:sz="0" w:space="0" w:color="auto"/>
            <w:left w:val="none" w:sz="0" w:space="0" w:color="auto"/>
            <w:bottom w:val="none" w:sz="0" w:space="0" w:color="auto"/>
            <w:right w:val="none" w:sz="0" w:space="0" w:color="auto"/>
          </w:divBdr>
          <w:divsChild>
            <w:div w:id="642079744">
              <w:marLeft w:val="0"/>
              <w:marRight w:val="0"/>
              <w:marTop w:val="600"/>
              <w:marBottom w:val="600"/>
              <w:divBdr>
                <w:top w:val="none" w:sz="0" w:space="0" w:color="auto"/>
                <w:left w:val="none" w:sz="0" w:space="0" w:color="auto"/>
                <w:bottom w:val="none" w:sz="0" w:space="0" w:color="auto"/>
                <w:right w:val="none" w:sz="0" w:space="0" w:color="auto"/>
              </w:divBdr>
              <w:divsChild>
                <w:div w:id="466972697">
                  <w:marLeft w:val="0"/>
                  <w:marRight w:val="0"/>
                  <w:marTop w:val="0"/>
                  <w:marBottom w:val="0"/>
                  <w:divBdr>
                    <w:top w:val="none" w:sz="0" w:space="0" w:color="auto"/>
                    <w:left w:val="none" w:sz="0" w:space="0" w:color="auto"/>
                    <w:bottom w:val="none" w:sz="0" w:space="0" w:color="auto"/>
                    <w:right w:val="none" w:sz="0" w:space="0" w:color="auto"/>
                  </w:divBdr>
                  <w:divsChild>
                    <w:div w:id="8050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194354">
      <w:bodyDiv w:val="1"/>
      <w:marLeft w:val="0"/>
      <w:marRight w:val="0"/>
      <w:marTop w:val="0"/>
      <w:marBottom w:val="0"/>
      <w:divBdr>
        <w:top w:val="none" w:sz="0" w:space="0" w:color="auto"/>
        <w:left w:val="none" w:sz="0" w:space="0" w:color="auto"/>
        <w:bottom w:val="none" w:sz="0" w:space="0" w:color="auto"/>
        <w:right w:val="none" w:sz="0" w:space="0" w:color="auto"/>
      </w:divBdr>
      <w:divsChild>
        <w:div w:id="735125968">
          <w:marLeft w:val="0"/>
          <w:marRight w:val="0"/>
          <w:marTop w:val="0"/>
          <w:marBottom w:val="0"/>
          <w:divBdr>
            <w:top w:val="none" w:sz="0" w:space="0" w:color="auto"/>
            <w:left w:val="none" w:sz="0" w:space="0" w:color="auto"/>
            <w:bottom w:val="none" w:sz="0" w:space="0" w:color="auto"/>
            <w:right w:val="none" w:sz="0" w:space="0" w:color="auto"/>
          </w:divBdr>
          <w:divsChild>
            <w:div w:id="506794360">
              <w:marLeft w:val="0"/>
              <w:marRight w:val="0"/>
              <w:marTop w:val="0"/>
              <w:marBottom w:val="0"/>
              <w:divBdr>
                <w:top w:val="none" w:sz="0" w:space="0" w:color="auto"/>
                <w:left w:val="none" w:sz="0" w:space="0" w:color="auto"/>
                <w:bottom w:val="none" w:sz="0" w:space="0" w:color="auto"/>
                <w:right w:val="none" w:sz="0" w:space="0" w:color="auto"/>
              </w:divBdr>
              <w:divsChild>
                <w:div w:id="2065643725">
                  <w:marLeft w:val="0"/>
                  <w:marRight w:val="0"/>
                  <w:marTop w:val="0"/>
                  <w:marBottom w:val="0"/>
                  <w:divBdr>
                    <w:top w:val="none" w:sz="0" w:space="0" w:color="auto"/>
                    <w:left w:val="none" w:sz="0" w:space="0" w:color="auto"/>
                    <w:bottom w:val="none" w:sz="0" w:space="0" w:color="auto"/>
                    <w:right w:val="none" w:sz="0" w:space="0" w:color="auto"/>
                  </w:divBdr>
                  <w:divsChild>
                    <w:div w:id="413674529">
                      <w:marLeft w:val="0"/>
                      <w:marRight w:val="0"/>
                      <w:marTop w:val="0"/>
                      <w:marBottom w:val="0"/>
                      <w:divBdr>
                        <w:top w:val="none" w:sz="0" w:space="0" w:color="auto"/>
                        <w:left w:val="none" w:sz="0" w:space="0" w:color="auto"/>
                        <w:bottom w:val="none" w:sz="0" w:space="0" w:color="auto"/>
                        <w:right w:val="none" w:sz="0" w:space="0" w:color="auto"/>
                      </w:divBdr>
                      <w:divsChild>
                        <w:div w:id="1527867079">
                          <w:marLeft w:val="0"/>
                          <w:marRight w:val="0"/>
                          <w:marTop w:val="0"/>
                          <w:marBottom w:val="0"/>
                          <w:divBdr>
                            <w:top w:val="none" w:sz="0" w:space="0" w:color="auto"/>
                            <w:left w:val="none" w:sz="0" w:space="0" w:color="auto"/>
                            <w:bottom w:val="none" w:sz="0" w:space="0" w:color="auto"/>
                            <w:right w:val="none" w:sz="0" w:space="0" w:color="auto"/>
                          </w:divBdr>
                          <w:divsChild>
                            <w:div w:id="62530395">
                              <w:marLeft w:val="0"/>
                              <w:marRight w:val="0"/>
                              <w:marTop w:val="0"/>
                              <w:marBottom w:val="450"/>
                              <w:divBdr>
                                <w:top w:val="none" w:sz="0" w:space="0" w:color="auto"/>
                                <w:left w:val="none" w:sz="0" w:space="0" w:color="auto"/>
                                <w:bottom w:val="none" w:sz="0" w:space="0" w:color="auto"/>
                                <w:right w:val="none" w:sz="0" w:space="0" w:color="auto"/>
                              </w:divBdr>
                              <w:divsChild>
                                <w:div w:id="2413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768973">
      <w:bodyDiv w:val="1"/>
      <w:marLeft w:val="0"/>
      <w:marRight w:val="0"/>
      <w:marTop w:val="0"/>
      <w:marBottom w:val="0"/>
      <w:divBdr>
        <w:top w:val="none" w:sz="0" w:space="0" w:color="auto"/>
        <w:left w:val="none" w:sz="0" w:space="0" w:color="auto"/>
        <w:bottom w:val="none" w:sz="0" w:space="0" w:color="auto"/>
        <w:right w:val="none" w:sz="0" w:space="0" w:color="auto"/>
      </w:divBdr>
      <w:divsChild>
        <w:div w:id="848105648">
          <w:marLeft w:val="0"/>
          <w:marRight w:val="0"/>
          <w:marTop w:val="0"/>
          <w:marBottom w:val="0"/>
          <w:divBdr>
            <w:top w:val="none" w:sz="0" w:space="0" w:color="auto"/>
            <w:left w:val="none" w:sz="0" w:space="0" w:color="auto"/>
            <w:bottom w:val="none" w:sz="0" w:space="0" w:color="auto"/>
            <w:right w:val="none" w:sz="0" w:space="0" w:color="auto"/>
          </w:divBdr>
          <w:divsChild>
            <w:div w:id="859855082">
              <w:marLeft w:val="0"/>
              <w:marRight w:val="0"/>
              <w:marTop w:val="0"/>
              <w:marBottom w:val="0"/>
              <w:divBdr>
                <w:top w:val="none" w:sz="0" w:space="0" w:color="auto"/>
                <w:left w:val="none" w:sz="0" w:space="0" w:color="auto"/>
                <w:bottom w:val="none" w:sz="0" w:space="0" w:color="auto"/>
                <w:right w:val="none" w:sz="0" w:space="0" w:color="auto"/>
              </w:divBdr>
              <w:divsChild>
                <w:div w:id="1830560715">
                  <w:marLeft w:val="0"/>
                  <w:marRight w:val="0"/>
                  <w:marTop w:val="0"/>
                  <w:marBottom w:val="0"/>
                  <w:divBdr>
                    <w:top w:val="none" w:sz="0" w:space="0" w:color="auto"/>
                    <w:left w:val="none" w:sz="0" w:space="0" w:color="auto"/>
                    <w:bottom w:val="none" w:sz="0" w:space="0" w:color="auto"/>
                    <w:right w:val="none" w:sz="0" w:space="0" w:color="auto"/>
                  </w:divBdr>
                  <w:divsChild>
                    <w:div w:id="1855992525">
                      <w:marLeft w:val="0"/>
                      <w:marRight w:val="0"/>
                      <w:marTop w:val="0"/>
                      <w:marBottom w:val="0"/>
                      <w:divBdr>
                        <w:top w:val="none" w:sz="0" w:space="0" w:color="auto"/>
                        <w:left w:val="none" w:sz="0" w:space="0" w:color="auto"/>
                        <w:bottom w:val="none" w:sz="0" w:space="0" w:color="auto"/>
                        <w:right w:val="none" w:sz="0" w:space="0" w:color="auto"/>
                      </w:divBdr>
                      <w:divsChild>
                        <w:div w:id="608586006">
                          <w:marLeft w:val="0"/>
                          <w:marRight w:val="0"/>
                          <w:marTop w:val="0"/>
                          <w:marBottom w:val="0"/>
                          <w:divBdr>
                            <w:top w:val="none" w:sz="0" w:space="0" w:color="auto"/>
                            <w:left w:val="none" w:sz="0" w:space="0" w:color="auto"/>
                            <w:bottom w:val="none" w:sz="0" w:space="0" w:color="auto"/>
                            <w:right w:val="none" w:sz="0" w:space="0" w:color="auto"/>
                          </w:divBdr>
                          <w:divsChild>
                            <w:div w:id="821847512">
                              <w:marLeft w:val="0"/>
                              <w:marRight w:val="0"/>
                              <w:marTop w:val="0"/>
                              <w:marBottom w:val="450"/>
                              <w:divBdr>
                                <w:top w:val="none" w:sz="0" w:space="0" w:color="auto"/>
                                <w:left w:val="none" w:sz="0" w:space="0" w:color="auto"/>
                                <w:bottom w:val="none" w:sz="0" w:space="0" w:color="auto"/>
                                <w:right w:val="none" w:sz="0" w:space="0" w:color="auto"/>
                              </w:divBdr>
                              <w:divsChild>
                                <w:div w:id="7635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501989">
      <w:bodyDiv w:val="1"/>
      <w:marLeft w:val="0"/>
      <w:marRight w:val="0"/>
      <w:marTop w:val="0"/>
      <w:marBottom w:val="0"/>
      <w:divBdr>
        <w:top w:val="none" w:sz="0" w:space="0" w:color="auto"/>
        <w:left w:val="none" w:sz="0" w:space="0" w:color="auto"/>
        <w:bottom w:val="none" w:sz="0" w:space="0" w:color="auto"/>
        <w:right w:val="none" w:sz="0" w:space="0" w:color="auto"/>
      </w:divBdr>
      <w:divsChild>
        <w:div w:id="701366661">
          <w:marLeft w:val="0"/>
          <w:marRight w:val="0"/>
          <w:marTop w:val="0"/>
          <w:marBottom w:val="0"/>
          <w:divBdr>
            <w:top w:val="none" w:sz="0" w:space="0" w:color="auto"/>
            <w:left w:val="none" w:sz="0" w:space="0" w:color="auto"/>
            <w:bottom w:val="none" w:sz="0" w:space="0" w:color="auto"/>
            <w:right w:val="none" w:sz="0" w:space="0" w:color="auto"/>
          </w:divBdr>
          <w:divsChild>
            <w:div w:id="855847814">
              <w:marLeft w:val="0"/>
              <w:marRight w:val="0"/>
              <w:marTop w:val="600"/>
              <w:marBottom w:val="600"/>
              <w:divBdr>
                <w:top w:val="none" w:sz="0" w:space="0" w:color="auto"/>
                <w:left w:val="none" w:sz="0" w:space="0" w:color="auto"/>
                <w:bottom w:val="none" w:sz="0" w:space="0" w:color="auto"/>
                <w:right w:val="none" w:sz="0" w:space="0" w:color="auto"/>
              </w:divBdr>
              <w:divsChild>
                <w:div w:id="4971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83586">
      <w:bodyDiv w:val="1"/>
      <w:marLeft w:val="0"/>
      <w:marRight w:val="0"/>
      <w:marTop w:val="0"/>
      <w:marBottom w:val="0"/>
      <w:divBdr>
        <w:top w:val="none" w:sz="0" w:space="0" w:color="auto"/>
        <w:left w:val="none" w:sz="0" w:space="0" w:color="auto"/>
        <w:bottom w:val="none" w:sz="0" w:space="0" w:color="auto"/>
        <w:right w:val="none" w:sz="0" w:space="0" w:color="auto"/>
      </w:divBdr>
    </w:div>
    <w:div w:id="1573200628">
      <w:bodyDiv w:val="1"/>
      <w:marLeft w:val="0"/>
      <w:marRight w:val="0"/>
      <w:marTop w:val="0"/>
      <w:marBottom w:val="0"/>
      <w:divBdr>
        <w:top w:val="none" w:sz="0" w:space="0" w:color="auto"/>
        <w:left w:val="none" w:sz="0" w:space="0" w:color="auto"/>
        <w:bottom w:val="none" w:sz="0" w:space="0" w:color="auto"/>
        <w:right w:val="none" w:sz="0" w:space="0" w:color="auto"/>
      </w:divBdr>
    </w:div>
    <w:div w:id="1603763487">
      <w:bodyDiv w:val="1"/>
      <w:marLeft w:val="0"/>
      <w:marRight w:val="0"/>
      <w:marTop w:val="0"/>
      <w:marBottom w:val="0"/>
      <w:divBdr>
        <w:top w:val="none" w:sz="0" w:space="0" w:color="auto"/>
        <w:left w:val="none" w:sz="0" w:space="0" w:color="auto"/>
        <w:bottom w:val="none" w:sz="0" w:space="0" w:color="auto"/>
        <w:right w:val="none" w:sz="0" w:space="0" w:color="auto"/>
      </w:divBdr>
      <w:divsChild>
        <w:div w:id="288125211">
          <w:marLeft w:val="0"/>
          <w:marRight w:val="0"/>
          <w:marTop w:val="0"/>
          <w:marBottom w:val="0"/>
          <w:divBdr>
            <w:top w:val="none" w:sz="0" w:space="0" w:color="auto"/>
            <w:left w:val="none" w:sz="0" w:space="0" w:color="auto"/>
            <w:bottom w:val="none" w:sz="0" w:space="0" w:color="auto"/>
            <w:right w:val="none" w:sz="0" w:space="0" w:color="auto"/>
          </w:divBdr>
          <w:divsChild>
            <w:div w:id="852108660">
              <w:marLeft w:val="0"/>
              <w:marRight w:val="0"/>
              <w:marTop w:val="0"/>
              <w:marBottom w:val="0"/>
              <w:divBdr>
                <w:top w:val="none" w:sz="0" w:space="0" w:color="auto"/>
                <w:left w:val="none" w:sz="0" w:space="0" w:color="auto"/>
                <w:bottom w:val="none" w:sz="0" w:space="0" w:color="auto"/>
                <w:right w:val="none" w:sz="0" w:space="0" w:color="auto"/>
              </w:divBdr>
            </w:div>
            <w:div w:id="1823740525">
              <w:marLeft w:val="0"/>
              <w:marRight w:val="0"/>
              <w:marTop w:val="0"/>
              <w:marBottom w:val="0"/>
              <w:divBdr>
                <w:top w:val="none" w:sz="0" w:space="0" w:color="auto"/>
                <w:left w:val="none" w:sz="0" w:space="0" w:color="auto"/>
                <w:bottom w:val="none" w:sz="0" w:space="0" w:color="auto"/>
                <w:right w:val="none" w:sz="0" w:space="0" w:color="auto"/>
              </w:divBdr>
            </w:div>
            <w:div w:id="1815292810">
              <w:marLeft w:val="0"/>
              <w:marRight w:val="0"/>
              <w:marTop w:val="0"/>
              <w:marBottom w:val="0"/>
              <w:divBdr>
                <w:top w:val="none" w:sz="0" w:space="0" w:color="auto"/>
                <w:left w:val="none" w:sz="0" w:space="0" w:color="auto"/>
                <w:bottom w:val="none" w:sz="0" w:space="0" w:color="auto"/>
                <w:right w:val="none" w:sz="0" w:space="0" w:color="auto"/>
              </w:divBdr>
            </w:div>
            <w:div w:id="1691031797">
              <w:marLeft w:val="0"/>
              <w:marRight w:val="0"/>
              <w:marTop w:val="0"/>
              <w:marBottom w:val="0"/>
              <w:divBdr>
                <w:top w:val="none" w:sz="0" w:space="0" w:color="auto"/>
                <w:left w:val="none" w:sz="0" w:space="0" w:color="auto"/>
                <w:bottom w:val="none" w:sz="0" w:space="0" w:color="auto"/>
                <w:right w:val="none" w:sz="0" w:space="0" w:color="auto"/>
              </w:divBdr>
            </w:div>
            <w:div w:id="1981575940">
              <w:marLeft w:val="0"/>
              <w:marRight w:val="0"/>
              <w:marTop w:val="0"/>
              <w:marBottom w:val="0"/>
              <w:divBdr>
                <w:top w:val="none" w:sz="0" w:space="0" w:color="auto"/>
                <w:left w:val="none" w:sz="0" w:space="0" w:color="auto"/>
                <w:bottom w:val="none" w:sz="0" w:space="0" w:color="auto"/>
                <w:right w:val="none" w:sz="0" w:space="0" w:color="auto"/>
              </w:divBdr>
            </w:div>
          </w:divsChild>
        </w:div>
        <w:div w:id="1067386059">
          <w:marLeft w:val="0"/>
          <w:marRight w:val="0"/>
          <w:marTop w:val="0"/>
          <w:marBottom w:val="0"/>
          <w:divBdr>
            <w:top w:val="none" w:sz="0" w:space="0" w:color="auto"/>
            <w:left w:val="none" w:sz="0" w:space="0" w:color="auto"/>
            <w:bottom w:val="none" w:sz="0" w:space="0" w:color="auto"/>
            <w:right w:val="none" w:sz="0" w:space="0" w:color="auto"/>
          </w:divBdr>
          <w:divsChild>
            <w:div w:id="1352104634">
              <w:marLeft w:val="0"/>
              <w:marRight w:val="0"/>
              <w:marTop w:val="0"/>
              <w:marBottom w:val="0"/>
              <w:divBdr>
                <w:top w:val="none" w:sz="0" w:space="0" w:color="auto"/>
                <w:left w:val="none" w:sz="0" w:space="0" w:color="auto"/>
                <w:bottom w:val="none" w:sz="0" w:space="0" w:color="auto"/>
                <w:right w:val="none" w:sz="0" w:space="0" w:color="auto"/>
              </w:divBdr>
            </w:div>
            <w:div w:id="3438246">
              <w:marLeft w:val="0"/>
              <w:marRight w:val="0"/>
              <w:marTop w:val="0"/>
              <w:marBottom w:val="0"/>
              <w:divBdr>
                <w:top w:val="none" w:sz="0" w:space="0" w:color="auto"/>
                <w:left w:val="none" w:sz="0" w:space="0" w:color="auto"/>
                <w:bottom w:val="none" w:sz="0" w:space="0" w:color="auto"/>
                <w:right w:val="none" w:sz="0" w:space="0" w:color="auto"/>
              </w:divBdr>
              <w:divsChild>
                <w:div w:id="1888027011">
                  <w:marLeft w:val="0"/>
                  <w:marRight w:val="0"/>
                  <w:marTop w:val="0"/>
                  <w:marBottom w:val="0"/>
                  <w:divBdr>
                    <w:top w:val="none" w:sz="0" w:space="0" w:color="auto"/>
                    <w:left w:val="none" w:sz="0" w:space="0" w:color="auto"/>
                    <w:bottom w:val="none" w:sz="0" w:space="0" w:color="auto"/>
                    <w:right w:val="none" w:sz="0" w:space="0" w:color="auto"/>
                  </w:divBdr>
                </w:div>
              </w:divsChild>
            </w:div>
            <w:div w:id="1848324908">
              <w:marLeft w:val="0"/>
              <w:marRight w:val="0"/>
              <w:marTop w:val="0"/>
              <w:marBottom w:val="0"/>
              <w:divBdr>
                <w:top w:val="none" w:sz="0" w:space="0" w:color="auto"/>
                <w:left w:val="none" w:sz="0" w:space="0" w:color="auto"/>
                <w:bottom w:val="none" w:sz="0" w:space="0" w:color="auto"/>
                <w:right w:val="none" w:sz="0" w:space="0" w:color="auto"/>
              </w:divBdr>
            </w:div>
            <w:div w:id="1174220198">
              <w:marLeft w:val="0"/>
              <w:marRight w:val="0"/>
              <w:marTop w:val="0"/>
              <w:marBottom w:val="0"/>
              <w:divBdr>
                <w:top w:val="none" w:sz="0" w:space="0" w:color="auto"/>
                <w:left w:val="none" w:sz="0" w:space="0" w:color="auto"/>
                <w:bottom w:val="none" w:sz="0" w:space="0" w:color="auto"/>
                <w:right w:val="none" w:sz="0" w:space="0" w:color="auto"/>
              </w:divBdr>
            </w:div>
            <w:div w:id="1416198623">
              <w:marLeft w:val="0"/>
              <w:marRight w:val="0"/>
              <w:marTop w:val="0"/>
              <w:marBottom w:val="0"/>
              <w:divBdr>
                <w:top w:val="none" w:sz="0" w:space="0" w:color="auto"/>
                <w:left w:val="none" w:sz="0" w:space="0" w:color="auto"/>
                <w:bottom w:val="none" w:sz="0" w:space="0" w:color="auto"/>
                <w:right w:val="none" w:sz="0" w:space="0" w:color="auto"/>
              </w:divBdr>
            </w:div>
            <w:div w:id="4440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4566">
      <w:bodyDiv w:val="1"/>
      <w:marLeft w:val="0"/>
      <w:marRight w:val="0"/>
      <w:marTop w:val="0"/>
      <w:marBottom w:val="0"/>
      <w:divBdr>
        <w:top w:val="none" w:sz="0" w:space="0" w:color="auto"/>
        <w:left w:val="none" w:sz="0" w:space="0" w:color="auto"/>
        <w:bottom w:val="none" w:sz="0" w:space="0" w:color="auto"/>
        <w:right w:val="none" w:sz="0" w:space="0" w:color="auto"/>
      </w:divBdr>
      <w:divsChild>
        <w:div w:id="1977681523">
          <w:marLeft w:val="0"/>
          <w:marRight w:val="0"/>
          <w:marTop w:val="0"/>
          <w:marBottom w:val="0"/>
          <w:divBdr>
            <w:top w:val="none" w:sz="0" w:space="0" w:color="auto"/>
            <w:left w:val="none" w:sz="0" w:space="0" w:color="auto"/>
            <w:bottom w:val="none" w:sz="0" w:space="0" w:color="auto"/>
            <w:right w:val="none" w:sz="0" w:space="0" w:color="auto"/>
          </w:divBdr>
          <w:divsChild>
            <w:div w:id="947464204">
              <w:marLeft w:val="0"/>
              <w:marRight w:val="0"/>
              <w:marTop w:val="0"/>
              <w:marBottom w:val="0"/>
              <w:divBdr>
                <w:top w:val="none" w:sz="0" w:space="0" w:color="auto"/>
                <w:left w:val="none" w:sz="0" w:space="0" w:color="auto"/>
                <w:bottom w:val="none" w:sz="0" w:space="0" w:color="auto"/>
                <w:right w:val="none" w:sz="0" w:space="0" w:color="auto"/>
              </w:divBdr>
              <w:divsChild>
                <w:div w:id="1553693012">
                  <w:marLeft w:val="0"/>
                  <w:marRight w:val="0"/>
                  <w:marTop w:val="0"/>
                  <w:marBottom w:val="0"/>
                  <w:divBdr>
                    <w:top w:val="none" w:sz="0" w:space="0" w:color="auto"/>
                    <w:left w:val="none" w:sz="0" w:space="0" w:color="auto"/>
                    <w:bottom w:val="none" w:sz="0" w:space="0" w:color="auto"/>
                    <w:right w:val="none" w:sz="0" w:space="0" w:color="auto"/>
                  </w:divBdr>
                  <w:divsChild>
                    <w:div w:id="384375352">
                      <w:marLeft w:val="0"/>
                      <w:marRight w:val="0"/>
                      <w:marTop w:val="0"/>
                      <w:marBottom w:val="0"/>
                      <w:divBdr>
                        <w:top w:val="none" w:sz="0" w:space="0" w:color="auto"/>
                        <w:left w:val="none" w:sz="0" w:space="0" w:color="auto"/>
                        <w:bottom w:val="none" w:sz="0" w:space="0" w:color="auto"/>
                        <w:right w:val="none" w:sz="0" w:space="0" w:color="auto"/>
                      </w:divBdr>
                      <w:divsChild>
                        <w:div w:id="685904457">
                          <w:marLeft w:val="0"/>
                          <w:marRight w:val="0"/>
                          <w:marTop w:val="0"/>
                          <w:marBottom w:val="0"/>
                          <w:divBdr>
                            <w:top w:val="none" w:sz="0" w:space="0" w:color="auto"/>
                            <w:left w:val="none" w:sz="0" w:space="0" w:color="auto"/>
                            <w:bottom w:val="none" w:sz="0" w:space="0" w:color="auto"/>
                            <w:right w:val="none" w:sz="0" w:space="0" w:color="auto"/>
                          </w:divBdr>
                          <w:divsChild>
                            <w:div w:id="285743023">
                              <w:marLeft w:val="0"/>
                              <w:marRight w:val="0"/>
                              <w:marTop w:val="0"/>
                              <w:marBottom w:val="450"/>
                              <w:divBdr>
                                <w:top w:val="none" w:sz="0" w:space="0" w:color="auto"/>
                                <w:left w:val="none" w:sz="0" w:space="0" w:color="auto"/>
                                <w:bottom w:val="none" w:sz="0" w:space="0" w:color="auto"/>
                                <w:right w:val="none" w:sz="0" w:space="0" w:color="auto"/>
                              </w:divBdr>
                              <w:divsChild>
                                <w:div w:id="8298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909979">
      <w:bodyDiv w:val="1"/>
      <w:marLeft w:val="0"/>
      <w:marRight w:val="0"/>
      <w:marTop w:val="0"/>
      <w:marBottom w:val="0"/>
      <w:divBdr>
        <w:top w:val="none" w:sz="0" w:space="0" w:color="auto"/>
        <w:left w:val="none" w:sz="0" w:space="0" w:color="auto"/>
        <w:bottom w:val="none" w:sz="0" w:space="0" w:color="auto"/>
        <w:right w:val="none" w:sz="0" w:space="0" w:color="auto"/>
      </w:divBdr>
      <w:divsChild>
        <w:div w:id="199436497">
          <w:marLeft w:val="0"/>
          <w:marRight w:val="0"/>
          <w:marTop w:val="0"/>
          <w:marBottom w:val="0"/>
          <w:divBdr>
            <w:top w:val="none" w:sz="0" w:space="0" w:color="auto"/>
            <w:left w:val="none" w:sz="0" w:space="0" w:color="auto"/>
            <w:bottom w:val="none" w:sz="0" w:space="0" w:color="auto"/>
            <w:right w:val="none" w:sz="0" w:space="0" w:color="auto"/>
          </w:divBdr>
          <w:divsChild>
            <w:div w:id="1259407925">
              <w:marLeft w:val="0"/>
              <w:marRight w:val="0"/>
              <w:marTop w:val="0"/>
              <w:marBottom w:val="0"/>
              <w:divBdr>
                <w:top w:val="none" w:sz="0" w:space="0" w:color="auto"/>
                <w:left w:val="none" w:sz="0" w:space="0" w:color="auto"/>
                <w:bottom w:val="none" w:sz="0" w:space="0" w:color="auto"/>
                <w:right w:val="none" w:sz="0" w:space="0" w:color="auto"/>
              </w:divBdr>
              <w:divsChild>
                <w:div w:id="779566136">
                  <w:marLeft w:val="0"/>
                  <w:marRight w:val="0"/>
                  <w:marTop w:val="0"/>
                  <w:marBottom w:val="0"/>
                  <w:divBdr>
                    <w:top w:val="none" w:sz="0" w:space="0" w:color="auto"/>
                    <w:left w:val="none" w:sz="0" w:space="0" w:color="auto"/>
                    <w:bottom w:val="none" w:sz="0" w:space="0" w:color="auto"/>
                    <w:right w:val="none" w:sz="0" w:space="0" w:color="auto"/>
                  </w:divBdr>
                  <w:divsChild>
                    <w:div w:id="1473281821">
                      <w:marLeft w:val="0"/>
                      <w:marRight w:val="0"/>
                      <w:marTop w:val="0"/>
                      <w:marBottom w:val="0"/>
                      <w:divBdr>
                        <w:top w:val="none" w:sz="0" w:space="0" w:color="auto"/>
                        <w:left w:val="none" w:sz="0" w:space="0" w:color="auto"/>
                        <w:bottom w:val="none" w:sz="0" w:space="0" w:color="auto"/>
                        <w:right w:val="none" w:sz="0" w:space="0" w:color="auto"/>
                      </w:divBdr>
                      <w:divsChild>
                        <w:div w:id="417597056">
                          <w:marLeft w:val="0"/>
                          <w:marRight w:val="0"/>
                          <w:marTop w:val="0"/>
                          <w:marBottom w:val="0"/>
                          <w:divBdr>
                            <w:top w:val="none" w:sz="0" w:space="0" w:color="auto"/>
                            <w:left w:val="none" w:sz="0" w:space="0" w:color="auto"/>
                            <w:bottom w:val="none" w:sz="0" w:space="0" w:color="auto"/>
                            <w:right w:val="none" w:sz="0" w:space="0" w:color="auto"/>
                          </w:divBdr>
                          <w:divsChild>
                            <w:div w:id="1369144976">
                              <w:marLeft w:val="0"/>
                              <w:marRight w:val="3750"/>
                              <w:marTop w:val="0"/>
                              <w:marBottom w:val="0"/>
                              <w:divBdr>
                                <w:top w:val="none" w:sz="0" w:space="0" w:color="auto"/>
                                <w:left w:val="none" w:sz="0" w:space="0" w:color="auto"/>
                                <w:bottom w:val="none" w:sz="0" w:space="0" w:color="auto"/>
                                <w:right w:val="none" w:sz="0" w:space="0" w:color="auto"/>
                              </w:divBdr>
                              <w:divsChild>
                                <w:div w:id="1510484450">
                                  <w:marLeft w:val="0"/>
                                  <w:marRight w:val="0"/>
                                  <w:marTop w:val="0"/>
                                  <w:marBottom w:val="0"/>
                                  <w:divBdr>
                                    <w:top w:val="none" w:sz="0" w:space="0" w:color="auto"/>
                                    <w:left w:val="none" w:sz="0" w:space="0" w:color="auto"/>
                                    <w:bottom w:val="none" w:sz="0" w:space="0" w:color="auto"/>
                                    <w:right w:val="none" w:sz="0" w:space="0" w:color="auto"/>
                                  </w:divBdr>
                                  <w:divsChild>
                                    <w:div w:id="17162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774699">
      <w:bodyDiv w:val="1"/>
      <w:marLeft w:val="0"/>
      <w:marRight w:val="0"/>
      <w:marTop w:val="0"/>
      <w:marBottom w:val="0"/>
      <w:divBdr>
        <w:top w:val="none" w:sz="0" w:space="0" w:color="auto"/>
        <w:left w:val="none" w:sz="0" w:space="0" w:color="auto"/>
        <w:bottom w:val="none" w:sz="0" w:space="0" w:color="auto"/>
        <w:right w:val="none" w:sz="0" w:space="0" w:color="auto"/>
      </w:divBdr>
      <w:divsChild>
        <w:div w:id="431314996">
          <w:marLeft w:val="0"/>
          <w:marRight w:val="0"/>
          <w:marTop w:val="0"/>
          <w:marBottom w:val="0"/>
          <w:divBdr>
            <w:top w:val="none" w:sz="0" w:space="0" w:color="auto"/>
            <w:left w:val="none" w:sz="0" w:space="0" w:color="auto"/>
            <w:bottom w:val="none" w:sz="0" w:space="0" w:color="auto"/>
            <w:right w:val="none" w:sz="0" w:space="0" w:color="auto"/>
          </w:divBdr>
        </w:div>
        <w:div w:id="1335261258">
          <w:marLeft w:val="0"/>
          <w:marRight w:val="0"/>
          <w:marTop w:val="0"/>
          <w:marBottom w:val="0"/>
          <w:divBdr>
            <w:top w:val="none" w:sz="0" w:space="0" w:color="auto"/>
            <w:left w:val="none" w:sz="0" w:space="0" w:color="auto"/>
            <w:bottom w:val="none" w:sz="0" w:space="0" w:color="auto"/>
            <w:right w:val="none" w:sz="0" w:space="0" w:color="auto"/>
          </w:divBdr>
          <w:divsChild>
            <w:div w:id="1865710081">
              <w:marLeft w:val="0"/>
              <w:marRight w:val="0"/>
              <w:marTop w:val="0"/>
              <w:marBottom w:val="0"/>
              <w:divBdr>
                <w:top w:val="none" w:sz="0" w:space="0" w:color="auto"/>
                <w:left w:val="none" w:sz="0" w:space="0" w:color="auto"/>
                <w:bottom w:val="none" w:sz="0" w:space="0" w:color="auto"/>
                <w:right w:val="none" w:sz="0" w:space="0" w:color="auto"/>
              </w:divBdr>
            </w:div>
            <w:div w:id="896673619">
              <w:marLeft w:val="0"/>
              <w:marRight w:val="0"/>
              <w:marTop w:val="0"/>
              <w:marBottom w:val="0"/>
              <w:divBdr>
                <w:top w:val="none" w:sz="0" w:space="0" w:color="auto"/>
                <w:left w:val="none" w:sz="0" w:space="0" w:color="auto"/>
                <w:bottom w:val="none" w:sz="0" w:space="0" w:color="auto"/>
                <w:right w:val="none" w:sz="0" w:space="0" w:color="auto"/>
              </w:divBdr>
            </w:div>
            <w:div w:id="471018015">
              <w:marLeft w:val="0"/>
              <w:marRight w:val="0"/>
              <w:marTop w:val="0"/>
              <w:marBottom w:val="0"/>
              <w:divBdr>
                <w:top w:val="none" w:sz="0" w:space="0" w:color="auto"/>
                <w:left w:val="none" w:sz="0" w:space="0" w:color="auto"/>
                <w:bottom w:val="none" w:sz="0" w:space="0" w:color="auto"/>
                <w:right w:val="none" w:sz="0" w:space="0" w:color="auto"/>
              </w:divBdr>
            </w:div>
            <w:div w:id="1840728013">
              <w:marLeft w:val="0"/>
              <w:marRight w:val="0"/>
              <w:marTop w:val="0"/>
              <w:marBottom w:val="0"/>
              <w:divBdr>
                <w:top w:val="none" w:sz="0" w:space="0" w:color="auto"/>
                <w:left w:val="none" w:sz="0" w:space="0" w:color="auto"/>
                <w:bottom w:val="none" w:sz="0" w:space="0" w:color="auto"/>
                <w:right w:val="none" w:sz="0" w:space="0" w:color="auto"/>
              </w:divBdr>
            </w:div>
            <w:div w:id="444153085">
              <w:marLeft w:val="0"/>
              <w:marRight w:val="0"/>
              <w:marTop w:val="0"/>
              <w:marBottom w:val="0"/>
              <w:divBdr>
                <w:top w:val="none" w:sz="0" w:space="0" w:color="auto"/>
                <w:left w:val="none" w:sz="0" w:space="0" w:color="auto"/>
                <w:bottom w:val="none" w:sz="0" w:space="0" w:color="auto"/>
                <w:right w:val="none" w:sz="0" w:space="0" w:color="auto"/>
              </w:divBdr>
            </w:div>
            <w:div w:id="1577738199">
              <w:marLeft w:val="0"/>
              <w:marRight w:val="0"/>
              <w:marTop w:val="0"/>
              <w:marBottom w:val="0"/>
              <w:divBdr>
                <w:top w:val="none" w:sz="0" w:space="0" w:color="auto"/>
                <w:left w:val="none" w:sz="0" w:space="0" w:color="auto"/>
                <w:bottom w:val="none" w:sz="0" w:space="0" w:color="auto"/>
                <w:right w:val="none" w:sz="0" w:space="0" w:color="auto"/>
              </w:divBdr>
            </w:div>
          </w:divsChild>
        </w:div>
        <w:div w:id="1619294203">
          <w:marLeft w:val="0"/>
          <w:marRight w:val="0"/>
          <w:marTop w:val="0"/>
          <w:marBottom w:val="0"/>
          <w:divBdr>
            <w:top w:val="none" w:sz="0" w:space="0" w:color="auto"/>
            <w:left w:val="none" w:sz="0" w:space="0" w:color="auto"/>
            <w:bottom w:val="none" w:sz="0" w:space="0" w:color="auto"/>
            <w:right w:val="none" w:sz="0" w:space="0" w:color="auto"/>
          </w:divBdr>
        </w:div>
      </w:divsChild>
    </w:div>
    <w:div w:id="1951082937">
      <w:bodyDiv w:val="1"/>
      <w:marLeft w:val="0"/>
      <w:marRight w:val="0"/>
      <w:marTop w:val="0"/>
      <w:marBottom w:val="0"/>
      <w:divBdr>
        <w:top w:val="none" w:sz="0" w:space="0" w:color="auto"/>
        <w:left w:val="none" w:sz="0" w:space="0" w:color="auto"/>
        <w:bottom w:val="none" w:sz="0" w:space="0" w:color="auto"/>
        <w:right w:val="none" w:sz="0" w:space="0" w:color="auto"/>
      </w:divBdr>
      <w:divsChild>
        <w:div w:id="275143697">
          <w:marLeft w:val="0"/>
          <w:marRight w:val="0"/>
          <w:marTop w:val="0"/>
          <w:marBottom w:val="0"/>
          <w:divBdr>
            <w:top w:val="none" w:sz="0" w:space="0" w:color="auto"/>
            <w:left w:val="none" w:sz="0" w:space="0" w:color="auto"/>
            <w:bottom w:val="none" w:sz="0" w:space="0" w:color="auto"/>
            <w:right w:val="none" w:sz="0" w:space="0" w:color="auto"/>
          </w:divBdr>
        </w:div>
        <w:div w:id="503515537">
          <w:marLeft w:val="0"/>
          <w:marRight w:val="0"/>
          <w:marTop w:val="0"/>
          <w:marBottom w:val="0"/>
          <w:divBdr>
            <w:top w:val="none" w:sz="0" w:space="0" w:color="auto"/>
            <w:left w:val="none" w:sz="0" w:space="0" w:color="auto"/>
            <w:bottom w:val="none" w:sz="0" w:space="0" w:color="auto"/>
            <w:right w:val="none" w:sz="0" w:space="0" w:color="auto"/>
          </w:divBdr>
          <w:divsChild>
            <w:div w:id="460684919">
              <w:marLeft w:val="0"/>
              <w:marRight w:val="0"/>
              <w:marTop w:val="0"/>
              <w:marBottom w:val="0"/>
              <w:divBdr>
                <w:top w:val="none" w:sz="0" w:space="0" w:color="auto"/>
                <w:left w:val="none" w:sz="0" w:space="0" w:color="auto"/>
                <w:bottom w:val="none" w:sz="0" w:space="0" w:color="auto"/>
                <w:right w:val="none" w:sz="0" w:space="0" w:color="auto"/>
              </w:divBdr>
            </w:div>
            <w:div w:id="1891382323">
              <w:marLeft w:val="0"/>
              <w:marRight w:val="0"/>
              <w:marTop w:val="0"/>
              <w:marBottom w:val="0"/>
              <w:divBdr>
                <w:top w:val="none" w:sz="0" w:space="0" w:color="auto"/>
                <w:left w:val="none" w:sz="0" w:space="0" w:color="auto"/>
                <w:bottom w:val="none" w:sz="0" w:space="0" w:color="auto"/>
                <w:right w:val="none" w:sz="0" w:space="0" w:color="auto"/>
              </w:divBdr>
              <w:divsChild>
                <w:div w:id="9298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755">
          <w:marLeft w:val="0"/>
          <w:marRight w:val="0"/>
          <w:marTop w:val="0"/>
          <w:marBottom w:val="0"/>
          <w:divBdr>
            <w:top w:val="none" w:sz="0" w:space="0" w:color="auto"/>
            <w:left w:val="none" w:sz="0" w:space="0" w:color="auto"/>
            <w:bottom w:val="none" w:sz="0" w:space="0" w:color="auto"/>
            <w:right w:val="none" w:sz="0" w:space="0" w:color="auto"/>
          </w:divBdr>
        </w:div>
        <w:div w:id="344482981">
          <w:marLeft w:val="0"/>
          <w:marRight w:val="0"/>
          <w:marTop w:val="0"/>
          <w:marBottom w:val="0"/>
          <w:divBdr>
            <w:top w:val="none" w:sz="0" w:space="0" w:color="auto"/>
            <w:left w:val="none" w:sz="0" w:space="0" w:color="auto"/>
            <w:bottom w:val="none" w:sz="0" w:space="0" w:color="auto"/>
            <w:right w:val="none" w:sz="0" w:space="0" w:color="auto"/>
          </w:divBdr>
        </w:div>
        <w:div w:id="840437988">
          <w:marLeft w:val="0"/>
          <w:marRight w:val="0"/>
          <w:marTop w:val="0"/>
          <w:marBottom w:val="0"/>
          <w:divBdr>
            <w:top w:val="none" w:sz="0" w:space="0" w:color="auto"/>
            <w:left w:val="none" w:sz="0" w:space="0" w:color="auto"/>
            <w:bottom w:val="none" w:sz="0" w:space="0" w:color="auto"/>
            <w:right w:val="none" w:sz="0" w:space="0" w:color="auto"/>
          </w:divBdr>
        </w:div>
        <w:div w:id="44350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67D8-4C4F-468F-A6CD-17651FE8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5791</Words>
  <Characters>33012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Галкина</dc:creator>
  <cp:lastModifiedBy>Пользователь</cp:lastModifiedBy>
  <cp:revision>2</cp:revision>
  <cp:lastPrinted>2017-04-12T07:35:00Z</cp:lastPrinted>
  <dcterms:created xsi:type="dcterms:W3CDTF">2023-08-29T03:16:00Z</dcterms:created>
  <dcterms:modified xsi:type="dcterms:W3CDTF">2023-08-29T03:16:00Z</dcterms:modified>
</cp:coreProperties>
</file>