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F9365" w14:textId="77777777" w:rsidR="00C9789F" w:rsidRPr="00C9789F" w:rsidRDefault="00C9789F" w:rsidP="00C9789F">
      <w:pPr>
        <w:shd w:val="clear" w:color="auto" w:fill="FFFFFF"/>
        <w:spacing w:after="0" w:line="240" w:lineRule="auto"/>
        <w:outlineLvl w:val="1"/>
        <w:rPr>
          <w:rFonts w:ascii="Arial" w:eastAsia="Times New Roman" w:hAnsi="Arial" w:cs="Arial"/>
          <w:color w:val="4F575C"/>
          <w:sz w:val="45"/>
          <w:szCs w:val="45"/>
          <w:lang w:eastAsia="ru-RU"/>
        </w:rPr>
      </w:pPr>
      <w:r w:rsidRPr="00C9789F">
        <w:rPr>
          <w:rFonts w:ascii="Arial" w:eastAsia="Times New Roman" w:hAnsi="Arial" w:cs="Arial"/>
          <w:color w:val="4F575C"/>
          <w:sz w:val="45"/>
          <w:szCs w:val="45"/>
          <w:lang w:eastAsia="ru-RU"/>
        </w:rPr>
        <w:t>Деятельность по обороту наркотических средств, психотропных веществ и их прекурсоров</w:t>
      </w:r>
    </w:p>
    <w:p w14:paraId="52D673F0" w14:textId="35B0E5D1" w:rsidR="00C9789F" w:rsidRPr="00C9789F" w:rsidRDefault="00C9789F" w:rsidP="00C9789F">
      <w:pPr>
        <w:shd w:val="clear" w:color="auto" w:fill="FFFFFF"/>
        <w:spacing w:before="225" w:after="0" w:line="240" w:lineRule="auto"/>
        <w:jc w:val="both"/>
        <w:rPr>
          <w:rFonts w:ascii="Arial" w:eastAsia="Times New Roman" w:hAnsi="Arial" w:cs="Arial"/>
          <w:color w:val="4F575C"/>
          <w:sz w:val="21"/>
          <w:szCs w:val="21"/>
          <w:lang w:eastAsia="ru-RU"/>
        </w:rPr>
      </w:pPr>
      <w:r w:rsidRPr="00C9789F">
        <w:rPr>
          <w:rFonts w:ascii="Arial" w:eastAsia="Times New Roman" w:hAnsi="Arial" w:cs="Arial"/>
          <w:color w:val="4F575C"/>
          <w:sz w:val="21"/>
          <w:szCs w:val="21"/>
          <w:lang w:eastAsia="ru-RU"/>
        </w:rPr>
        <w:t xml:space="preserve">Министерство здравоохранения Республики Тыва на основании ч. 1 ст. 15 Федерального закона от 21.11.2011 № 323-ФЗ «Об основах охраны здоровья граждан в Российской Федерации», в соответствии с </w:t>
      </w:r>
      <w:proofErr w:type="spellStart"/>
      <w:r w:rsidRPr="00C9789F">
        <w:rPr>
          <w:rFonts w:ascii="Arial" w:eastAsia="Times New Roman" w:hAnsi="Arial" w:cs="Arial"/>
          <w:color w:val="4F575C"/>
          <w:sz w:val="21"/>
          <w:szCs w:val="21"/>
          <w:lang w:eastAsia="ru-RU"/>
        </w:rPr>
        <w:t>пп</w:t>
      </w:r>
      <w:proofErr w:type="spellEnd"/>
      <w:r w:rsidRPr="00C9789F">
        <w:rPr>
          <w:rFonts w:ascii="Arial" w:eastAsia="Times New Roman" w:hAnsi="Arial" w:cs="Arial"/>
          <w:color w:val="4F575C"/>
          <w:sz w:val="21"/>
          <w:szCs w:val="21"/>
          <w:lang w:eastAsia="ru-RU"/>
        </w:rPr>
        <w:t>. 7)</w:t>
      </w:r>
      <w:r>
        <w:rPr>
          <w:rFonts w:ascii="Arial" w:eastAsia="Times New Roman" w:hAnsi="Arial" w:cs="Arial"/>
          <w:color w:val="4F575C"/>
          <w:sz w:val="21"/>
          <w:szCs w:val="21"/>
          <w:lang w:eastAsia="ru-RU"/>
        </w:rPr>
        <w:t>.</w:t>
      </w:r>
    </w:p>
    <w:p w14:paraId="082AADC2" w14:textId="77777777" w:rsidR="00C9789F" w:rsidRPr="00C9789F" w:rsidRDefault="00C9789F" w:rsidP="00C9789F">
      <w:pPr>
        <w:shd w:val="clear" w:color="auto" w:fill="FFFFFF"/>
        <w:spacing w:before="225" w:after="0" w:line="240" w:lineRule="auto"/>
        <w:jc w:val="both"/>
        <w:rPr>
          <w:rFonts w:ascii="Arial" w:eastAsia="Times New Roman" w:hAnsi="Arial" w:cs="Arial"/>
          <w:color w:val="4F575C"/>
          <w:sz w:val="21"/>
          <w:szCs w:val="21"/>
          <w:lang w:eastAsia="ru-RU"/>
        </w:rPr>
      </w:pPr>
      <w:r w:rsidRPr="00C9789F">
        <w:rPr>
          <w:rFonts w:ascii="Arial" w:eastAsia="Times New Roman" w:hAnsi="Arial" w:cs="Arial"/>
          <w:color w:val="4F575C"/>
          <w:sz w:val="21"/>
          <w:szCs w:val="21"/>
          <w:lang w:eastAsia="ru-RU"/>
        </w:rPr>
        <w:t>Лицензированию в рамках предоставления государственной услуги подлежит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на территории Томской области.</w:t>
      </w:r>
    </w:p>
    <w:p w14:paraId="6858B0B5" w14:textId="77777777" w:rsidR="00C9789F" w:rsidRPr="00C9789F" w:rsidRDefault="00C9789F" w:rsidP="00C9789F">
      <w:pPr>
        <w:shd w:val="clear" w:color="auto" w:fill="FFFFFF"/>
        <w:spacing w:after="0" w:line="240" w:lineRule="auto"/>
        <w:jc w:val="both"/>
        <w:rPr>
          <w:rFonts w:ascii="Arial" w:eastAsia="Times New Roman" w:hAnsi="Arial" w:cs="Arial"/>
          <w:color w:val="4F575C"/>
          <w:sz w:val="21"/>
          <w:szCs w:val="21"/>
          <w:lang w:eastAsia="ru-RU"/>
        </w:rPr>
      </w:pPr>
      <w:r w:rsidRPr="00C9789F">
        <w:rPr>
          <w:rFonts w:ascii="Arial" w:eastAsia="Times New Roman" w:hAnsi="Arial" w:cs="Arial"/>
          <w:b/>
          <w:bCs/>
          <w:color w:val="4F575C"/>
          <w:sz w:val="21"/>
          <w:szCs w:val="21"/>
          <w:lang w:eastAsia="ru-RU"/>
        </w:rPr>
        <w:t>В соответствии с постановлением Правительства Российской Федерации от 29.12.2020  № 2343 «Об утверждении правил формирования и ведения реестра лицензий и типовой формы выписки из реестра лицензий» с 01.01.2021 Федеральным законом от 04.05.2011 № 99-ФЗ «О лицензировании отдельных видов деятельности» лицензия определяется как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14:paraId="2D8009AA" w14:textId="77777777" w:rsidR="00C9789F" w:rsidRPr="00C9789F" w:rsidRDefault="00C9789F" w:rsidP="00C9789F">
      <w:pPr>
        <w:shd w:val="clear" w:color="auto" w:fill="FFFFFF"/>
        <w:spacing w:after="0" w:line="240" w:lineRule="auto"/>
        <w:jc w:val="both"/>
        <w:rPr>
          <w:rFonts w:ascii="Arial" w:eastAsia="Times New Roman" w:hAnsi="Arial" w:cs="Arial"/>
          <w:color w:val="4F575C"/>
          <w:sz w:val="21"/>
          <w:szCs w:val="21"/>
          <w:lang w:eastAsia="ru-RU"/>
        </w:rPr>
      </w:pPr>
      <w:r w:rsidRPr="00C9789F">
        <w:rPr>
          <w:rFonts w:ascii="Arial" w:eastAsia="Times New Roman" w:hAnsi="Arial" w:cs="Arial"/>
          <w:b/>
          <w:bCs/>
          <w:color w:val="4F575C"/>
          <w:sz w:val="21"/>
          <w:szCs w:val="21"/>
          <w:lang w:eastAsia="ru-RU"/>
        </w:rPr>
        <w:t>С 01.01.2021 выдача лицензий на бумажном носителе отменяется в пользу записи в реестре лицензий, которая становится юридически значимой.</w:t>
      </w:r>
    </w:p>
    <w:p w14:paraId="1CD9366D" w14:textId="77777777" w:rsidR="00C9789F" w:rsidRPr="00C9789F" w:rsidRDefault="00C9789F" w:rsidP="00C9789F">
      <w:pPr>
        <w:shd w:val="clear" w:color="auto" w:fill="FFFFFF"/>
        <w:spacing w:before="225" w:after="0" w:line="240" w:lineRule="auto"/>
        <w:jc w:val="both"/>
        <w:rPr>
          <w:rFonts w:ascii="Arial" w:eastAsia="Times New Roman" w:hAnsi="Arial" w:cs="Arial"/>
          <w:color w:val="4F575C"/>
          <w:sz w:val="21"/>
          <w:szCs w:val="21"/>
          <w:lang w:eastAsia="ru-RU"/>
        </w:rPr>
      </w:pPr>
      <w:r w:rsidRPr="00C9789F">
        <w:rPr>
          <w:rFonts w:ascii="Arial" w:eastAsia="Times New Roman" w:hAnsi="Arial" w:cs="Arial"/>
          <w:color w:val="4F575C"/>
          <w:sz w:val="21"/>
          <w:szCs w:val="21"/>
          <w:lang w:eastAsia="ru-RU"/>
        </w:rPr>
        <w:t>Правительство Российской Федерации проводит эксперимент по оптимизации и автоматизации процессов в сфере разрешительной деятельности, в т. ч. лицензирования. Утверждено постановление Правительства Российской Федерации от 30.07.2021 № 1279 «О проведении на территории Российской Федерации эксперимента по оптимизации и автоматизации процессов разрешительной деятельности, в том числе лицензирования». Оно предусматривает, в частности, что лицензию на медицинскую деятельность можно оформить через Портал госуслуг.</w:t>
      </w:r>
    </w:p>
    <w:p w14:paraId="5409A25A" w14:textId="77777777" w:rsidR="00C9789F" w:rsidRPr="00C9789F" w:rsidRDefault="00C9789F" w:rsidP="00C9789F">
      <w:pPr>
        <w:shd w:val="clear" w:color="auto" w:fill="FFFFFF"/>
        <w:spacing w:after="0" w:line="240" w:lineRule="auto"/>
        <w:jc w:val="both"/>
        <w:rPr>
          <w:rFonts w:ascii="Arial" w:eastAsia="Times New Roman" w:hAnsi="Arial" w:cs="Arial"/>
          <w:color w:val="4F575C"/>
          <w:sz w:val="21"/>
          <w:szCs w:val="21"/>
          <w:lang w:eastAsia="ru-RU"/>
        </w:rPr>
      </w:pPr>
      <w:r w:rsidRPr="00C9789F">
        <w:rPr>
          <w:rFonts w:ascii="Arial" w:eastAsia="Times New Roman" w:hAnsi="Arial" w:cs="Arial"/>
          <w:noProof/>
          <w:color w:val="4F575C"/>
          <w:sz w:val="21"/>
          <w:szCs w:val="21"/>
          <w:lang w:eastAsia="ru-RU"/>
        </w:rPr>
        <w:drawing>
          <wp:inline distT="0" distB="0" distL="0" distR="0" wp14:anchorId="51BD1E7D" wp14:editId="5F477F5E">
            <wp:extent cx="1419225" cy="1419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r w:rsidRPr="00C9789F">
        <w:rPr>
          <w:rFonts w:ascii="Arial" w:eastAsia="Times New Roman" w:hAnsi="Arial" w:cs="Arial"/>
          <w:color w:val="4F575C"/>
          <w:sz w:val="21"/>
          <w:szCs w:val="21"/>
          <w:lang w:eastAsia="ru-RU"/>
        </w:rPr>
        <w:t>Форма подачи заявления на предоставление лицензии на деятельность по обороту наркотических средств, психотропных веществ и их прекурсоров находится по ссылке </w:t>
      </w:r>
      <w:hyperlink r:id="rId6" w:tgtFrame="_blank" w:history="1">
        <w:r w:rsidRPr="00C9789F">
          <w:rPr>
            <w:rFonts w:ascii="Arial" w:eastAsia="Times New Roman" w:hAnsi="Arial" w:cs="Arial"/>
            <w:color w:val="2995B2"/>
            <w:sz w:val="21"/>
            <w:szCs w:val="21"/>
            <w:u w:val="single"/>
            <w:lang w:eastAsia="ru-RU"/>
          </w:rPr>
          <w:t>https://www.gosuslugi.ru/600355/1/form</w:t>
        </w:r>
      </w:hyperlink>
    </w:p>
    <w:p w14:paraId="10A63DBA" w14:textId="77777777" w:rsidR="00C9789F" w:rsidRPr="00C9789F" w:rsidRDefault="00C9789F" w:rsidP="00C9789F">
      <w:pPr>
        <w:shd w:val="clear" w:color="auto" w:fill="FFFFFF"/>
        <w:spacing w:after="0" w:line="240" w:lineRule="auto"/>
        <w:jc w:val="both"/>
        <w:rPr>
          <w:rFonts w:ascii="Arial" w:eastAsia="Times New Roman" w:hAnsi="Arial" w:cs="Arial"/>
          <w:color w:val="4F575C"/>
          <w:sz w:val="21"/>
          <w:szCs w:val="21"/>
          <w:lang w:eastAsia="ru-RU"/>
        </w:rPr>
      </w:pPr>
      <w:r w:rsidRPr="00C9789F">
        <w:rPr>
          <w:rFonts w:ascii="Arial" w:eastAsia="Times New Roman" w:hAnsi="Arial" w:cs="Arial"/>
          <w:color w:val="4F575C"/>
          <w:sz w:val="21"/>
          <w:szCs w:val="21"/>
          <w:lang w:eastAsia="ru-RU"/>
        </w:rPr>
        <w:t>Универсальная форма на Едином портале государственных и муниципальных услуг (функций) (ЕПГУ) услуги по внесению изменений в реестр лицензий по ссылке </w:t>
      </w:r>
      <w:hyperlink r:id="rId7" w:history="1">
        <w:r w:rsidRPr="00C9789F">
          <w:rPr>
            <w:rFonts w:ascii="Arial" w:eastAsia="Times New Roman" w:hAnsi="Arial" w:cs="Arial"/>
            <w:color w:val="2995B2"/>
            <w:sz w:val="21"/>
            <w:szCs w:val="21"/>
            <w:u w:val="single"/>
            <w:lang w:eastAsia="ru-RU"/>
          </w:rPr>
          <w:t>https://www.gosuslugi.ru/600375/1/form</w:t>
        </w:r>
      </w:hyperlink>
    </w:p>
    <w:p w14:paraId="549AB2AE" w14:textId="77777777" w:rsidR="00C9789F" w:rsidRPr="00C9789F" w:rsidRDefault="00C9789F" w:rsidP="00C9789F">
      <w:pPr>
        <w:shd w:val="clear" w:color="auto" w:fill="FFFFFF"/>
        <w:spacing w:after="0" w:line="240" w:lineRule="auto"/>
        <w:jc w:val="both"/>
        <w:rPr>
          <w:rFonts w:ascii="Arial" w:eastAsia="Times New Roman" w:hAnsi="Arial" w:cs="Arial"/>
          <w:color w:val="4F575C"/>
          <w:sz w:val="21"/>
          <w:szCs w:val="21"/>
          <w:lang w:eastAsia="ru-RU"/>
        </w:rPr>
      </w:pPr>
      <w:r w:rsidRPr="00C9789F">
        <w:rPr>
          <w:rFonts w:ascii="Arial" w:eastAsia="Times New Roman" w:hAnsi="Arial" w:cs="Arial"/>
          <w:color w:val="4F575C"/>
          <w:sz w:val="21"/>
          <w:szCs w:val="21"/>
          <w:lang w:eastAsia="ru-RU"/>
        </w:rPr>
        <w:t>Прекращение лицензии (деятельности) на Портале госуслуг по ссылке </w:t>
      </w:r>
      <w:hyperlink r:id="rId8" w:history="1">
        <w:r w:rsidRPr="00C9789F">
          <w:rPr>
            <w:rFonts w:ascii="Arial" w:eastAsia="Times New Roman" w:hAnsi="Arial" w:cs="Arial"/>
            <w:color w:val="2995B2"/>
            <w:sz w:val="21"/>
            <w:szCs w:val="21"/>
            <w:u w:val="single"/>
            <w:lang w:eastAsia="ru-RU"/>
          </w:rPr>
          <w:t>https://www.gosuslugi.ru/600364/1/form</w:t>
        </w:r>
      </w:hyperlink>
    </w:p>
    <w:p w14:paraId="4DC59A32" w14:textId="77777777" w:rsidR="00C9789F" w:rsidRPr="00C9789F" w:rsidRDefault="00C9789F" w:rsidP="00C9789F">
      <w:pPr>
        <w:shd w:val="clear" w:color="auto" w:fill="FFFFFF"/>
        <w:spacing w:before="225" w:after="0" w:line="240" w:lineRule="auto"/>
        <w:jc w:val="both"/>
        <w:rPr>
          <w:rFonts w:ascii="Arial" w:eastAsia="Times New Roman" w:hAnsi="Arial" w:cs="Arial"/>
          <w:color w:val="4F575C"/>
          <w:sz w:val="21"/>
          <w:szCs w:val="21"/>
          <w:lang w:eastAsia="ru-RU"/>
        </w:rPr>
      </w:pPr>
      <w:r w:rsidRPr="00C9789F">
        <w:rPr>
          <w:rFonts w:ascii="Arial" w:eastAsia="Times New Roman" w:hAnsi="Arial" w:cs="Arial"/>
          <w:color w:val="4F575C"/>
          <w:sz w:val="21"/>
          <w:szCs w:val="21"/>
          <w:lang w:eastAsia="ru-RU"/>
        </w:rPr>
        <w:t> </w:t>
      </w:r>
    </w:p>
    <w:p w14:paraId="56173DE9" w14:textId="43801299" w:rsidR="00953276" w:rsidRDefault="00E47C04" w:rsidP="00E47C04">
      <w:pPr>
        <w:spacing w:after="0"/>
      </w:pPr>
      <w:r w:rsidRPr="00E47C04">
        <w:rPr>
          <w:rFonts w:ascii="Arial" w:eastAsia="Times New Roman" w:hAnsi="Arial" w:cs="Arial"/>
          <w:color w:val="4F575C"/>
          <w:sz w:val="21"/>
          <w:szCs w:val="21"/>
          <w:lang w:eastAsia="ru-RU"/>
        </w:rPr>
        <w:t xml:space="preserve">Телефон отдела контроля качества, эпидемиологической безопасности и лицензирования: </w:t>
      </w:r>
      <w:r w:rsidR="008939A8">
        <w:rPr>
          <w:rFonts w:ascii="Tahoma" w:hAnsi="Tahoma" w:cs="Tahoma"/>
          <w:color w:val="4F575C"/>
          <w:sz w:val="21"/>
          <w:szCs w:val="21"/>
          <w:shd w:val="clear" w:color="auto" w:fill="FFFFFF"/>
        </w:rPr>
        <w:t>8 (394 22)</w:t>
      </w:r>
      <w:r w:rsidR="008939A8">
        <w:rPr>
          <w:rStyle w:val="a3"/>
          <w:rFonts w:ascii="Tahoma" w:hAnsi="Tahoma" w:cs="Tahoma"/>
          <w:color w:val="4F575C"/>
          <w:sz w:val="21"/>
          <w:szCs w:val="21"/>
          <w:shd w:val="clear" w:color="auto" w:fill="FFFFFF"/>
        </w:rPr>
        <w:t> 5-60-47</w:t>
      </w:r>
      <w:r w:rsidR="008939A8">
        <w:rPr>
          <w:rFonts w:ascii="Tahoma" w:hAnsi="Tahoma" w:cs="Tahoma"/>
          <w:color w:val="4F575C"/>
          <w:sz w:val="21"/>
          <w:szCs w:val="21"/>
          <w:shd w:val="clear" w:color="auto" w:fill="FFFFFF"/>
        </w:rPr>
        <w:t>.</w:t>
      </w:r>
      <w:bookmarkStart w:id="0" w:name="_GoBack"/>
      <w:bookmarkEnd w:id="0"/>
    </w:p>
    <w:sectPr w:rsidR="00953276" w:rsidSect="00E47C04">
      <w:pgSz w:w="16838" w:h="11906" w:orient="landscape"/>
      <w:pgMar w:top="102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00"/>
    <w:rsid w:val="005F65F5"/>
    <w:rsid w:val="008939A8"/>
    <w:rsid w:val="00953276"/>
    <w:rsid w:val="00974102"/>
    <w:rsid w:val="00AE5A00"/>
    <w:rsid w:val="00C9789F"/>
    <w:rsid w:val="00E47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3455"/>
  <w15:chartTrackingRefBased/>
  <w15:docId w15:val="{707EED82-29CA-45B6-AD1D-2AF0BB70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39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474107">
      <w:bodyDiv w:val="1"/>
      <w:marLeft w:val="0"/>
      <w:marRight w:val="0"/>
      <w:marTop w:val="0"/>
      <w:marBottom w:val="0"/>
      <w:divBdr>
        <w:top w:val="none" w:sz="0" w:space="0" w:color="auto"/>
        <w:left w:val="none" w:sz="0" w:space="0" w:color="auto"/>
        <w:bottom w:val="none" w:sz="0" w:space="0" w:color="auto"/>
        <w:right w:val="none" w:sz="0" w:space="0" w:color="auto"/>
      </w:divBdr>
      <w:divsChild>
        <w:div w:id="1121194927">
          <w:marLeft w:val="0"/>
          <w:marRight w:val="0"/>
          <w:marTop w:val="0"/>
          <w:marBottom w:val="0"/>
          <w:divBdr>
            <w:top w:val="none" w:sz="0" w:space="0" w:color="auto"/>
            <w:left w:val="none" w:sz="0" w:space="0" w:color="auto"/>
            <w:bottom w:val="none" w:sz="0" w:space="0" w:color="auto"/>
            <w:right w:val="none" w:sz="0" w:space="0" w:color="auto"/>
          </w:divBdr>
          <w:divsChild>
            <w:div w:id="20011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600364/1/form" TargetMode="External"/><Relationship Id="rId3" Type="http://schemas.openxmlformats.org/officeDocument/2006/relationships/settings" Target="settings.xml"/><Relationship Id="rId7" Type="http://schemas.openxmlformats.org/officeDocument/2006/relationships/hyperlink" Target="https://www.gosuslugi.ru/600375/1/for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suslugi.ru/600355/1/for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4B494-EC21-4E05-9718-26DE3049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2023-08-29T03:48:00Z</dcterms:created>
  <dcterms:modified xsi:type="dcterms:W3CDTF">2023-08-29T04:03:00Z</dcterms:modified>
</cp:coreProperties>
</file>