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43D1" w14:textId="77777777" w:rsidR="00F87A0D" w:rsidRPr="00F87A0D" w:rsidRDefault="00F87A0D" w:rsidP="00F87A0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F575C"/>
          <w:sz w:val="45"/>
          <w:szCs w:val="45"/>
          <w:lang w:eastAsia="ru-RU"/>
        </w:rPr>
      </w:pPr>
      <w:r w:rsidRPr="00F87A0D">
        <w:rPr>
          <w:rFonts w:ascii="Arial" w:eastAsia="Times New Roman" w:hAnsi="Arial" w:cs="Arial"/>
          <w:color w:val="4F575C"/>
          <w:sz w:val="45"/>
          <w:szCs w:val="45"/>
          <w:lang w:eastAsia="ru-RU"/>
        </w:rPr>
        <w:t>Фармацевтическая деятельность</w:t>
      </w:r>
    </w:p>
    <w:p w14:paraId="229859DB" w14:textId="5F12C86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Министерство здравоохранения </w:t>
      </w:r>
      <w:bookmarkStart w:id="0" w:name="_Hlk139382255"/>
      <w:r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Республики Тыва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</w:t>
      </w:r>
      <w:bookmarkEnd w:id="0"/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предоставляет государственную услугу на территории </w:t>
      </w:r>
      <w:r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Республики Тыва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на основании ч. 1 ст. 15 </w:t>
      </w:r>
      <w:hyperlink r:id="rId4" w:history="1">
        <w:r w:rsidRPr="00F87A0D">
          <w:rPr>
            <w:rFonts w:ascii="Arial" w:eastAsia="Times New Roman" w:hAnsi="Arial" w:cs="Arial"/>
            <w:color w:val="2995B2"/>
            <w:sz w:val="21"/>
            <w:szCs w:val="21"/>
            <w:u w:val="single"/>
            <w:lang w:eastAsia="ru-RU"/>
          </w:rPr>
          <w:t>Федерального закона от 21.11.2011 № 323-ФЗ «Об основах охраны здоровья граждан Российской Федерации»</w:t>
        </w:r>
      </w:hyperlink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</w:t>
      </w:r>
    </w:p>
    <w:p w14:paraId="49BBF17D" w14:textId="45352370" w:rsidR="00F87A0D" w:rsidRPr="00F87A0D" w:rsidRDefault="00F87A0D" w:rsidP="00F87A0D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Лицензированию в рамках предоставления государственной услуги подлежит фармацевтическая деятельность в сфере обращения лекарственных средств для медицинского применения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 (далее - фармацевтическая деятельность), осуществляемая юридическими лицами и индивидуальными предпринимателями на территории </w:t>
      </w:r>
      <w:r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Республики Тыва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</w:t>
      </w:r>
    </w:p>
    <w:p w14:paraId="4A2C1476" w14:textId="77777777" w:rsidR="00F87A0D" w:rsidRPr="00F87A0D" w:rsidRDefault="00F87A0D" w:rsidP="00F87A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В составе фармацевтической деятельности выполняются работы, оказываются следующие услуги: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1) розничная торговля лекарственными препаратами для медицинского применения;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2) отпуск лекарственных препаратов для медицинского применения;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3) хранение лекарственных препаратов для медицинского применения;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4) хранение лекарственных средств для медицинского применения;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5) изготовление лекарственных препаратов для медицинского применения;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6) перевозка лекарственных препаратов для медицинского применения;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br/>
        <w:t>    7) перевозка лекарственных средств для медицинского применения.</w:t>
      </w:r>
    </w:p>
    <w:p w14:paraId="1819DAB8" w14:textId="7777777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В соответствии с </w:t>
      </w:r>
      <w:hyperlink r:id="rId5" w:history="1">
        <w:r w:rsidRPr="00F87A0D">
          <w:rPr>
            <w:rFonts w:ascii="Arial" w:eastAsia="Times New Roman" w:hAnsi="Arial" w:cs="Arial"/>
            <w:b/>
            <w:bCs/>
            <w:color w:val="2995B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29.12.2020 № 2343 «Об утверждении правил формирования и ведения реестра лицензий и типовой формы выписки из реестра лицензий»</w:t>
        </w:r>
      </w:hyperlink>
      <w:r w:rsidRPr="00F87A0D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 с 01.01.2021 </w:t>
      </w:r>
      <w:hyperlink r:id="rId6" w:history="1">
        <w:r w:rsidRPr="00F87A0D">
          <w:rPr>
            <w:rFonts w:ascii="Arial" w:eastAsia="Times New Roman" w:hAnsi="Arial" w:cs="Arial"/>
            <w:b/>
            <w:bCs/>
            <w:color w:val="2995B2"/>
            <w:sz w:val="21"/>
            <w:szCs w:val="21"/>
            <w:u w:val="single"/>
            <w:lang w:eastAsia="ru-RU"/>
          </w:rPr>
          <w:t>Федеральным законом от 04.05.2011 № 99-ФЗ «О лицензировании отдельных видов деятельности»</w:t>
        </w:r>
      </w:hyperlink>
      <w:r w:rsidRPr="00F87A0D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 лицензия определяется как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14:paraId="32E8953E" w14:textId="7777777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С 01.01.2021 выдача лицензий на бумажном носителе отменена в пользу </w:t>
      </w:r>
      <w:r w:rsidRPr="00F87A0D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записи в реестре лицензий</w:t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, которая является юридически значимой.</w:t>
      </w:r>
    </w:p>
    <w:p w14:paraId="1FB2418B" w14:textId="66889B59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</w:p>
    <w:p w14:paraId="1489390E" w14:textId="7777777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Правительство Российской Федерации проводит эксперимент по оптимизации и автоматизации процессов в сфере разрешительной деятельности, в т. ч. лицензирования. Утверждено </w:t>
      </w:r>
      <w:hyperlink r:id="rId7" w:history="1">
        <w:r w:rsidRPr="00F87A0D">
          <w:rPr>
            <w:rFonts w:ascii="Arial" w:eastAsia="Times New Roman" w:hAnsi="Arial" w:cs="Arial"/>
            <w:color w:val="2995B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30.07.2021 № 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</w:t>
        </w:r>
      </w:hyperlink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 Оно предусматривает, в частности, что лицензию на фармацевтическую деятельность можно оформить через Портал госуслуг.</w:t>
      </w:r>
    </w:p>
    <w:p w14:paraId="6F5E9378" w14:textId="7777777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noProof/>
          <w:color w:val="4F575C"/>
          <w:sz w:val="21"/>
          <w:szCs w:val="21"/>
          <w:lang w:eastAsia="ru-RU"/>
        </w:rPr>
        <w:drawing>
          <wp:inline distT="0" distB="0" distL="0" distR="0" wp14:anchorId="2B0C8058" wp14:editId="19A46E3D">
            <wp:extent cx="1155700" cy="1155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Форма подачи заявления на предоставление лицензии на осуществление фармацевтической деятельности находится по ссылке </w:t>
      </w:r>
      <w:hyperlink r:id="rId9" w:history="1">
        <w:r w:rsidRPr="00F87A0D">
          <w:rPr>
            <w:rFonts w:ascii="Arial" w:eastAsia="Times New Roman" w:hAnsi="Arial" w:cs="Arial"/>
            <w:color w:val="2995B2"/>
            <w:sz w:val="21"/>
            <w:szCs w:val="21"/>
            <w:u w:val="single"/>
            <w:lang w:eastAsia="ru-RU"/>
          </w:rPr>
          <w:t>https://www.gosuslugi.ru/600317/1/form</w:t>
        </w:r>
      </w:hyperlink>
    </w:p>
    <w:p w14:paraId="1A4C4414" w14:textId="7777777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Универсальная форма на Едином портале государственных и муниципальных услуг (функций) (ЕПГУ) услуги по внесению изменений в реестр лицензий по ссылке </w:t>
      </w:r>
      <w:hyperlink r:id="rId10" w:history="1">
        <w:r w:rsidRPr="00F87A0D">
          <w:rPr>
            <w:rFonts w:ascii="Arial" w:eastAsia="Times New Roman" w:hAnsi="Arial" w:cs="Arial"/>
            <w:color w:val="2995B2"/>
            <w:sz w:val="21"/>
            <w:szCs w:val="21"/>
            <w:u w:val="single"/>
            <w:lang w:eastAsia="ru-RU"/>
          </w:rPr>
          <w:t>https://www.gosuslugi.ru/600375/1/form</w:t>
        </w:r>
      </w:hyperlink>
    </w:p>
    <w:p w14:paraId="7ADC72E0" w14:textId="77777777" w:rsidR="00F87A0D" w:rsidRPr="00F87A0D" w:rsidRDefault="00F87A0D" w:rsidP="00F8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F87A0D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Прекращение лицензии (деятельности) на Портале госуслуг по ссылке </w:t>
      </w:r>
      <w:hyperlink r:id="rId11" w:history="1">
        <w:r w:rsidRPr="00F87A0D">
          <w:rPr>
            <w:rFonts w:ascii="Arial" w:eastAsia="Times New Roman" w:hAnsi="Arial" w:cs="Arial"/>
            <w:color w:val="2995B2"/>
            <w:sz w:val="21"/>
            <w:szCs w:val="21"/>
            <w:u w:val="single"/>
            <w:lang w:eastAsia="ru-RU"/>
          </w:rPr>
          <w:t>https://www.gosuslugi.ru/600364/1/form</w:t>
        </w:r>
      </w:hyperlink>
    </w:p>
    <w:p w14:paraId="763003BE" w14:textId="1292E7DC" w:rsidR="00F87A0D" w:rsidRPr="00F87A0D" w:rsidRDefault="000120D4" w:rsidP="0001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0120D4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Телефон отдела контроля качества, эпидемиологической безопасности и лицензирования: </w:t>
      </w:r>
      <w:r w:rsidR="0031164F">
        <w:rPr>
          <w:rFonts w:ascii="Tahoma" w:hAnsi="Tahoma" w:cs="Tahoma"/>
          <w:color w:val="4F575C"/>
          <w:sz w:val="21"/>
          <w:szCs w:val="21"/>
          <w:shd w:val="clear" w:color="auto" w:fill="FFFFFF"/>
        </w:rPr>
        <w:t>8 (394 22)</w:t>
      </w:r>
      <w:r w:rsidR="0031164F">
        <w:rPr>
          <w:rStyle w:val="a5"/>
          <w:rFonts w:ascii="Tahoma" w:hAnsi="Tahoma" w:cs="Tahoma"/>
          <w:color w:val="4F575C"/>
          <w:sz w:val="21"/>
          <w:szCs w:val="21"/>
          <w:shd w:val="clear" w:color="auto" w:fill="FFFFFF"/>
        </w:rPr>
        <w:t> 5-60-47</w:t>
      </w:r>
      <w:r w:rsidR="0031164F">
        <w:rPr>
          <w:rFonts w:ascii="Tahoma" w:hAnsi="Tahoma" w:cs="Tahoma"/>
          <w:color w:val="4F575C"/>
          <w:sz w:val="21"/>
          <w:szCs w:val="21"/>
          <w:shd w:val="clear" w:color="auto" w:fill="FFFFFF"/>
        </w:rPr>
        <w:t>.</w:t>
      </w:r>
      <w:bookmarkStart w:id="1" w:name="_GoBack"/>
      <w:bookmarkEnd w:id="1"/>
    </w:p>
    <w:sectPr w:rsidR="00F87A0D" w:rsidRPr="00F87A0D" w:rsidSect="00F87A0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3"/>
    <w:rsid w:val="000120D4"/>
    <w:rsid w:val="00034697"/>
    <w:rsid w:val="001673EA"/>
    <w:rsid w:val="00244AD3"/>
    <w:rsid w:val="00255C6F"/>
    <w:rsid w:val="0031164F"/>
    <w:rsid w:val="00552C77"/>
    <w:rsid w:val="005A3673"/>
    <w:rsid w:val="00623F73"/>
    <w:rsid w:val="0069025C"/>
    <w:rsid w:val="00787F71"/>
    <w:rsid w:val="007E26A1"/>
    <w:rsid w:val="008707AB"/>
    <w:rsid w:val="009D358F"/>
    <w:rsid w:val="00AF144D"/>
    <w:rsid w:val="00B65254"/>
    <w:rsid w:val="00B96206"/>
    <w:rsid w:val="00BA32C7"/>
    <w:rsid w:val="00BC1961"/>
    <w:rsid w:val="00C404E1"/>
    <w:rsid w:val="00D172E8"/>
    <w:rsid w:val="00E50F57"/>
    <w:rsid w:val="00E520D7"/>
    <w:rsid w:val="00EA2151"/>
    <w:rsid w:val="00F0253F"/>
    <w:rsid w:val="00F24588"/>
    <w:rsid w:val="00F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B76"/>
  <w15:chartTrackingRefBased/>
  <w15:docId w15:val="{0792A6E2-B42C-49DE-BD6E-ACB754B1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2C77"/>
    <w:rPr>
      <w:color w:val="0000FF"/>
      <w:u w:val="single"/>
    </w:rPr>
  </w:style>
  <w:style w:type="character" w:styleId="a5">
    <w:name w:val="Strong"/>
    <w:basedOn w:val="a0"/>
    <w:uiPriority w:val="22"/>
    <w:qFormat/>
    <w:rsid w:val="00552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link_id=12&amp;nd=6023557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1&amp;nd=102147413" TargetMode="External"/><Relationship Id="rId11" Type="http://schemas.openxmlformats.org/officeDocument/2006/relationships/hyperlink" Target="https://www.gosuslugi.ru/600364/1/form" TargetMode="External"/><Relationship Id="rId5" Type="http://schemas.openxmlformats.org/officeDocument/2006/relationships/hyperlink" Target="http://pravo.gov.ru/proxy/ips/?docbody=&amp;link_id=0&amp;nd=102640472" TargetMode="External"/><Relationship Id="rId10" Type="http://schemas.openxmlformats.org/officeDocument/2006/relationships/hyperlink" Target="https://www.gosuslugi.ru/600375/1/form" TargetMode="External"/><Relationship Id="rId4" Type="http://schemas.openxmlformats.org/officeDocument/2006/relationships/hyperlink" Target="http://pravo.gov.ru/proxy/ips/?docbody=&amp;link_id=0&amp;nd=102152259" TargetMode="External"/><Relationship Id="rId9" Type="http://schemas.openxmlformats.org/officeDocument/2006/relationships/hyperlink" Target="https://www.gosuslugi.ru/600317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2023-07-04T04:59:00Z</dcterms:created>
  <dcterms:modified xsi:type="dcterms:W3CDTF">2023-08-29T04:03:00Z</dcterms:modified>
</cp:coreProperties>
</file>