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14644" w:rsidRPr="006C510B" w:rsidRDefault="00314644" w:rsidP="00314644">
      <w:pPr>
        <w:spacing w:after="0" w:line="240" w:lineRule="auto"/>
        <w:jc w:val="center"/>
        <w:rPr>
          <w:rFonts w:ascii="Times New Roman" w:eastAsia="Calibri" w:hAnsi="Times New Roman" w:cs="Times New Roman"/>
          <w:b/>
          <w:sz w:val="24"/>
          <w:szCs w:val="24"/>
        </w:rPr>
      </w:pPr>
      <w:r w:rsidRPr="006C510B">
        <w:rPr>
          <w:rFonts w:ascii="Times New Roman" w:eastAsia="Calibri" w:hAnsi="Times New Roman" w:cs="Times New Roman"/>
          <w:b/>
          <w:sz w:val="28"/>
          <w:szCs w:val="28"/>
        </w:rPr>
        <w:t>ТАРИФНОЕ СОГЛАШЕНИЕ</w:t>
      </w:r>
    </w:p>
    <w:p w:rsidR="00314644" w:rsidRPr="006C510B" w:rsidRDefault="00314644" w:rsidP="00314644">
      <w:pPr>
        <w:spacing w:after="0" w:line="240" w:lineRule="auto"/>
        <w:jc w:val="center"/>
        <w:rPr>
          <w:rFonts w:ascii="Times New Roman" w:eastAsia="Calibri" w:hAnsi="Times New Roman" w:cs="Times New Roman"/>
          <w:b/>
          <w:sz w:val="28"/>
          <w:szCs w:val="28"/>
        </w:rPr>
      </w:pPr>
      <w:r w:rsidRPr="006C510B">
        <w:rPr>
          <w:rFonts w:ascii="Times New Roman" w:eastAsia="Calibri" w:hAnsi="Times New Roman" w:cs="Times New Roman"/>
          <w:b/>
          <w:sz w:val="28"/>
          <w:szCs w:val="28"/>
        </w:rPr>
        <w:t>по оплате медицинской помощи в системе обязательного медицинского страхования на территории Республики Тыва на 20</w:t>
      </w:r>
      <w:r w:rsidR="001D17AD" w:rsidRPr="006C510B">
        <w:rPr>
          <w:rFonts w:ascii="Times New Roman" w:eastAsia="Calibri" w:hAnsi="Times New Roman" w:cs="Times New Roman"/>
          <w:b/>
          <w:sz w:val="28"/>
          <w:szCs w:val="28"/>
        </w:rPr>
        <w:t>20</w:t>
      </w:r>
      <w:r w:rsidRPr="006C510B">
        <w:rPr>
          <w:rFonts w:ascii="Times New Roman" w:eastAsia="Calibri" w:hAnsi="Times New Roman" w:cs="Times New Roman"/>
          <w:b/>
          <w:sz w:val="28"/>
          <w:szCs w:val="28"/>
        </w:rPr>
        <w:t xml:space="preserve"> год</w:t>
      </w:r>
    </w:p>
    <w:p w:rsidR="00314644" w:rsidRPr="006C510B" w:rsidRDefault="00314644" w:rsidP="00314644">
      <w:pPr>
        <w:spacing w:after="0" w:line="240" w:lineRule="auto"/>
        <w:ind w:firstLine="709"/>
        <w:jc w:val="center"/>
        <w:rPr>
          <w:rFonts w:ascii="Times New Roman" w:eastAsia="Calibri" w:hAnsi="Times New Roman" w:cs="Times New Roman"/>
          <w:b/>
          <w:sz w:val="28"/>
          <w:szCs w:val="28"/>
        </w:rPr>
      </w:pPr>
    </w:p>
    <w:p w:rsidR="00314644" w:rsidRPr="006C510B" w:rsidRDefault="00314644" w:rsidP="00314644">
      <w:pPr>
        <w:spacing w:after="0" w:line="240" w:lineRule="auto"/>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г. Кызыл</w:t>
      </w:r>
      <w:r w:rsidRPr="006C510B">
        <w:rPr>
          <w:rFonts w:ascii="Times New Roman" w:eastAsia="Calibri" w:hAnsi="Times New Roman" w:cs="Times New Roman"/>
          <w:sz w:val="28"/>
          <w:szCs w:val="28"/>
        </w:rPr>
        <w:tab/>
      </w:r>
      <w:r w:rsidRPr="006C510B">
        <w:rPr>
          <w:rFonts w:ascii="Times New Roman" w:eastAsia="Calibri" w:hAnsi="Times New Roman" w:cs="Times New Roman"/>
          <w:sz w:val="28"/>
          <w:szCs w:val="28"/>
        </w:rPr>
        <w:tab/>
      </w:r>
      <w:r w:rsidRPr="006C510B">
        <w:rPr>
          <w:rFonts w:ascii="Times New Roman" w:eastAsia="Calibri" w:hAnsi="Times New Roman" w:cs="Times New Roman"/>
          <w:sz w:val="28"/>
          <w:szCs w:val="28"/>
        </w:rPr>
        <w:tab/>
      </w:r>
      <w:r w:rsidRPr="006C510B">
        <w:rPr>
          <w:rFonts w:ascii="Times New Roman" w:eastAsia="Calibri" w:hAnsi="Times New Roman" w:cs="Times New Roman"/>
          <w:sz w:val="28"/>
          <w:szCs w:val="28"/>
        </w:rPr>
        <w:tab/>
      </w:r>
      <w:r w:rsidRPr="006C510B">
        <w:rPr>
          <w:rFonts w:ascii="Times New Roman" w:eastAsia="Calibri" w:hAnsi="Times New Roman" w:cs="Times New Roman"/>
          <w:sz w:val="28"/>
          <w:szCs w:val="28"/>
        </w:rPr>
        <w:tab/>
      </w:r>
      <w:r w:rsidRPr="006C510B">
        <w:rPr>
          <w:rFonts w:ascii="Times New Roman" w:eastAsia="Calibri" w:hAnsi="Times New Roman" w:cs="Times New Roman"/>
          <w:sz w:val="28"/>
          <w:szCs w:val="28"/>
        </w:rPr>
        <w:tab/>
        <w:t xml:space="preserve">                                       </w:t>
      </w:r>
      <w:r w:rsidR="001329C6" w:rsidRPr="006C510B">
        <w:rPr>
          <w:rFonts w:ascii="Times New Roman" w:eastAsia="Calibri" w:hAnsi="Times New Roman" w:cs="Times New Roman"/>
          <w:sz w:val="28"/>
          <w:szCs w:val="28"/>
        </w:rPr>
        <w:t xml:space="preserve">    </w:t>
      </w:r>
      <w:r w:rsidR="001568B6">
        <w:rPr>
          <w:rFonts w:ascii="Times New Roman" w:eastAsia="Calibri" w:hAnsi="Times New Roman" w:cs="Times New Roman"/>
          <w:sz w:val="28"/>
          <w:szCs w:val="28"/>
        </w:rPr>
        <w:t>30</w:t>
      </w:r>
      <w:r w:rsidRPr="006C510B">
        <w:rPr>
          <w:rFonts w:ascii="Times New Roman" w:eastAsia="Calibri" w:hAnsi="Times New Roman" w:cs="Times New Roman"/>
          <w:sz w:val="28"/>
          <w:szCs w:val="28"/>
        </w:rPr>
        <w:t>.12.201</w:t>
      </w:r>
      <w:r w:rsidR="001D17AD" w:rsidRPr="006C510B">
        <w:rPr>
          <w:rFonts w:ascii="Times New Roman" w:eastAsia="Calibri" w:hAnsi="Times New Roman" w:cs="Times New Roman"/>
          <w:sz w:val="28"/>
          <w:szCs w:val="28"/>
        </w:rPr>
        <w:t>9</w:t>
      </w:r>
      <w:r w:rsidRPr="006C510B">
        <w:rPr>
          <w:rFonts w:ascii="Times New Roman" w:eastAsia="Calibri" w:hAnsi="Times New Roman" w:cs="Times New Roman"/>
          <w:sz w:val="28"/>
          <w:szCs w:val="28"/>
        </w:rPr>
        <w:t>г.</w:t>
      </w:r>
    </w:p>
    <w:p w:rsidR="00314644" w:rsidRPr="006C510B" w:rsidRDefault="00314644" w:rsidP="00314644">
      <w:pPr>
        <w:spacing w:after="0" w:line="240" w:lineRule="auto"/>
        <w:jc w:val="both"/>
        <w:rPr>
          <w:rFonts w:ascii="Times New Roman" w:eastAsia="Calibri" w:hAnsi="Times New Roman" w:cs="Times New Roman"/>
          <w:b/>
          <w:sz w:val="24"/>
          <w:szCs w:val="24"/>
        </w:rPr>
      </w:pPr>
    </w:p>
    <w:p w:rsidR="00314644" w:rsidRPr="006C510B" w:rsidRDefault="00314644" w:rsidP="00314644">
      <w:pPr>
        <w:spacing w:after="0" w:line="240" w:lineRule="auto"/>
        <w:jc w:val="center"/>
        <w:rPr>
          <w:rFonts w:ascii="Times New Roman" w:eastAsia="Calibri" w:hAnsi="Times New Roman" w:cs="Times New Roman"/>
          <w:b/>
          <w:sz w:val="24"/>
          <w:szCs w:val="24"/>
        </w:rPr>
      </w:pPr>
      <w:r w:rsidRPr="006C510B">
        <w:rPr>
          <w:rFonts w:ascii="Times New Roman" w:eastAsia="Calibri" w:hAnsi="Times New Roman" w:cs="Times New Roman"/>
          <w:b/>
          <w:sz w:val="24"/>
          <w:szCs w:val="24"/>
          <w:lang w:val="en-US"/>
        </w:rPr>
        <w:t>I</w:t>
      </w:r>
      <w:r w:rsidRPr="006C510B">
        <w:rPr>
          <w:rFonts w:ascii="Times New Roman" w:eastAsia="Calibri" w:hAnsi="Times New Roman" w:cs="Times New Roman"/>
          <w:b/>
          <w:sz w:val="24"/>
          <w:szCs w:val="24"/>
        </w:rPr>
        <w:t>. ОБЩИЕ ПОЛОЖЕНИЯ</w:t>
      </w:r>
    </w:p>
    <w:p w:rsidR="00314644" w:rsidRPr="006C510B" w:rsidRDefault="00314644" w:rsidP="00314644">
      <w:pPr>
        <w:spacing w:after="0" w:line="240" w:lineRule="auto"/>
        <w:ind w:firstLine="567"/>
        <w:jc w:val="both"/>
        <w:rPr>
          <w:rFonts w:ascii="Times New Roman" w:eastAsia="Calibri" w:hAnsi="Times New Roman" w:cs="Times New Roman"/>
          <w:b/>
          <w:sz w:val="28"/>
          <w:szCs w:val="28"/>
        </w:rPr>
      </w:pPr>
    </w:p>
    <w:p w:rsidR="00314644" w:rsidRPr="006C510B" w:rsidRDefault="00314644" w:rsidP="00314644">
      <w:pPr>
        <w:spacing w:after="0" w:line="240" w:lineRule="auto"/>
        <w:ind w:firstLine="567"/>
        <w:jc w:val="both"/>
        <w:rPr>
          <w:rFonts w:ascii="Times New Roman" w:eastAsia="Calibri" w:hAnsi="Times New Roman" w:cs="Times New Roman"/>
          <w:b/>
          <w:sz w:val="28"/>
          <w:szCs w:val="28"/>
        </w:rPr>
      </w:pPr>
      <w:r w:rsidRPr="006C510B">
        <w:rPr>
          <w:rFonts w:ascii="Times New Roman" w:eastAsia="Calibri" w:hAnsi="Times New Roman" w:cs="Times New Roman"/>
          <w:b/>
          <w:sz w:val="28"/>
          <w:szCs w:val="28"/>
        </w:rPr>
        <w:t>1.1. Основания заключения тарифного соглашения, предмет тарифного соглашения, представители сторон, заключивших тарифное соглашение</w:t>
      </w:r>
    </w:p>
    <w:p w:rsidR="00314644" w:rsidRPr="006C510B" w:rsidRDefault="00314644" w:rsidP="00314644">
      <w:pPr>
        <w:spacing w:after="0" w:line="240" w:lineRule="auto"/>
        <w:ind w:firstLine="709"/>
        <w:contextualSpacing/>
        <w:jc w:val="both"/>
        <w:rPr>
          <w:rFonts w:ascii="Times New Roman" w:eastAsia="Calibri" w:hAnsi="Times New Roman" w:cs="Times New Roman"/>
          <w:b/>
          <w:sz w:val="28"/>
          <w:szCs w:val="28"/>
        </w:rPr>
      </w:pPr>
      <w:r w:rsidRPr="006C510B">
        <w:rPr>
          <w:rFonts w:ascii="Times New Roman" w:eastAsia="Calibri" w:hAnsi="Times New Roman" w:cs="Times New Roman"/>
          <w:sz w:val="28"/>
          <w:szCs w:val="28"/>
        </w:rPr>
        <w:t xml:space="preserve"> Мы, нижеподписавшиеся, представители органов исполнительной власти Республики Тыва, в лице министра здравоохранения Республики Тыва </w:t>
      </w:r>
      <w:r w:rsidR="00B4754C" w:rsidRPr="006C510B">
        <w:rPr>
          <w:rFonts w:ascii="Times New Roman" w:eastAsia="Calibri" w:hAnsi="Times New Roman" w:cs="Times New Roman"/>
          <w:sz w:val="28"/>
          <w:szCs w:val="28"/>
        </w:rPr>
        <w:t>Сат А.М</w:t>
      </w:r>
      <w:r w:rsidRPr="006C510B">
        <w:rPr>
          <w:rFonts w:ascii="Times New Roman" w:eastAsia="Calibri" w:hAnsi="Times New Roman" w:cs="Times New Roman"/>
          <w:sz w:val="28"/>
          <w:szCs w:val="28"/>
        </w:rPr>
        <w:t>., представители Территориального фонда обязательного медицинского страхования Республики Тыва, в лице директора Анай-оол В.Х., представители страховых медицинских организаций, в лице директора Филиала ООО «</w:t>
      </w:r>
      <w:r w:rsidR="001E7E20" w:rsidRPr="006C510B">
        <w:rPr>
          <w:rFonts w:ascii="Times New Roman" w:eastAsia="Calibri" w:hAnsi="Times New Roman" w:cs="Times New Roman"/>
          <w:sz w:val="28"/>
          <w:szCs w:val="28"/>
        </w:rPr>
        <w:t>Капитал Медицинское Страхование</w:t>
      </w:r>
      <w:r w:rsidRPr="006C510B">
        <w:rPr>
          <w:rFonts w:ascii="Times New Roman" w:eastAsia="Calibri" w:hAnsi="Times New Roman" w:cs="Times New Roman"/>
          <w:sz w:val="28"/>
          <w:szCs w:val="28"/>
        </w:rPr>
        <w:t xml:space="preserve">» в Республике Тыва Монгуша А.Д., представители медицинских профессиональных некоммерческих организаций или их ассоциаций (союзов), в лице </w:t>
      </w:r>
      <w:r w:rsidR="005774F4">
        <w:rPr>
          <w:rFonts w:ascii="Times New Roman" w:eastAsia="Calibri" w:hAnsi="Times New Roman" w:cs="Times New Roman"/>
          <w:sz w:val="28"/>
          <w:szCs w:val="28"/>
        </w:rPr>
        <w:t>председателя</w:t>
      </w:r>
      <w:r w:rsidRPr="006C510B">
        <w:rPr>
          <w:rFonts w:ascii="Times New Roman" w:eastAsia="Calibri" w:hAnsi="Times New Roman" w:cs="Times New Roman"/>
          <w:sz w:val="28"/>
          <w:szCs w:val="28"/>
        </w:rPr>
        <w:t xml:space="preserve"> правления общественной организации «Медицинская палата Республики Тыва» </w:t>
      </w:r>
      <w:r w:rsidR="005774F4">
        <w:rPr>
          <w:rFonts w:ascii="Times New Roman" w:eastAsia="Calibri" w:hAnsi="Times New Roman" w:cs="Times New Roman"/>
          <w:sz w:val="28"/>
          <w:szCs w:val="28"/>
        </w:rPr>
        <w:t>Кужугет</w:t>
      </w:r>
      <w:r w:rsidR="00056CFE">
        <w:rPr>
          <w:rFonts w:ascii="Times New Roman" w:eastAsia="Calibri" w:hAnsi="Times New Roman" w:cs="Times New Roman"/>
          <w:sz w:val="28"/>
          <w:szCs w:val="28"/>
        </w:rPr>
        <w:t>а</w:t>
      </w:r>
      <w:r w:rsidR="005774F4">
        <w:rPr>
          <w:rFonts w:ascii="Times New Roman" w:eastAsia="Calibri" w:hAnsi="Times New Roman" w:cs="Times New Roman"/>
          <w:sz w:val="28"/>
          <w:szCs w:val="28"/>
        </w:rPr>
        <w:t xml:space="preserve"> Р.А.</w:t>
      </w:r>
      <w:r w:rsidRPr="006C510B">
        <w:rPr>
          <w:rFonts w:ascii="Times New Roman" w:eastAsia="Calibri" w:hAnsi="Times New Roman" w:cs="Times New Roman"/>
          <w:sz w:val="28"/>
          <w:szCs w:val="28"/>
        </w:rPr>
        <w:t>, представители профессиональных союзов медицинских работников или их объединений (ассоциаций), в лице председателя Тувинского республиканского органа Профсоюза работников здравоохранения РФ Ондара Д.О., являющиеся членами Комиссии по разработке территориальной программы обязательного медицинского страхования Республики Тыва (далее - при совместном упоминании именуемые – Стороны), заключили настоящее Тарифное соглашение об оплате медицинской помощи в соответствии с:</w:t>
      </w:r>
    </w:p>
    <w:p w:rsidR="00314644" w:rsidRPr="006C510B" w:rsidRDefault="00314644" w:rsidP="00314644">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w:t>
      </w:r>
      <w:r w:rsidR="00AF1DBF" w:rsidRPr="006C510B">
        <w:rPr>
          <w:rFonts w:ascii="Times New Roman" w:eastAsia="Calibri" w:hAnsi="Times New Roman" w:cs="Times New Roman"/>
          <w:sz w:val="28"/>
          <w:szCs w:val="28"/>
        </w:rPr>
        <w:t xml:space="preserve"> </w:t>
      </w:r>
      <w:r w:rsidRPr="006C510B">
        <w:rPr>
          <w:rFonts w:ascii="Times New Roman" w:eastAsia="Calibri" w:hAnsi="Times New Roman" w:cs="Times New Roman"/>
          <w:sz w:val="28"/>
          <w:szCs w:val="28"/>
        </w:rPr>
        <w:t>Федеральным законом от 29.11.2010 года № 326-ФЗ «Об обязательном медицинском страховании в Российской Федерации»;</w:t>
      </w:r>
    </w:p>
    <w:p w:rsidR="00314644" w:rsidRPr="006C510B" w:rsidRDefault="00314644" w:rsidP="00314644">
      <w:pPr>
        <w:spacing w:after="0" w:line="240" w:lineRule="auto"/>
        <w:ind w:firstLine="709"/>
        <w:jc w:val="both"/>
        <w:rPr>
          <w:rFonts w:ascii="Times New Roman" w:eastAsia="Calibri" w:hAnsi="Times New Roman" w:cs="Times New Roman"/>
          <w:i/>
          <w:iCs/>
          <w:sz w:val="28"/>
          <w:szCs w:val="28"/>
        </w:rPr>
      </w:pPr>
      <w:r w:rsidRPr="006C510B">
        <w:rPr>
          <w:rFonts w:ascii="Times New Roman" w:eastAsia="Calibri" w:hAnsi="Times New Roman" w:cs="Times New Roman"/>
          <w:sz w:val="28"/>
          <w:szCs w:val="28"/>
        </w:rPr>
        <w:t>-</w:t>
      </w:r>
      <w:r w:rsidR="00AF1DBF" w:rsidRPr="006C510B">
        <w:rPr>
          <w:rFonts w:ascii="Times New Roman" w:eastAsia="Calibri" w:hAnsi="Times New Roman" w:cs="Times New Roman"/>
          <w:sz w:val="28"/>
          <w:szCs w:val="28"/>
        </w:rPr>
        <w:t xml:space="preserve"> </w:t>
      </w:r>
      <w:r w:rsidRPr="006C510B">
        <w:rPr>
          <w:rFonts w:ascii="Times New Roman" w:eastAsia="Calibri" w:hAnsi="Times New Roman" w:cs="Times New Roman"/>
          <w:sz w:val="28"/>
          <w:szCs w:val="28"/>
        </w:rPr>
        <w:t>Федеральным законом от 21.11.2011 года № 323-ФЗ «Об основах охраны здоровья граждан в Российской Федерации»;</w:t>
      </w:r>
    </w:p>
    <w:p w:rsidR="00314644" w:rsidRPr="006C510B" w:rsidRDefault="00314644" w:rsidP="00314644">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iCs/>
          <w:sz w:val="28"/>
          <w:szCs w:val="28"/>
        </w:rPr>
        <w:t xml:space="preserve">- </w:t>
      </w:r>
      <w:r w:rsidRPr="006C510B">
        <w:rPr>
          <w:rFonts w:ascii="Times New Roman" w:eastAsia="Calibri" w:hAnsi="Times New Roman" w:cs="Times New Roman"/>
          <w:sz w:val="28"/>
          <w:szCs w:val="28"/>
        </w:rPr>
        <w:t>Постановлением Правительства Российской Федерации от</w:t>
      </w:r>
      <w:r w:rsidR="00DF1455" w:rsidRPr="006C510B">
        <w:rPr>
          <w:rFonts w:ascii="Times New Roman" w:eastAsia="Calibri" w:hAnsi="Times New Roman" w:cs="Times New Roman"/>
          <w:sz w:val="28"/>
          <w:szCs w:val="28"/>
        </w:rPr>
        <w:t xml:space="preserve"> </w:t>
      </w:r>
      <w:r w:rsidR="007549AE" w:rsidRPr="006C510B">
        <w:rPr>
          <w:rFonts w:ascii="Times New Roman" w:eastAsia="Calibri" w:hAnsi="Times New Roman" w:cs="Times New Roman"/>
          <w:sz w:val="28"/>
          <w:szCs w:val="28"/>
        </w:rPr>
        <w:t>07</w:t>
      </w:r>
      <w:r w:rsidRPr="006C510B">
        <w:rPr>
          <w:rFonts w:ascii="Times New Roman" w:eastAsia="Calibri" w:hAnsi="Times New Roman" w:cs="Times New Roman"/>
          <w:sz w:val="28"/>
          <w:szCs w:val="28"/>
        </w:rPr>
        <w:t>.12.201</w:t>
      </w:r>
      <w:r w:rsidR="007549AE" w:rsidRPr="006C510B">
        <w:rPr>
          <w:rFonts w:ascii="Times New Roman" w:eastAsia="Calibri" w:hAnsi="Times New Roman" w:cs="Times New Roman"/>
          <w:sz w:val="28"/>
          <w:szCs w:val="28"/>
        </w:rPr>
        <w:t>9</w:t>
      </w:r>
      <w:r w:rsidRPr="006C510B">
        <w:rPr>
          <w:rFonts w:ascii="Times New Roman" w:eastAsia="Calibri" w:hAnsi="Times New Roman" w:cs="Times New Roman"/>
          <w:sz w:val="28"/>
          <w:szCs w:val="28"/>
        </w:rPr>
        <w:t>г. №</w:t>
      </w:r>
      <w:r w:rsidR="007549AE" w:rsidRPr="006C510B">
        <w:rPr>
          <w:rFonts w:ascii="Times New Roman" w:eastAsia="Calibri" w:hAnsi="Times New Roman" w:cs="Times New Roman"/>
          <w:sz w:val="28"/>
          <w:szCs w:val="28"/>
        </w:rPr>
        <w:t>1610</w:t>
      </w:r>
      <w:r w:rsidRPr="006C510B">
        <w:rPr>
          <w:rFonts w:ascii="Times New Roman" w:eastAsia="Calibri" w:hAnsi="Times New Roman" w:cs="Times New Roman"/>
          <w:sz w:val="28"/>
          <w:szCs w:val="28"/>
        </w:rPr>
        <w:t xml:space="preserve"> «О программе государственных гарантий бесплатного оказания гражданам медицинской помощи на 20</w:t>
      </w:r>
      <w:r w:rsidR="007549AE" w:rsidRPr="006C510B">
        <w:rPr>
          <w:rFonts w:ascii="Times New Roman" w:eastAsia="Calibri" w:hAnsi="Times New Roman" w:cs="Times New Roman"/>
          <w:sz w:val="28"/>
          <w:szCs w:val="28"/>
        </w:rPr>
        <w:t>20</w:t>
      </w:r>
      <w:r w:rsidRPr="006C510B">
        <w:rPr>
          <w:rFonts w:ascii="Times New Roman" w:eastAsia="Calibri" w:hAnsi="Times New Roman" w:cs="Times New Roman"/>
          <w:sz w:val="28"/>
          <w:szCs w:val="28"/>
        </w:rPr>
        <w:t xml:space="preserve"> год и на плановый период 20</w:t>
      </w:r>
      <w:r w:rsidR="00F77DCE" w:rsidRPr="006C510B">
        <w:rPr>
          <w:rFonts w:ascii="Times New Roman" w:eastAsia="Calibri" w:hAnsi="Times New Roman" w:cs="Times New Roman"/>
          <w:sz w:val="28"/>
          <w:szCs w:val="28"/>
        </w:rPr>
        <w:t>2</w:t>
      </w:r>
      <w:r w:rsidR="007549AE" w:rsidRPr="006C510B">
        <w:rPr>
          <w:rFonts w:ascii="Times New Roman" w:eastAsia="Calibri" w:hAnsi="Times New Roman" w:cs="Times New Roman"/>
          <w:sz w:val="28"/>
          <w:szCs w:val="28"/>
        </w:rPr>
        <w:t>1</w:t>
      </w:r>
      <w:r w:rsidRPr="006C510B">
        <w:rPr>
          <w:rFonts w:ascii="Times New Roman" w:eastAsia="Calibri" w:hAnsi="Times New Roman" w:cs="Times New Roman"/>
          <w:sz w:val="28"/>
          <w:szCs w:val="28"/>
        </w:rPr>
        <w:t xml:space="preserve"> и 202</w:t>
      </w:r>
      <w:r w:rsidR="007549AE" w:rsidRPr="006C510B">
        <w:rPr>
          <w:rFonts w:ascii="Times New Roman" w:eastAsia="Calibri" w:hAnsi="Times New Roman" w:cs="Times New Roman"/>
          <w:sz w:val="28"/>
          <w:szCs w:val="28"/>
        </w:rPr>
        <w:t>2</w:t>
      </w:r>
      <w:r w:rsidRPr="006C510B">
        <w:rPr>
          <w:rFonts w:ascii="Times New Roman" w:eastAsia="Calibri" w:hAnsi="Times New Roman" w:cs="Times New Roman"/>
          <w:sz w:val="28"/>
          <w:szCs w:val="28"/>
        </w:rPr>
        <w:t xml:space="preserve"> годов»;</w:t>
      </w:r>
    </w:p>
    <w:p w:rsidR="00314644" w:rsidRPr="006C510B" w:rsidRDefault="00314644" w:rsidP="00314644">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w:t>
      </w:r>
      <w:r w:rsidR="00AF1DBF" w:rsidRPr="006C510B">
        <w:rPr>
          <w:rFonts w:ascii="Times New Roman" w:eastAsia="Calibri" w:hAnsi="Times New Roman" w:cs="Times New Roman"/>
          <w:sz w:val="28"/>
          <w:szCs w:val="28"/>
        </w:rPr>
        <w:t xml:space="preserve"> </w:t>
      </w:r>
      <w:r w:rsidRPr="006C510B">
        <w:rPr>
          <w:rFonts w:ascii="Times New Roman" w:eastAsia="Calibri" w:hAnsi="Times New Roman" w:cs="Times New Roman"/>
          <w:sz w:val="28"/>
          <w:szCs w:val="28"/>
        </w:rPr>
        <w:t xml:space="preserve">Приказом Министерства здравоохранения Российской Федерации от </w:t>
      </w:r>
      <w:r w:rsidR="00155DE0" w:rsidRPr="006C510B">
        <w:rPr>
          <w:rFonts w:ascii="Times New Roman" w:eastAsia="Calibri" w:hAnsi="Times New Roman" w:cs="Times New Roman"/>
          <w:sz w:val="28"/>
          <w:szCs w:val="28"/>
        </w:rPr>
        <w:t>28.02.2019г. №108н</w:t>
      </w:r>
      <w:r w:rsidRPr="006C510B">
        <w:rPr>
          <w:rFonts w:ascii="Times New Roman" w:eastAsia="Calibri" w:hAnsi="Times New Roman" w:cs="Times New Roman"/>
          <w:sz w:val="28"/>
          <w:szCs w:val="28"/>
        </w:rPr>
        <w:t xml:space="preserve"> «Об утверждении Правил обязательного медицинского страхования»;</w:t>
      </w:r>
    </w:p>
    <w:p w:rsidR="00314644" w:rsidRPr="006C510B" w:rsidRDefault="00314644" w:rsidP="00314644">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w:t>
      </w:r>
      <w:r w:rsidR="00AF1DBF" w:rsidRPr="006C510B">
        <w:rPr>
          <w:rFonts w:ascii="Times New Roman" w:eastAsia="Calibri" w:hAnsi="Times New Roman" w:cs="Times New Roman"/>
          <w:sz w:val="28"/>
          <w:szCs w:val="28"/>
        </w:rPr>
        <w:t xml:space="preserve"> </w:t>
      </w:r>
      <w:r w:rsidRPr="006C510B">
        <w:rPr>
          <w:rFonts w:ascii="Times New Roman" w:eastAsia="Calibri" w:hAnsi="Times New Roman" w:cs="Times New Roman"/>
          <w:sz w:val="28"/>
          <w:szCs w:val="28"/>
        </w:rPr>
        <w:t>Приказом Федерального фонда обязательног</w:t>
      </w:r>
      <w:r w:rsidR="00A072F3" w:rsidRPr="006C510B">
        <w:rPr>
          <w:rFonts w:ascii="Times New Roman" w:eastAsia="Calibri" w:hAnsi="Times New Roman" w:cs="Times New Roman"/>
          <w:sz w:val="28"/>
          <w:szCs w:val="28"/>
        </w:rPr>
        <w:t>о медицинского страхования от 21</w:t>
      </w:r>
      <w:r w:rsidRPr="006C510B">
        <w:rPr>
          <w:rFonts w:ascii="Times New Roman" w:eastAsia="Calibri" w:hAnsi="Times New Roman" w:cs="Times New Roman"/>
          <w:sz w:val="28"/>
          <w:szCs w:val="28"/>
        </w:rPr>
        <w:t>.11.201</w:t>
      </w:r>
      <w:r w:rsidR="00A072F3" w:rsidRPr="006C510B">
        <w:rPr>
          <w:rFonts w:ascii="Times New Roman" w:eastAsia="Calibri" w:hAnsi="Times New Roman" w:cs="Times New Roman"/>
          <w:sz w:val="28"/>
          <w:szCs w:val="28"/>
        </w:rPr>
        <w:t>8</w:t>
      </w:r>
      <w:r w:rsidR="001D17AD" w:rsidRPr="006C510B">
        <w:rPr>
          <w:rFonts w:ascii="Times New Roman" w:eastAsia="Calibri" w:hAnsi="Times New Roman" w:cs="Times New Roman"/>
          <w:sz w:val="28"/>
          <w:szCs w:val="28"/>
        </w:rPr>
        <w:t>г.</w:t>
      </w:r>
      <w:r w:rsidR="00056CFE">
        <w:rPr>
          <w:rFonts w:ascii="Times New Roman" w:eastAsia="Calibri" w:hAnsi="Times New Roman" w:cs="Times New Roman"/>
          <w:sz w:val="28"/>
          <w:szCs w:val="28"/>
        </w:rPr>
        <w:t xml:space="preserve"> №</w:t>
      </w:r>
      <w:r w:rsidR="00A072F3" w:rsidRPr="006C510B">
        <w:rPr>
          <w:rFonts w:ascii="Times New Roman" w:eastAsia="Calibri" w:hAnsi="Times New Roman" w:cs="Times New Roman"/>
          <w:sz w:val="28"/>
          <w:szCs w:val="28"/>
        </w:rPr>
        <w:t>247</w:t>
      </w:r>
      <w:r w:rsidRPr="006C510B">
        <w:rPr>
          <w:rFonts w:ascii="Times New Roman" w:eastAsia="Calibri" w:hAnsi="Times New Roman" w:cs="Times New Roman"/>
          <w:sz w:val="28"/>
          <w:szCs w:val="28"/>
        </w:rPr>
        <w:t xml:space="preserve"> «Об установлении Требований к структуре и содержанию тарифного сог</w:t>
      </w:r>
      <w:r w:rsidR="00A072F3" w:rsidRPr="006C510B">
        <w:rPr>
          <w:rFonts w:ascii="Times New Roman" w:eastAsia="Calibri" w:hAnsi="Times New Roman" w:cs="Times New Roman"/>
          <w:sz w:val="28"/>
          <w:szCs w:val="28"/>
        </w:rPr>
        <w:t>лашения»</w:t>
      </w:r>
      <w:r w:rsidRPr="006C510B">
        <w:rPr>
          <w:rFonts w:ascii="Times New Roman" w:eastAsia="Calibri" w:hAnsi="Times New Roman" w:cs="Times New Roman"/>
          <w:sz w:val="28"/>
          <w:szCs w:val="28"/>
        </w:rPr>
        <w:t>;</w:t>
      </w:r>
    </w:p>
    <w:p w:rsidR="00314644" w:rsidRPr="006C510B" w:rsidRDefault="00314644" w:rsidP="00314644">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w:t>
      </w:r>
      <w:r w:rsidR="00AF1DBF" w:rsidRPr="006C510B">
        <w:rPr>
          <w:rFonts w:ascii="Times New Roman" w:eastAsia="Calibri" w:hAnsi="Times New Roman" w:cs="Times New Roman"/>
          <w:sz w:val="28"/>
          <w:szCs w:val="28"/>
        </w:rPr>
        <w:t xml:space="preserve"> </w:t>
      </w:r>
      <w:r w:rsidRPr="006C510B">
        <w:rPr>
          <w:rFonts w:ascii="Times New Roman" w:eastAsia="Calibri" w:hAnsi="Times New Roman" w:cs="Times New Roman"/>
          <w:sz w:val="28"/>
          <w:szCs w:val="28"/>
        </w:rPr>
        <w:t>Законом Республики Тыва от</w:t>
      </w:r>
      <w:r w:rsidR="00CD28C9">
        <w:rPr>
          <w:rFonts w:ascii="Times New Roman" w:eastAsia="Calibri" w:hAnsi="Times New Roman" w:cs="Times New Roman"/>
          <w:sz w:val="28"/>
          <w:szCs w:val="28"/>
        </w:rPr>
        <w:t xml:space="preserve"> 17</w:t>
      </w:r>
      <w:r w:rsidRPr="006C510B">
        <w:rPr>
          <w:rFonts w:ascii="Times New Roman" w:eastAsia="Calibri" w:hAnsi="Times New Roman" w:cs="Times New Roman"/>
          <w:sz w:val="28"/>
          <w:szCs w:val="28"/>
        </w:rPr>
        <w:t>.12.201</w:t>
      </w:r>
      <w:r w:rsidR="00B4754C" w:rsidRPr="006C510B">
        <w:rPr>
          <w:rFonts w:ascii="Times New Roman" w:eastAsia="Calibri" w:hAnsi="Times New Roman" w:cs="Times New Roman"/>
          <w:sz w:val="28"/>
          <w:szCs w:val="28"/>
        </w:rPr>
        <w:t>9</w:t>
      </w:r>
      <w:r w:rsidRPr="006C510B">
        <w:rPr>
          <w:rFonts w:ascii="Times New Roman" w:eastAsia="Calibri" w:hAnsi="Times New Roman" w:cs="Times New Roman"/>
          <w:sz w:val="28"/>
          <w:szCs w:val="28"/>
        </w:rPr>
        <w:t>г. №</w:t>
      </w:r>
      <w:r w:rsidR="00CD28C9">
        <w:rPr>
          <w:rFonts w:ascii="Times New Roman" w:eastAsia="Calibri" w:hAnsi="Times New Roman" w:cs="Times New Roman"/>
          <w:sz w:val="28"/>
          <w:szCs w:val="28"/>
        </w:rPr>
        <w:t>556</w:t>
      </w:r>
      <w:r w:rsidRPr="006C510B">
        <w:rPr>
          <w:rFonts w:ascii="Times New Roman" w:eastAsia="Calibri" w:hAnsi="Times New Roman" w:cs="Times New Roman"/>
          <w:sz w:val="28"/>
          <w:szCs w:val="28"/>
        </w:rPr>
        <w:t>-ЗРТ «О бюджет</w:t>
      </w:r>
      <w:r w:rsidR="00505E37" w:rsidRPr="006C510B">
        <w:rPr>
          <w:rFonts w:ascii="Times New Roman" w:eastAsia="Calibri" w:hAnsi="Times New Roman" w:cs="Times New Roman"/>
          <w:sz w:val="28"/>
          <w:szCs w:val="28"/>
        </w:rPr>
        <w:t>е</w:t>
      </w:r>
      <w:r w:rsidRPr="006C510B">
        <w:rPr>
          <w:rFonts w:ascii="Times New Roman" w:eastAsia="Calibri" w:hAnsi="Times New Roman" w:cs="Times New Roman"/>
          <w:sz w:val="28"/>
          <w:szCs w:val="28"/>
        </w:rPr>
        <w:t xml:space="preserve"> Территориального фонда обязательного медицинского ст</w:t>
      </w:r>
      <w:r w:rsidR="00B4754C" w:rsidRPr="006C510B">
        <w:rPr>
          <w:rFonts w:ascii="Times New Roman" w:eastAsia="Calibri" w:hAnsi="Times New Roman" w:cs="Times New Roman"/>
          <w:sz w:val="28"/>
          <w:szCs w:val="28"/>
        </w:rPr>
        <w:t>рахования Республики Тыва на 2020</w:t>
      </w:r>
      <w:r w:rsidRPr="006C510B">
        <w:rPr>
          <w:rFonts w:ascii="Times New Roman" w:eastAsia="Calibri" w:hAnsi="Times New Roman" w:cs="Times New Roman"/>
          <w:sz w:val="28"/>
          <w:szCs w:val="28"/>
        </w:rPr>
        <w:t xml:space="preserve"> год и на плановый период 20</w:t>
      </w:r>
      <w:r w:rsidR="00B4754C" w:rsidRPr="006C510B">
        <w:rPr>
          <w:rFonts w:ascii="Times New Roman" w:eastAsia="Calibri" w:hAnsi="Times New Roman" w:cs="Times New Roman"/>
          <w:sz w:val="28"/>
          <w:szCs w:val="28"/>
        </w:rPr>
        <w:t>21</w:t>
      </w:r>
      <w:r w:rsidRPr="006C510B">
        <w:rPr>
          <w:rFonts w:ascii="Times New Roman" w:eastAsia="Calibri" w:hAnsi="Times New Roman" w:cs="Times New Roman"/>
          <w:sz w:val="28"/>
          <w:szCs w:val="28"/>
        </w:rPr>
        <w:t xml:space="preserve"> и 20</w:t>
      </w:r>
      <w:r w:rsidR="002937CC" w:rsidRPr="006C510B">
        <w:rPr>
          <w:rFonts w:ascii="Times New Roman" w:eastAsia="Calibri" w:hAnsi="Times New Roman" w:cs="Times New Roman"/>
          <w:sz w:val="28"/>
          <w:szCs w:val="28"/>
        </w:rPr>
        <w:t>2</w:t>
      </w:r>
      <w:r w:rsidR="00B4754C" w:rsidRPr="006C510B">
        <w:rPr>
          <w:rFonts w:ascii="Times New Roman" w:eastAsia="Calibri" w:hAnsi="Times New Roman" w:cs="Times New Roman"/>
          <w:sz w:val="28"/>
          <w:szCs w:val="28"/>
        </w:rPr>
        <w:t>2</w:t>
      </w:r>
      <w:r w:rsidRPr="006C510B">
        <w:rPr>
          <w:rFonts w:ascii="Times New Roman" w:eastAsia="Calibri" w:hAnsi="Times New Roman" w:cs="Times New Roman"/>
          <w:sz w:val="28"/>
          <w:szCs w:val="28"/>
        </w:rPr>
        <w:t xml:space="preserve"> годов»;</w:t>
      </w:r>
    </w:p>
    <w:p w:rsidR="00314644" w:rsidRPr="006C510B" w:rsidRDefault="00314644" w:rsidP="00314644">
      <w:pPr>
        <w:tabs>
          <w:tab w:val="num" w:pos="567"/>
        </w:tabs>
        <w:spacing w:after="0" w:line="240" w:lineRule="auto"/>
        <w:ind w:firstLine="567"/>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Постановлением Правительства Республики Тыва от</w:t>
      </w:r>
      <w:r w:rsidR="00BD70D7" w:rsidRPr="006C510B">
        <w:rPr>
          <w:rFonts w:ascii="Times New Roman" w:eastAsia="Calibri" w:hAnsi="Times New Roman" w:cs="Times New Roman"/>
          <w:sz w:val="28"/>
          <w:szCs w:val="28"/>
        </w:rPr>
        <w:t xml:space="preserve"> </w:t>
      </w:r>
      <w:r w:rsidR="005774F4">
        <w:rPr>
          <w:rFonts w:ascii="Times New Roman" w:eastAsia="Calibri" w:hAnsi="Times New Roman" w:cs="Times New Roman"/>
          <w:sz w:val="28"/>
          <w:szCs w:val="28"/>
        </w:rPr>
        <w:t>27</w:t>
      </w:r>
      <w:r w:rsidR="00926157" w:rsidRPr="006C510B">
        <w:rPr>
          <w:rFonts w:ascii="Times New Roman" w:eastAsia="Calibri" w:hAnsi="Times New Roman" w:cs="Times New Roman"/>
          <w:sz w:val="28"/>
          <w:szCs w:val="28"/>
        </w:rPr>
        <w:t>.</w:t>
      </w:r>
      <w:r w:rsidRPr="006C510B">
        <w:rPr>
          <w:rFonts w:ascii="Times New Roman" w:eastAsia="Calibri" w:hAnsi="Times New Roman" w:cs="Times New Roman"/>
          <w:sz w:val="28"/>
          <w:szCs w:val="28"/>
        </w:rPr>
        <w:t>12.201</w:t>
      </w:r>
      <w:r w:rsidR="00B4754C" w:rsidRPr="006C510B">
        <w:rPr>
          <w:rFonts w:ascii="Times New Roman" w:eastAsia="Calibri" w:hAnsi="Times New Roman" w:cs="Times New Roman"/>
          <w:sz w:val="28"/>
          <w:szCs w:val="28"/>
        </w:rPr>
        <w:t>9</w:t>
      </w:r>
      <w:r w:rsidR="006C510B">
        <w:rPr>
          <w:rFonts w:ascii="Times New Roman" w:eastAsia="Calibri" w:hAnsi="Times New Roman" w:cs="Times New Roman"/>
          <w:sz w:val="28"/>
          <w:szCs w:val="28"/>
        </w:rPr>
        <w:t>г. №</w:t>
      </w:r>
      <w:r w:rsidR="005774F4">
        <w:rPr>
          <w:rFonts w:ascii="Times New Roman" w:eastAsia="Calibri" w:hAnsi="Times New Roman" w:cs="Times New Roman"/>
          <w:sz w:val="28"/>
          <w:szCs w:val="28"/>
        </w:rPr>
        <w:t>631</w:t>
      </w:r>
      <w:r w:rsidR="006C510B">
        <w:rPr>
          <w:rFonts w:ascii="Times New Roman" w:eastAsia="Calibri" w:hAnsi="Times New Roman" w:cs="Times New Roman"/>
          <w:sz w:val="28"/>
          <w:szCs w:val="28"/>
        </w:rPr>
        <w:t xml:space="preserve"> </w:t>
      </w:r>
      <w:r w:rsidRPr="006C510B">
        <w:rPr>
          <w:rFonts w:ascii="Times New Roman" w:eastAsia="Calibri" w:hAnsi="Times New Roman" w:cs="Times New Roman"/>
          <w:sz w:val="28"/>
          <w:szCs w:val="28"/>
        </w:rPr>
        <w:t xml:space="preserve">«Об утверждении Территориальной программы государственных гарантий </w:t>
      </w:r>
      <w:r w:rsidRPr="006C510B">
        <w:rPr>
          <w:rFonts w:ascii="Times New Roman" w:eastAsia="Calibri" w:hAnsi="Times New Roman" w:cs="Times New Roman"/>
          <w:sz w:val="28"/>
          <w:szCs w:val="28"/>
        </w:rPr>
        <w:lastRenderedPageBreak/>
        <w:t>бесплатного оказания гражданам медицинской помощи на т</w:t>
      </w:r>
      <w:r w:rsidR="00B4754C" w:rsidRPr="006C510B">
        <w:rPr>
          <w:rFonts w:ascii="Times New Roman" w:eastAsia="Calibri" w:hAnsi="Times New Roman" w:cs="Times New Roman"/>
          <w:sz w:val="28"/>
          <w:szCs w:val="28"/>
        </w:rPr>
        <w:t>ерритории Республики Тыва на 2020</w:t>
      </w:r>
      <w:r w:rsidRPr="006C510B">
        <w:rPr>
          <w:rFonts w:ascii="Times New Roman" w:eastAsia="Calibri" w:hAnsi="Times New Roman" w:cs="Times New Roman"/>
          <w:sz w:val="28"/>
          <w:szCs w:val="28"/>
        </w:rPr>
        <w:t xml:space="preserve"> год и на плановый период 20</w:t>
      </w:r>
      <w:r w:rsidR="00B4754C" w:rsidRPr="006C510B">
        <w:rPr>
          <w:rFonts w:ascii="Times New Roman" w:eastAsia="Calibri" w:hAnsi="Times New Roman" w:cs="Times New Roman"/>
          <w:sz w:val="28"/>
          <w:szCs w:val="28"/>
        </w:rPr>
        <w:t>21</w:t>
      </w:r>
      <w:r w:rsidRPr="006C510B">
        <w:rPr>
          <w:rFonts w:ascii="Times New Roman" w:eastAsia="Calibri" w:hAnsi="Times New Roman" w:cs="Times New Roman"/>
          <w:sz w:val="28"/>
          <w:szCs w:val="28"/>
        </w:rPr>
        <w:t xml:space="preserve"> и 20</w:t>
      </w:r>
      <w:r w:rsidR="00BD70D7" w:rsidRPr="006C510B">
        <w:rPr>
          <w:rFonts w:ascii="Times New Roman" w:eastAsia="Calibri" w:hAnsi="Times New Roman" w:cs="Times New Roman"/>
          <w:sz w:val="28"/>
          <w:szCs w:val="28"/>
        </w:rPr>
        <w:t>2</w:t>
      </w:r>
      <w:r w:rsidR="00B4754C" w:rsidRPr="006C510B">
        <w:rPr>
          <w:rFonts w:ascii="Times New Roman" w:eastAsia="Calibri" w:hAnsi="Times New Roman" w:cs="Times New Roman"/>
          <w:sz w:val="28"/>
          <w:szCs w:val="28"/>
        </w:rPr>
        <w:t>2</w:t>
      </w:r>
      <w:r w:rsidRPr="006C510B">
        <w:rPr>
          <w:rFonts w:ascii="Times New Roman" w:eastAsia="Calibri" w:hAnsi="Times New Roman" w:cs="Times New Roman"/>
          <w:sz w:val="28"/>
          <w:szCs w:val="28"/>
        </w:rPr>
        <w:t xml:space="preserve"> годов»;</w:t>
      </w:r>
    </w:p>
    <w:p w:rsidR="00314644" w:rsidRPr="00C72CDE" w:rsidRDefault="00314644" w:rsidP="00314644">
      <w:pPr>
        <w:spacing w:after="0" w:line="240" w:lineRule="auto"/>
        <w:ind w:firstLine="567"/>
        <w:jc w:val="both"/>
        <w:rPr>
          <w:rFonts w:ascii="Times New Roman" w:eastAsia="Calibri" w:hAnsi="Times New Roman" w:cs="Times New Roman"/>
          <w:color w:val="FF0000"/>
          <w:sz w:val="28"/>
          <w:szCs w:val="28"/>
        </w:rPr>
      </w:pPr>
      <w:r w:rsidRPr="006C510B">
        <w:rPr>
          <w:rFonts w:ascii="Times New Roman" w:eastAsia="Calibri" w:hAnsi="Times New Roman" w:cs="Times New Roman"/>
          <w:sz w:val="28"/>
          <w:szCs w:val="28"/>
        </w:rPr>
        <w:t xml:space="preserve">- </w:t>
      </w:r>
      <w:r w:rsidR="00C72CDE">
        <w:rPr>
          <w:rFonts w:ascii="Times New Roman" w:eastAsia="Calibri" w:hAnsi="Times New Roman" w:cs="Times New Roman"/>
          <w:sz w:val="28"/>
          <w:szCs w:val="28"/>
        </w:rPr>
        <w:t>Распоряжение</w:t>
      </w:r>
      <w:r w:rsidRPr="006C510B">
        <w:rPr>
          <w:rFonts w:ascii="Times New Roman" w:eastAsia="Calibri" w:hAnsi="Times New Roman" w:cs="Times New Roman"/>
          <w:sz w:val="28"/>
          <w:szCs w:val="28"/>
        </w:rPr>
        <w:t xml:space="preserve"> Правительства Республики Тыва от 2</w:t>
      </w:r>
      <w:r w:rsidR="00C72CDE">
        <w:rPr>
          <w:rFonts w:ascii="Times New Roman" w:eastAsia="Calibri" w:hAnsi="Times New Roman" w:cs="Times New Roman"/>
          <w:sz w:val="28"/>
          <w:szCs w:val="28"/>
        </w:rPr>
        <w:t>7</w:t>
      </w:r>
      <w:r w:rsidRPr="006C510B">
        <w:rPr>
          <w:rFonts w:ascii="Times New Roman" w:eastAsia="Calibri" w:hAnsi="Times New Roman" w:cs="Times New Roman"/>
          <w:sz w:val="28"/>
          <w:szCs w:val="28"/>
        </w:rPr>
        <w:t>.12.201</w:t>
      </w:r>
      <w:r w:rsidR="00C72CDE">
        <w:rPr>
          <w:rFonts w:ascii="Times New Roman" w:eastAsia="Calibri" w:hAnsi="Times New Roman" w:cs="Times New Roman"/>
          <w:sz w:val="28"/>
          <w:szCs w:val="28"/>
        </w:rPr>
        <w:t>9</w:t>
      </w:r>
      <w:r w:rsidR="003E5EC8" w:rsidRPr="006C510B">
        <w:rPr>
          <w:rFonts w:ascii="Times New Roman" w:eastAsia="Calibri" w:hAnsi="Times New Roman" w:cs="Times New Roman"/>
          <w:sz w:val="28"/>
          <w:szCs w:val="28"/>
        </w:rPr>
        <w:t xml:space="preserve">г. </w:t>
      </w:r>
      <w:r w:rsidR="00CD28C9">
        <w:rPr>
          <w:rFonts w:ascii="Times New Roman" w:eastAsia="Calibri" w:hAnsi="Times New Roman" w:cs="Times New Roman"/>
          <w:sz w:val="28"/>
          <w:szCs w:val="28"/>
        </w:rPr>
        <w:t xml:space="preserve"> №</w:t>
      </w:r>
      <w:r w:rsidR="00D945C5">
        <w:rPr>
          <w:rFonts w:ascii="Times New Roman" w:eastAsia="Calibri" w:hAnsi="Times New Roman" w:cs="Times New Roman"/>
          <w:sz w:val="28"/>
          <w:szCs w:val="28"/>
        </w:rPr>
        <w:t>586-р</w:t>
      </w:r>
      <w:r w:rsidRPr="00C72CDE">
        <w:rPr>
          <w:rFonts w:ascii="Times New Roman" w:eastAsia="Calibri" w:hAnsi="Times New Roman" w:cs="Times New Roman"/>
          <w:color w:val="FF0000"/>
          <w:sz w:val="28"/>
          <w:szCs w:val="28"/>
        </w:rPr>
        <w:t xml:space="preserve"> </w:t>
      </w:r>
      <w:r w:rsidRPr="00D945C5">
        <w:rPr>
          <w:rFonts w:ascii="Times New Roman" w:eastAsia="Calibri" w:hAnsi="Times New Roman" w:cs="Times New Roman"/>
          <w:sz w:val="28"/>
          <w:szCs w:val="28"/>
        </w:rPr>
        <w:t>«О Комиссии по разработке территориальной программы обязательного медицинского страхования</w:t>
      </w:r>
      <w:r w:rsidR="00D945C5" w:rsidRPr="00D945C5">
        <w:rPr>
          <w:rFonts w:ascii="Times New Roman" w:eastAsia="Calibri" w:hAnsi="Times New Roman" w:cs="Times New Roman"/>
          <w:sz w:val="28"/>
          <w:szCs w:val="28"/>
        </w:rPr>
        <w:t xml:space="preserve"> Республики Тыва</w:t>
      </w:r>
      <w:r w:rsidRPr="00D945C5">
        <w:rPr>
          <w:rFonts w:ascii="Times New Roman" w:eastAsia="Calibri" w:hAnsi="Times New Roman" w:cs="Times New Roman"/>
          <w:sz w:val="28"/>
          <w:szCs w:val="28"/>
        </w:rPr>
        <w:t>»;</w:t>
      </w:r>
    </w:p>
    <w:p w:rsidR="00314644" w:rsidRPr="006C510B" w:rsidRDefault="00505E37" w:rsidP="00314644">
      <w:pPr>
        <w:spacing w:after="0" w:line="240" w:lineRule="auto"/>
        <w:ind w:firstLine="567"/>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Письмом</w:t>
      </w:r>
      <w:r w:rsidR="00314644" w:rsidRPr="006C510B">
        <w:rPr>
          <w:rFonts w:ascii="Times New Roman" w:eastAsia="Calibri" w:hAnsi="Times New Roman" w:cs="Times New Roman"/>
          <w:sz w:val="28"/>
          <w:szCs w:val="28"/>
        </w:rPr>
        <w:t xml:space="preserve"> Министерства здравоохранения Российской Федерации от</w:t>
      </w:r>
      <w:r w:rsidR="00B4754C" w:rsidRPr="006C510B">
        <w:rPr>
          <w:rFonts w:ascii="Times New Roman" w:eastAsia="Calibri" w:hAnsi="Times New Roman" w:cs="Times New Roman"/>
          <w:sz w:val="28"/>
          <w:szCs w:val="28"/>
        </w:rPr>
        <w:t xml:space="preserve"> </w:t>
      </w:r>
      <w:r w:rsidR="005774F4">
        <w:rPr>
          <w:rFonts w:ascii="Times New Roman" w:eastAsia="Calibri" w:hAnsi="Times New Roman" w:cs="Times New Roman"/>
          <w:sz w:val="28"/>
          <w:szCs w:val="28"/>
        </w:rPr>
        <w:t>24</w:t>
      </w:r>
      <w:r w:rsidR="00314644" w:rsidRPr="006C510B">
        <w:rPr>
          <w:rFonts w:ascii="Times New Roman" w:eastAsia="Calibri" w:hAnsi="Times New Roman" w:cs="Times New Roman"/>
          <w:sz w:val="28"/>
          <w:szCs w:val="28"/>
        </w:rPr>
        <w:t>.12.201</w:t>
      </w:r>
      <w:r w:rsidR="00B4754C" w:rsidRPr="006C510B">
        <w:rPr>
          <w:rFonts w:ascii="Times New Roman" w:eastAsia="Calibri" w:hAnsi="Times New Roman" w:cs="Times New Roman"/>
          <w:sz w:val="28"/>
          <w:szCs w:val="28"/>
        </w:rPr>
        <w:t>9</w:t>
      </w:r>
      <w:r w:rsidR="00314644" w:rsidRPr="006C510B">
        <w:rPr>
          <w:rFonts w:ascii="Times New Roman" w:eastAsia="Calibri" w:hAnsi="Times New Roman" w:cs="Times New Roman"/>
          <w:sz w:val="28"/>
          <w:szCs w:val="28"/>
        </w:rPr>
        <w:t>г. №</w:t>
      </w:r>
      <w:r w:rsidR="005774F4">
        <w:rPr>
          <w:rFonts w:ascii="Times New Roman" w:eastAsia="Calibri" w:hAnsi="Times New Roman" w:cs="Times New Roman"/>
          <w:sz w:val="28"/>
          <w:szCs w:val="28"/>
        </w:rPr>
        <w:t>11-7/И/2-12330</w:t>
      </w:r>
      <w:r w:rsidR="00314644" w:rsidRPr="006C510B">
        <w:rPr>
          <w:rFonts w:ascii="Times New Roman" w:eastAsia="Calibri" w:hAnsi="Times New Roman" w:cs="Times New Roman"/>
          <w:sz w:val="28"/>
          <w:szCs w:val="28"/>
        </w:rPr>
        <w:t xml:space="preserve"> «О формировании и экономическом обосновании территориальной программы государственных гарантий бесплатного оказания гра</w:t>
      </w:r>
      <w:r w:rsidR="00B4754C" w:rsidRPr="006C510B">
        <w:rPr>
          <w:rFonts w:ascii="Times New Roman" w:eastAsia="Calibri" w:hAnsi="Times New Roman" w:cs="Times New Roman"/>
          <w:sz w:val="28"/>
          <w:szCs w:val="28"/>
        </w:rPr>
        <w:t>жданам медицинской помощи на 2020</w:t>
      </w:r>
      <w:r w:rsidR="00314644" w:rsidRPr="006C510B">
        <w:rPr>
          <w:rFonts w:ascii="Times New Roman" w:eastAsia="Calibri" w:hAnsi="Times New Roman" w:cs="Times New Roman"/>
          <w:sz w:val="28"/>
          <w:szCs w:val="28"/>
        </w:rPr>
        <w:t xml:space="preserve"> год и на плановый период 20</w:t>
      </w:r>
      <w:r w:rsidR="00B4754C" w:rsidRPr="006C510B">
        <w:rPr>
          <w:rFonts w:ascii="Times New Roman" w:eastAsia="Calibri" w:hAnsi="Times New Roman" w:cs="Times New Roman"/>
          <w:sz w:val="28"/>
          <w:szCs w:val="28"/>
        </w:rPr>
        <w:t>21</w:t>
      </w:r>
      <w:r w:rsidR="00314644" w:rsidRPr="006C510B">
        <w:rPr>
          <w:rFonts w:ascii="Times New Roman" w:eastAsia="Calibri" w:hAnsi="Times New Roman" w:cs="Times New Roman"/>
          <w:sz w:val="28"/>
          <w:szCs w:val="28"/>
        </w:rPr>
        <w:t xml:space="preserve"> и 20</w:t>
      </w:r>
      <w:r w:rsidR="00BD70D7" w:rsidRPr="006C510B">
        <w:rPr>
          <w:rFonts w:ascii="Times New Roman" w:eastAsia="Calibri" w:hAnsi="Times New Roman" w:cs="Times New Roman"/>
          <w:sz w:val="28"/>
          <w:szCs w:val="28"/>
        </w:rPr>
        <w:t>2</w:t>
      </w:r>
      <w:r w:rsidR="00B4754C" w:rsidRPr="006C510B">
        <w:rPr>
          <w:rFonts w:ascii="Times New Roman" w:eastAsia="Calibri" w:hAnsi="Times New Roman" w:cs="Times New Roman"/>
          <w:sz w:val="28"/>
          <w:szCs w:val="28"/>
        </w:rPr>
        <w:t>2</w:t>
      </w:r>
      <w:r w:rsidR="00314644" w:rsidRPr="006C510B">
        <w:rPr>
          <w:rFonts w:ascii="Times New Roman" w:eastAsia="Calibri" w:hAnsi="Times New Roman" w:cs="Times New Roman"/>
          <w:sz w:val="28"/>
          <w:szCs w:val="28"/>
        </w:rPr>
        <w:t xml:space="preserve"> годов»;</w:t>
      </w:r>
    </w:p>
    <w:p w:rsidR="00314644" w:rsidRPr="006C510B" w:rsidRDefault="00B4754C" w:rsidP="00845009">
      <w:pPr>
        <w:spacing w:after="0" w:line="240" w:lineRule="auto"/>
        <w:ind w:firstLine="567"/>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п</w:t>
      </w:r>
      <w:r w:rsidR="00505E37" w:rsidRPr="006C510B">
        <w:rPr>
          <w:rFonts w:ascii="Times New Roman" w:eastAsia="Calibri" w:hAnsi="Times New Roman" w:cs="Times New Roman"/>
          <w:sz w:val="28"/>
          <w:szCs w:val="28"/>
        </w:rPr>
        <w:t>исьмом</w:t>
      </w:r>
      <w:r w:rsidR="00314644" w:rsidRPr="006C510B">
        <w:rPr>
          <w:rFonts w:ascii="Times New Roman" w:eastAsia="Calibri" w:hAnsi="Times New Roman" w:cs="Times New Roman"/>
          <w:sz w:val="28"/>
          <w:szCs w:val="28"/>
        </w:rPr>
        <w:t xml:space="preserve"> Министерства здравоохранения Росси</w:t>
      </w:r>
      <w:r w:rsidRPr="006C510B">
        <w:rPr>
          <w:rFonts w:ascii="Times New Roman" w:eastAsia="Calibri" w:hAnsi="Times New Roman" w:cs="Times New Roman"/>
          <w:sz w:val="28"/>
          <w:szCs w:val="28"/>
        </w:rPr>
        <w:t>йской Федерации от 12</w:t>
      </w:r>
      <w:r w:rsidR="00314644" w:rsidRPr="006C510B">
        <w:rPr>
          <w:rFonts w:ascii="Times New Roman" w:eastAsia="Calibri" w:hAnsi="Times New Roman" w:cs="Times New Roman"/>
          <w:sz w:val="28"/>
          <w:szCs w:val="28"/>
        </w:rPr>
        <w:t>.1</w:t>
      </w:r>
      <w:r w:rsidRPr="006C510B">
        <w:rPr>
          <w:rFonts w:ascii="Times New Roman" w:eastAsia="Calibri" w:hAnsi="Times New Roman" w:cs="Times New Roman"/>
          <w:sz w:val="28"/>
          <w:szCs w:val="28"/>
        </w:rPr>
        <w:t>2</w:t>
      </w:r>
      <w:r w:rsidR="00314644" w:rsidRPr="006C510B">
        <w:rPr>
          <w:rFonts w:ascii="Times New Roman" w:eastAsia="Calibri" w:hAnsi="Times New Roman" w:cs="Times New Roman"/>
          <w:sz w:val="28"/>
          <w:szCs w:val="28"/>
        </w:rPr>
        <w:t>.201</w:t>
      </w:r>
      <w:r w:rsidRPr="006C510B">
        <w:rPr>
          <w:rFonts w:ascii="Times New Roman" w:eastAsia="Calibri" w:hAnsi="Times New Roman" w:cs="Times New Roman"/>
          <w:sz w:val="28"/>
          <w:szCs w:val="28"/>
        </w:rPr>
        <w:t>9</w:t>
      </w:r>
      <w:r w:rsidR="00A53C94" w:rsidRPr="006C510B">
        <w:rPr>
          <w:rFonts w:ascii="Times New Roman" w:eastAsia="Calibri" w:hAnsi="Times New Roman" w:cs="Times New Roman"/>
          <w:sz w:val="28"/>
          <w:szCs w:val="28"/>
        </w:rPr>
        <w:t>г. №</w:t>
      </w:r>
      <w:r w:rsidR="00314644" w:rsidRPr="006C510B">
        <w:rPr>
          <w:rFonts w:ascii="Times New Roman" w:eastAsia="Calibri" w:hAnsi="Times New Roman" w:cs="Times New Roman"/>
          <w:sz w:val="28"/>
          <w:szCs w:val="28"/>
        </w:rPr>
        <w:t>11-</w:t>
      </w:r>
      <w:r w:rsidR="0022344F" w:rsidRPr="006C510B">
        <w:rPr>
          <w:rFonts w:ascii="Times New Roman" w:eastAsia="Calibri" w:hAnsi="Times New Roman" w:cs="Times New Roman"/>
          <w:sz w:val="28"/>
          <w:szCs w:val="28"/>
        </w:rPr>
        <w:t>7</w:t>
      </w:r>
      <w:r w:rsidRPr="006C510B">
        <w:rPr>
          <w:rFonts w:ascii="Times New Roman" w:eastAsia="Calibri" w:hAnsi="Times New Roman" w:cs="Times New Roman"/>
          <w:sz w:val="28"/>
          <w:szCs w:val="28"/>
        </w:rPr>
        <w:t>/и</w:t>
      </w:r>
      <w:r w:rsidR="00314644" w:rsidRPr="006C510B">
        <w:rPr>
          <w:rFonts w:ascii="Times New Roman" w:eastAsia="Calibri" w:hAnsi="Times New Roman" w:cs="Times New Roman"/>
          <w:sz w:val="28"/>
          <w:szCs w:val="28"/>
        </w:rPr>
        <w:t>-</w:t>
      </w:r>
      <w:r w:rsidRPr="006C510B">
        <w:rPr>
          <w:rFonts w:ascii="Times New Roman" w:eastAsia="Calibri" w:hAnsi="Times New Roman" w:cs="Times New Roman"/>
          <w:sz w:val="28"/>
          <w:szCs w:val="28"/>
        </w:rPr>
        <w:t>11779</w:t>
      </w:r>
      <w:r w:rsidR="00314644" w:rsidRPr="006C510B">
        <w:rPr>
          <w:rFonts w:ascii="Times New Roman" w:eastAsia="Calibri" w:hAnsi="Times New Roman" w:cs="Times New Roman"/>
          <w:sz w:val="28"/>
          <w:szCs w:val="28"/>
        </w:rPr>
        <w:t xml:space="preserve"> и Федерального фонда обязательно</w:t>
      </w:r>
      <w:r w:rsidRPr="006C510B">
        <w:rPr>
          <w:rFonts w:ascii="Times New Roman" w:eastAsia="Calibri" w:hAnsi="Times New Roman" w:cs="Times New Roman"/>
          <w:sz w:val="28"/>
          <w:szCs w:val="28"/>
        </w:rPr>
        <w:t xml:space="preserve">го медицинского страхования от </w:t>
      </w:r>
      <w:r w:rsidR="0022344F" w:rsidRPr="006C510B">
        <w:rPr>
          <w:rFonts w:ascii="Times New Roman" w:eastAsia="Calibri" w:hAnsi="Times New Roman" w:cs="Times New Roman"/>
          <w:sz w:val="28"/>
          <w:szCs w:val="28"/>
        </w:rPr>
        <w:t>1</w:t>
      </w:r>
      <w:r w:rsidRPr="006C510B">
        <w:rPr>
          <w:rFonts w:ascii="Times New Roman" w:eastAsia="Calibri" w:hAnsi="Times New Roman" w:cs="Times New Roman"/>
          <w:sz w:val="28"/>
          <w:szCs w:val="28"/>
        </w:rPr>
        <w:t>2</w:t>
      </w:r>
      <w:r w:rsidR="00314644" w:rsidRPr="006C510B">
        <w:rPr>
          <w:rFonts w:ascii="Times New Roman" w:eastAsia="Calibri" w:hAnsi="Times New Roman" w:cs="Times New Roman"/>
          <w:sz w:val="28"/>
          <w:szCs w:val="28"/>
        </w:rPr>
        <w:t>.1</w:t>
      </w:r>
      <w:r w:rsidRPr="006C510B">
        <w:rPr>
          <w:rFonts w:ascii="Times New Roman" w:eastAsia="Calibri" w:hAnsi="Times New Roman" w:cs="Times New Roman"/>
          <w:sz w:val="28"/>
          <w:szCs w:val="28"/>
        </w:rPr>
        <w:t>2</w:t>
      </w:r>
      <w:r w:rsidR="00314644" w:rsidRPr="006C510B">
        <w:rPr>
          <w:rFonts w:ascii="Times New Roman" w:eastAsia="Calibri" w:hAnsi="Times New Roman" w:cs="Times New Roman"/>
          <w:sz w:val="28"/>
          <w:szCs w:val="28"/>
        </w:rPr>
        <w:t>.201</w:t>
      </w:r>
      <w:r w:rsidRPr="006C510B">
        <w:rPr>
          <w:rFonts w:ascii="Times New Roman" w:eastAsia="Calibri" w:hAnsi="Times New Roman" w:cs="Times New Roman"/>
          <w:sz w:val="28"/>
          <w:szCs w:val="28"/>
        </w:rPr>
        <w:t>9</w:t>
      </w:r>
      <w:r w:rsidR="00056CFE">
        <w:rPr>
          <w:rFonts w:ascii="Times New Roman" w:eastAsia="Calibri" w:hAnsi="Times New Roman" w:cs="Times New Roman"/>
          <w:sz w:val="28"/>
          <w:szCs w:val="28"/>
        </w:rPr>
        <w:t>г. №</w:t>
      </w:r>
      <w:r w:rsidRPr="006C510B">
        <w:rPr>
          <w:rFonts w:ascii="Times New Roman" w:eastAsia="Calibri" w:hAnsi="Times New Roman" w:cs="Times New Roman"/>
          <w:sz w:val="28"/>
          <w:szCs w:val="28"/>
        </w:rPr>
        <w:t>17033</w:t>
      </w:r>
      <w:r w:rsidR="00314644" w:rsidRPr="006C510B">
        <w:rPr>
          <w:rFonts w:ascii="Times New Roman" w:eastAsia="Calibri" w:hAnsi="Times New Roman" w:cs="Times New Roman"/>
          <w:sz w:val="28"/>
          <w:szCs w:val="28"/>
        </w:rPr>
        <w:t>/26</w:t>
      </w:r>
      <w:r w:rsidR="0022344F" w:rsidRPr="006C510B">
        <w:rPr>
          <w:rFonts w:ascii="Times New Roman" w:eastAsia="Calibri" w:hAnsi="Times New Roman" w:cs="Times New Roman"/>
          <w:sz w:val="28"/>
          <w:szCs w:val="28"/>
        </w:rPr>
        <w:t>-</w:t>
      </w:r>
      <w:r w:rsidRPr="006C510B">
        <w:rPr>
          <w:rFonts w:ascii="Times New Roman" w:eastAsia="Calibri" w:hAnsi="Times New Roman" w:cs="Times New Roman"/>
          <w:sz w:val="28"/>
          <w:szCs w:val="28"/>
        </w:rPr>
        <w:t>2</w:t>
      </w:r>
      <w:r w:rsidR="0022344F" w:rsidRPr="006C510B">
        <w:rPr>
          <w:rFonts w:ascii="Times New Roman" w:eastAsia="Calibri" w:hAnsi="Times New Roman" w:cs="Times New Roman"/>
          <w:sz w:val="28"/>
          <w:szCs w:val="28"/>
        </w:rPr>
        <w:t>/</w:t>
      </w:r>
      <w:r w:rsidR="00314644" w:rsidRPr="006C510B">
        <w:rPr>
          <w:rFonts w:ascii="Times New Roman" w:eastAsia="Calibri" w:hAnsi="Times New Roman" w:cs="Times New Roman"/>
          <w:sz w:val="28"/>
          <w:szCs w:val="28"/>
        </w:rPr>
        <w:t>и «О методических рекомендациях по способам оплаты медицинской помощи за счет средств обязательного медицинского страхования».</w:t>
      </w:r>
    </w:p>
    <w:p w:rsidR="00314644" w:rsidRPr="006C510B" w:rsidRDefault="00314644" w:rsidP="00845009">
      <w:pPr>
        <w:spacing w:after="0" w:line="240" w:lineRule="auto"/>
        <w:ind w:firstLine="567"/>
        <w:jc w:val="both"/>
        <w:rPr>
          <w:rFonts w:ascii="Times New Roman" w:eastAsia="Calibri" w:hAnsi="Times New Roman" w:cs="Times New Roman"/>
          <w:sz w:val="28"/>
          <w:szCs w:val="28"/>
        </w:rPr>
      </w:pPr>
    </w:p>
    <w:p w:rsidR="00314644" w:rsidRPr="006C510B" w:rsidRDefault="00314644" w:rsidP="00CF3AA4">
      <w:pPr>
        <w:numPr>
          <w:ilvl w:val="1"/>
          <w:numId w:val="7"/>
        </w:numPr>
        <w:spacing w:after="200" w:line="240" w:lineRule="auto"/>
        <w:ind w:left="0" w:firstLine="0"/>
        <w:contextualSpacing/>
        <w:jc w:val="center"/>
        <w:rPr>
          <w:rFonts w:ascii="Times New Roman" w:eastAsia="Calibri" w:hAnsi="Times New Roman" w:cs="Times New Roman"/>
          <w:b/>
          <w:sz w:val="28"/>
          <w:szCs w:val="28"/>
        </w:rPr>
      </w:pPr>
      <w:r w:rsidRPr="006C510B">
        <w:rPr>
          <w:rFonts w:ascii="Times New Roman" w:eastAsia="Calibri" w:hAnsi="Times New Roman" w:cs="Times New Roman"/>
          <w:b/>
          <w:sz w:val="28"/>
          <w:szCs w:val="28"/>
        </w:rPr>
        <w:t>Предмет соглашения:</w:t>
      </w:r>
    </w:p>
    <w:p w:rsidR="00314644" w:rsidRPr="006C510B" w:rsidRDefault="00314644" w:rsidP="00CF3AA4">
      <w:pPr>
        <w:numPr>
          <w:ilvl w:val="1"/>
          <w:numId w:val="8"/>
        </w:numPr>
        <w:spacing w:after="200" w:line="240" w:lineRule="auto"/>
        <w:ind w:left="0" w:firstLine="567"/>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Предметом настоящего Соглашения является заключение Тарифного соглашения в системе обязательного медицинского страхования на территории Республики Тыва на 20</w:t>
      </w:r>
      <w:r w:rsidR="001D17AD" w:rsidRPr="006C510B">
        <w:rPr>
          <w:rFonts w:ascii="Times New Roman" w:eastAsia="Calibri" w:hAnsi="Times New Roman" w:cs="Times New Roman"/>
          <w:sz w:val="28"/>
          <w:szCs w:val="28"/>
        </w:rPr>
        <w:t>20</w:t>
      </w:r>
      <w:r w:rsidR="0022344F" w:rsidRPr="006C510B">
        <w:rPr>
          <w:rFonts w:ascii="Times New Roman" w:eastAsia="Calibri" w:hAnsi="Times New Roman" w:cs="Times New Roman"/>
          <w:sz w:val="28"/>
          <w:szCs w:val="28"/>
        </w:rPr>
        <w:t xml:space="preserve"> </w:t>
      </w:r>
      <w:r w:rsidRPr="006C510B">
        <w:rPr>
          <w:rFonts w:ascii="Times New Roman" w:eastAsia="Calibri" w:hAnsi="Times New Roman" w:cs="Times New Roman"/>
          <w:sz w:val="28"/>
          <w:szCs w:val="28"/>
        </w:rPr>
        <w:t>год (далее – Тарифное соглашение).</w:t>
      </w:r>
    </w:p>
    <w:p w:rsidR="00314644" w:rsidRPr="006C510B" w:rsidRDefault="00314644" w:rsidP="00CF3AA4">
      <w:pPr>
        <w:numPr>
          <w:ilvl w:val="1"/>
          <w:numId w:val="8"/>
        </w:numPr>
        <w:spacing w:after="200" w:line="240" w:lineRule="auto"/>
        <w:ind w:left="0" w:firstLine="567"/>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Настоящее Тарифное соглашение утверждает и устанавливает:</w:t>
      </w:r>
    </w:p>
    <w:p w:rsidR="00314644" w:rsidRPr="006C510B" w:rsidRDefault="00314644" w:rsidP="00314644">
      <w:pPr>
        <w:spacing w:after="0" w:line="240" w:lineRule="auto"/>
        <w:ind w:firstLine="567"/>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способы оплаты медицинской помощи, применяемые на территории Республики Тыва;</w:t>
      </w:r>
    </w:p>
    <w:p w:rsidR="00314644" w:rsidRPr="006C510B" w:rsidRDefault="00314644" w:rsidP="00314644">
      <w:pPr>
        <w:spacing w:after="0" w:line="240" w:lineRule="auto"/>
        <w:ind w:firstLine="567"/>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 размеры и структуру тарифов на оплату медицинской помощи; </w:t>
      </w:r>
    </w:p>
    <w:p w:rsidR="00314644" w:rsidRPr="006C510B" w:rsidRDefault="00314644" w:rsidP="00314644">
      <w:pPr>
        <w:spacing w:after="0" w:line="240" w:lineRule="auto"/>
        <w:ind w:firstLine="567"/>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размеры неоплаты или неполной оплаты затрат на оказание медицинской помощи, а также уплаты медицинской организацией штрафов за неоказание, несвоевременное оказание либо оказание медицинской помощи ненадлежащего качества;</w:t>
      </w:r>
    </w:p>
    <w:p w:rsidR="00314644" w:rsidRPr="006C510B" w:rsidRDefault="00314644" w:rsidP="00314644">
      <w:pPr>
        <w:spacing w:after="0" w:line="240" w:lineRule="auto"/>
        <w:ind w:firstLine="567"/>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основные условия;</w:t>
      </w:r>
    </w:p>
    <w:p w:rsidR="00314644" w:rsidRPr="006C510B" w:rsidRDefault="00314644" w:rsidP="00314644">
      <w:pPr>
        <w:spacing w:after="0" w:line="240" w:lineRule="auto"/>
        <w:ind w:firstLine="567"/>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ответственность сторон;</w:t>
      </w:r>
    </w:p>
    <w:p w:rsidR="00314644" w:rsidRPr="006C510B" w:rsidRDefault="00314644" w:rsidP="00314644">
      <w:pPr>
        <w:spacing w:after="0" w:line="240" w:lineRule="auto"/>
        <w:ind w:firstLine="567"/>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заключительные положения.</w:t>
      </w:r>
    </w:p>
    <w:p w:rsidR="00314644" w:rsidRPr="006C510B" w:rsidRDefault="00314644" w:rsidP="00314644">
      <w:pPr>
        <w:spacing w:after="0" w:line="240" w:lineRule="auto"/>
        <w:ind w:firstLine="567"/>
        <w:contextualSpacing/>
        <w:jc w:val="both"/>
        <w:rPr>
          <w:rFonts w:ascii="Times New Roman" w:eastAsia="Times New Roman" w:hAnsi="Times New Roman" w:cs="Times New Roman"/>
          <w:sz w:val="28"/>
          <w:szCs w:val="28"/>
          <w:lang w:eastAsia="ru-RU"/>
        </w:rPr>
      </w:pPr>
      <w:r w:rsidRPr="006C510B">
        <w:rPr>
          <w:rFonts w:ascii="Times New Roman" w:eastAsia="Calibri" w:hAnsi="Times New Roman" w:cs="Times New Roman"/>
          <w:sz w:val="28"/>
          <w:szCs w:val="28"/>
        </w:rPr>
        <w:t xml:space="preserve">  Тарифное соглашение по оплате медицинской помощи в системе обязательного медицинского страхования на территории Республики Тыва на 20</w:t>
      </w:r>
      <w:r w:rsidR="001D17AD" w:rsidRPr="006C510B">
        <w:rPr>
          <w:rFonts w:ascii="Times New Roman" w:eastAsia="Calibri" w:hAnsi="Times New Roman" w:cs="Times New Roman"/>
          <w:sz w:val="28"/>
          <w:szCs w:val="28"/>
        </w:rPr>
        <w:t>20</w:t>
      </w:r>
      <w:r w:rsidRPr="006C510B">
        <w:rPr>
          <w:rFonts w:ascii="Times New Roman" w:eastAsia="Calibri" w:hAnsi="Times New Roman" w:cs="Times New Roman"/>
          <w:sz w:val="28"/>
          <w:szCs w:val="28"/>
        </w:rPr>
        <w:t xml:space="preserve"> год заключено с целью реализации государственной политики в области обязательного медицинского страхования. </w:t>
      </w:r>
    </w:p>
    <w:p w:rsidR="00314644" w:rsidRPr="006C510B" w:rsidRDefault="00314644" w:rsidP="00CF3AA4">
      <w:pPr>
        <w:numPr>
          <w:ilvl w:val="1"/>
          <w:numId w:val="8"/>
        </w:numPr>
        <w:spacing w:after="0" w:line="240" w:lineRule="auto"/>
        <w:ind w:left="0" w:firstLine="567"/>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Основными задачами настоящего Тарифного соглашения, как инструмента реализации государственной политики в сфере обязательного медицинского страхования, а также тарифной политики в рамках реализации программы обязательного медицинского страхования и развития здравоохранения Республики Тыва на 20</w:t>
      </w:r>
      <w:r w:rsidR="001D17AD" w:rsidRPr="006C510B">
        <w:rPr>
          <w:rFonts w:ascii="Times New Roman" w:eastAsia="Calibri" w:hAnsi="Times New Roman" w:cs="Times New Roman"/>
          <w:sz w:val="28"/>
          <w:szCs w:val="28"/>
        </w:rPr>
        <w:t>20</w:t>
      </w:r>
      <w:r w:rsidRPr="006C510B">
        <w:rPr>
          <w:rFonts w:ascii="Times New Roman" w:eastAsia="Calibri" w:hAnsi="Times New Roman" w:cs="Times New Roman"/>
          <w:sz w:val="28"/>
          <w:szCs w:val="28"/>
        </w:rPr>
        <w:t xml:space="preserve"> год являются:</w:t>
      </w:r>
    </w:p>
    <w:p w:rsidR="00314644" w:rsidRPr="006C510B" w:rsidRDefault="00314644" w:rsidP="00314644">
      <w:pPr>
        <w:spacing w:after="0" w:line="240" w:lineRule="auto"/>
        <w:ind w:firstLine="567"/>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создание условий для предоставления гражданину государственных гарантий оказания бесплатной медицинской помощи;</w:t>
      </w:r>
    </w:p>
    <w:p w:rsidR="00314644" w:rsidRPr="006C510B" w:rsidRDefault="00314644" w:rsidP="00314644">
      <w:pPr>
        <w:spacing w:after="0" w:line="240" w:lineRule="auto"/>
        <w:ind w:firstLine="567"/>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повышение эффективности расходования средств обязательного медицинского страхования, финансирование медицинских организаций в зависимости от уровня достижения целевых показателей;</w:t>
      </w:r>
    </w:p>
    <w:p w:rsidR="00314644" w:rsidRPr="006C510B" w:rsidRDefault="00314644" w:rsidP="00314644">
      <w:pPr>
        <w:spacing w:after="0" w:line="240" w:lineRule="auto"/>
        <w:ind w:firstLine="567"/>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lastRenderedPageBreak/>
        <w:t>- реализация приоритетных направлений государственной политики:</w:t>
      </w:r>
    </w:p>
    <w:p w:rsidR="00314644" w:rsidRPr="006C510B" w:rsidRDefault="00D422B8" w:rsidP="00CF3AA4">
      <w:pPr>
        <w:numPr>
          <w:ilvl w:val="0"/>
          <w:numId w:val="17"/>
        </w:numPr>
        <w:tabs>
          <w:tab w:val="left" w:pos="567"/>
        </w:tabs>
        <w:spacing w:after="200" w:line="240" w:lineRule="auto"/>
        <w:ind w:left="0" w:firstLine="567"/>
        <w:contextualSpacing/>
        <w:rPr>
          <w:rFonts w:ascii="Times New Roman" w:eastAsia="Calibri" w:hAnsi="Times New Roman" w:cs="Times New Roman"/>
          <w:kern w:val="24"/>
          <w:sz w:val="28"/>
          <w:szCs w:val="28"/>
        </w:rPr>
      </w:pPr>
      <w:r w:rsidRPr="006C510B">
        <w:rPr>
          <w:rFonts w:ascii="Times New Roman" w:eastAsia="Calibri" w:hAnsi="Times New Roman" w:cs="Times New Roman"/>
          <w:kern w:val="24"/>
          <w:sz w:val="28"/>
          <w:szCs w:val="28"/>
        </w:rPr>
        <w:t xml:space="preserve"> </w:t>
      </w:r>
      <w:r w:rsidR="00314644" w:rsidRPr="006C510B">
        <w:rPr>
          <w:rFonts w:ascii="Times New Roman" w:eastAsia="Calibri" w:hAnsi="Times New Roman" w:cs="Times New Roman"/>
          <w:kern w:val="24"/>
          <w:sz w:val="28"/>
          <w:szCs w:val="28"/>
        </w:rPr>
        <w:t xml:space="preserve">профилактика заболеваний и формирование здорового образа жизни; </w:t>
      </w:r>
    </w:p>
    <w:p w:rsidR="00314644" w:rsidRPr="006C510B" w:rsidRDefault="00D422B8" w:rsidP="00CF3AA4">
      <w:pPr>
        <w:numPr>
          <w:ilvl w:val="0"/>
          <w:numId w:val="17"/>
        </w:numPr>
        <w:tabs>
          <w:tab w:val="left" w:pos="709"/>
        </w:tabs>
        <w:spacing w:after="0" w:line="240" w:lineRule="auto"/>
        <w:ind w:left="0" w:firstLine="567"/>
        <w:contextualSpacing/>
        <w:jc w:val="both"/>
        <w:rPr>
          <w:rFonts w:ascii="Times New Roman" w:eastAsia="Calibri" w:hAnsi="Times New Roman" w:cs="Times New Roman"/>
          <w:kern w:val="24"/>
          <w:sz w:val="28"/>
          <w:szCs w:val="28"/>
        </w:rPr>
      </w:pPr>
      <w:r w:rsidRPr="006C510B">
        <w:rPr>
          <w:rFonts w:ascii="Times New Roman" w:eastAsia="Calibri" w:hAnsi="Times New Roman" w:cs="Times New Roman"/>
          <w:kern w:val="24"/>
          <w:sz w:val="28"/>
          <w:szCs w:val="28"/>
        </w:rPr>
        <w:t xml:space="preserve"> </w:t>
      </w:r>
      <w:r w:rsidR="00314644" w:rsidRPr="006C510B">
        <w:rPr>
          <w:rFonts w:ascii="Times New Roman" w:eastAsia="Calibri" w:hAnsi="Times New Roman" w:cs="Times New Roman"/>
          <w:kern w:val="24"/>
          <w:sz w:val="28"/>
          <w:szCs w:val="28"/>
        </w:rPr>
        <w:t>повышение эффективности оказания специализированной, включая высокотехнологичную, медицинской помощи;</w:t>
      </w:r>
    </w:p>
    <w:p w:rsidR="00D422B8" w:rsidRPr="006C510B" w:rsidRDefault="00D422B8" w:rsidP="00CF3AA4">
      <w:pPr>
        <w:numPr>
          <w:ilvl w:val="0"/>
          <w:numId w:val="17"/>
        </w:numPr>
        <w:tabs>
          <w:tab w:val="left" w:pos="709"/>
        </w:tabs>
        <w:spacing w:after="0" w:line="240" w:lineRule="auto"/>
        <w:ind w:left="0" w:firstLine="567"/>
        <w:contextualSpacing/>
        <w:jc w:val="both"/>
        <w:rPr>
          <w:rFonts w:ascii="Times New Roman" w:eastAsia="Calibri" w:hAnsi="Times New Roman" w:cs="Times New Roman"/>
          <w:kern w:val="24"/>
          <w:sz w:val="28"/>
          <w:szCs w:val="28"/>
        </w:rPr>
      </w:pPr>
      <w:r w:rsidRPr="006C510B">
        <w:rPr>
          <w:rFonts w:ascii="Times New Roman" w:eastAsia="Calibri" w:hAnsi="Times New Roman" w:cs="Times New Roman"/>
          <w:kern w:val="24"/>
          <w:sz w:val="28"/>
          <w:szCs w:val="28"/>
        </w:rPr>
        <w:t xml:space="preserve"> повышение эффективности оказания медицинской помощи при онкологических заболеваниях; </w:t>
      </w:r>
    </w:p>
    <w:p w:rsidR="00314644" w:rsidRPr="006C510B" w:rsidRDefault="00D422B8" w:rsidP="00CF3AA4">
      <w:pPr>
        <w:numPr>
          <w:ilvl w:val="0"/>
          <w:numId w:val="17"/>
        </w:numPr>
        <w:tabs>
          <w:tab w:val="left" w:pos="567"/>
        </w:tabs>
        <w:spacing w:after="200" w:line="240" w:lineRule="auto"/>
        <w:ind w:left="0" w:firstLine="567"/>
        <w:contextualSpacing/>
        <w:rPr>
          <w:rFonts w:ascii="Times New Roman" w:eastAsia="Calibri" w:hAnsi="Times New Roman" w:cs="Times New Roman"/>
          <w:kern w:val="24"/>
          <w:sz w:val="28"/>
          <w:szCs w:val="28"/>
        </w:rPr>
      </w:pPr>
      <w:r w:rsidRPr="006C510B">
        <w:rPr>
          <w:rFonts w:ascii="Times New Roman" w:eastAsia="Calibri" w:hAnsi="Times New Roman" w:cs="Times New Roman"/>
          <w:kern w:val="24"/>
          <w:sz w:val="28"/>
          <w:szCs w:val="28"/>
        </w:rPr>
        <w:t xml:space="preserve"> </w:t>
      </w:r>
      <w:r w:rsidR="00314644" w:rsidRPr="006C510B">
        <w:rPr>
          <w:rFonts w:ascii="Times New Roman" w:eastAsia="Calibri" w:hAnsi="Times New Roman" w:cs="Times New Roman"/>
          <w:kern w:val="24"/>
          <w:sz w:val="28"/>
          <w:szCs w:val="28"/>
        </w:rPr>
        <w:t>повышение эффективности службы родовспоможения и детства;</w:t>
      </w:r>
    </w:p>
    <w:p w:rsidR="00314644" w:rsidRPr="006C510B" w:rsidRDefault="00D422B8" w:rsidP="00CF3AA4">
      <w:pPr>
        <w:numPr>
          <w:ilvl w:val="0"/>
          <w:numId w:val="6"/>
        </w:numPr>
        <w:tabs>
          <w:tab w:val="left" w:pos="709"/>
        </w:tabs>
        <w:spacing w:after="200" w:line="240" w:lineRule="auto"/>
        <w:ind w:left="0" w:firstLine="567"/>
        <w:contextualSpacing/>
        <w:jc w:val="both"/>
        <w:rPr>
          <w:rFonts w:ascii="Times New Roman" w:eastAsia="Calibri" w:hAnsi="Times New Roman" w:cs="Times New Roman"/>
          <w:kern w:val="24"/>
          <w:sz w:val="28"/>
          <w:szCs w:val="28"/>
        </w:rPr>
      </w:pPr>
      <w:r w:rsidRPr="006C510B">
        <w:rPr>
          <w:rFonts w:ascii="Times New Roman" w:eastAsia="Calibri" w:hAnsi="Times New Roman" w:cs="Times New Roman"/>
          <w:kern w:val="24"/>
          <w:sz w:val="28"/>
          <w:szCs w:val="28"/>
        </w:rPr>
        <w:t xml:space="preserve"> </w:t>
      </w:r>
      <w:r w:rsidR="00314644" w:rsidRPr="006C510B">
        <w:rPr>
          <w:rFonts w:ascii="Times New Roman" w:eastAsia="Calibri" w:hAnsi="Times New Roman" w:cs="Times New Roman"/>
          <w:kern w:val="24"/>
          <w:sz w:val="28"/>
          <w:szCs w:val="28"/>
        </w:rPr>
        <w:t xml:space="preserve">развитие медицинской реабилитации населения, в том числе детей; </w:t>
      </w:r>
    </w:p>
    <w:p w:rsidR="00314644" w:rsidRPr="006C510B" w:rsidRDefault="00D422B8" w:rsidP="00CF3AA4">
      <w:pPr>
        <w:numPr>
          <w:ilvl w:val="0"/>
          <w:numId w:val="6"/>
        </w:numPr>
        <w:tabs>
          <w:tab w:val="left" w:pos="709"/>
        </w:tabs>
        <w:spacing w:after="200" w:line="240" w:lineRule="auto"/>
        <w:ind w:left="0" w:firstLine="567"/>
        <w:contextualSpacing/>
        <w:jc w:val="both"/>
        <w:rPr>
          <w:rFonts w:ascii="Times New Roman" w:eastAsia="Calibri" w:hAnsi="Times New Roman" w:cs="Times New Roman"/>
          <w:kern w:val="24"/>
          <w:sz w:val="28"/>
          <w:szCs w:val="28"/>
        </w:rPr>
      </w:pPr>
      <w:r w:rsidRPr="006C510B">
        <w:rPr>
          <w:rFonts w:ascii="Times New Roman" w:eastAsia="Calibri" w:hAnsi="Times New Roman" w:cs="Times New Roman"/>
          <w:kern w:val="24"/>
          <w:sz w:val="28"/>
          <w:szCs w:val="28"/>
        </w:rPr>
        <w:t xml:space="preserve"> </w:t>
      </w:r>
      <w:r w:rsidR="00314644" w:rsidRPr="006C510B">
        <w:rPr>
          <w:rFonts w:ascii="Times New Roman" w:eastAsia="Calibri" w:hAnsi="Times New Roman" w:cs="Times New Roman"/>
          <w:kern w:val="24"/>
          <w:sz w:val="28"/>
          <w:szCs w:val="28"/>
        </w:rPr>
        <w:t>обеспечение системы здравоохранения высококвалифицированными и мотивированными кадрами;</w:t>
      </w:r>
    </w:p>
    <w:p w:rsidR="00314644" w:rsidRPr="006C510B" w:rsidRDefault="00D422B8" w:rsidP="00CF3AA4">
      <w:pPr>
        <w:numPr>
          <w:ilvl w:val="0"/>
          <w:numId w:val="6"/>
        </w:numPr>
        <w:tabs>
          <w:tab w:val="left" w:pos="709"/>
        </w:tabs>
        <w:spacing w:after="200" w:line="240" w:lineRule="auto"/>
        <w:ind w:left="0" w:firstLine="567"/>
        <w:contextualSpacing/>
        <w:jc w:val="both"/>
        <w:rPr>
          <w:rFonts w:ascii="Times New Roman" w:eastAsia="Calibri" w:hAnsi="Times New Roman" w:cs="Times New Roman"/>
          <w:kern w:val="24"/>
          <w:sz w:val="28"/>
          <w:szCs w:val="28"/>
        </w:rPr>
      </w:pPr>
      <w:r w:rsidRPr="006C510B">
        <w:rPr>
          <w:rFonts w:ascii="Times New Roman" w:eastAsia="Calibri" w:hAnsi="Times New Roman" w:cs="Times New Roman"/>
          <w:kern w:val="24"/>
          <w:sz w:val="28"/>
          <w:szCs w:val="28"/>
        </w:rPr>
        <w:t xml:space="preserve"> </w:t>
      </w:r>
      <w:r w:rsidR="00314644" w:rsidRPr="006C510B">
        <w:rPr>
          <w:rFonts w:ascii="Times New Roman" w:eastAsia="Calibri" w:hAnsi="Times New Roman" w:cs="Times New Roman"/>
          <w:kern w:val="24"/>
          <w:sz w:val="28"/>
          <w:szCs w:val="28"/>
        </w:rPr>
        <w:t>создание системы лекарственного обеспечения, основанной на принципах эффективного непрерывного фармацевтического менеджмента.</w:t>
      </w:r>
    </w:p>
    <w:p w:rsidR="00314644" w:rsidRPr="006C510B" w:rsidRDefault="00314644" w:rsidP="00CF3AA4">
      <w:pPr>
        <w:widowControl w:val="0"/>
        <w:numPr>
          <w:ilvl w:val="0"/>
          <w:numId w:val="5"/>
        </w:numPr>
        <w:autoSpaceDE w:val="0"/>
        <w:autoSpaceDN w:val="0"/>
        <w:adjustRightInd w:val="0"/>
        <w:spacing w:after="200" w:line="240" w:lineRule="auto"/>
        <w:ind w:firstLine="567"/>
        <w:contextualSpacing/>
        <w:jc w:val="both"/>
        <w:rPr>
          <w:rFonts w:ascii="Times New Roman" w:eastAsia="Calibri" w:hAnsi="Times New Roman" w:cs="Times New Roman"/>
          <w:kern w:val="24"/>
          <w:sz w:val="28"/>
          <w:szCs w:val="28"/>
        </w:rPr>
      </w:pPr>
      <w:r w:rsidRPr="006C510B">
        <w:rPr>
          <w:rFonts w:ascii="Times New Roman" w:eastAsia="Calibri" w:hAnsi="Times New Roman" w:cs="Times New Roman"/>
          <w:kern w:val="24"/>
          <w:sz w:val="28"/>
          <w:szCs w:val="28"/>
        </w:rPr>
        <w:t>- проведение преобразований, направленных на повышение эффективности деятельности всех участников системы обязательного медицинского страхования, достижение измеримых, общественно значимых результатов, установленных указами Президента Российской Федерации от 7 мая 2012 г.;</w:t>
      </w:r>
    </w:p>
    <w:p w:rsidR="00314644" w:rsidRPr="006C510B" w:rsidRDefault="00314644" w:rsidP="00314644">
      <w:pPr>
        <w:widowControl w:val="0"/>
        <w:autoSpaceDE w:val="0"/>
        <w:autoSpaceDN w:val="0"/>
        <w:adjustRightInd w:val="0"/>
        <w:spacing w:after="0" w:line="240" w:lineRule="auto"/>
        <w:ind w:firstLine="567"/>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 внедрение территориальной модели организации здравоохранения с учётом региональных особенностей, включая уровень и структуру заболеваемости, половозрастной состав и плотность населения, климатические и географические условия, транспортную доступность медицинских организаций;  </w:t>
      </w:r>
    </w:p>
    <w:p w:rsidR="00314644" w:rsidRPr="006C510B" w:rsidRDefault="00314644" w:rsidP="00314644">
      <w:pPr>
        <w:widowControl w:val="0"/>
        <w:autoSpaceDE w:val="0"/>
        <w:autoSpaceDN w:val="0"/>
        <w:adjustRightInd w:val="0"/>
        <w:spacing w:after="0" w:line="240" w:lineRule="auto"/>
        <w:ind w:firstLine="567"/>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 организация страховыми медицинскими организациями контроля предоставления качественных медицинских услуг, финансовой оценки работы медицинских организаций. </w:t>
      </w:r>
    </w:p>
    <w:p w:rsidR="00221B7E" w:rsidRPr="006C510B" w:rsidRDefault="00221B7E" w:rsidP="00314644">
      <w:pPr>
        <w:widowControl w:val="0"/>
        <w:autoSpaceDE w:val="0"/>
        <w:autoSpaceDN w:val="0"/>
        <w:adjustRightInd w:val="0"/>
        <w:spacing w:after="0" w:line="240" w:lineRule="auto"/>
        <w:ind w:firstLine="567"/>
        <w:jc w:val="both"/>
        <w:rPr>
          <w:rFonts w:ascii="Times New Roman" w:eastAsia="Calibri" w:hAnsi="Times New Roman" w:cs="Times New Roman"/>
          <w:sz w:val="28"/>
          <w:szCs w:val="28"/>
        </w:rPr>
      </w:pPr>
    </w:p>
    <w:p w:rsidR="00221B7E" w:rsidRPr="006C510B" w:rsidRDefault="00221B7E" w:rsidP="00221B7E">
      <w:pPr>
        <w:spacing w:after="0" w:line="240" w:lineRule="auto"/>
        <w:jc w:val="both"/>
        <w:rPr>
          <w:rFonts w:ascii="Times New Roman" w:eastAsia="Calibri" w:hAnsi="Times New Roman" w:cs="Times New Roman"/>
          <w:sz w:val="28"/>
          <w:szCs w:val="28"/>
        </w:rPr>
      </w:pPr>
    </w:p>
    <w:p w:rsidR="00221B7E" w:rsidRPr="006C510B" w:rsidRDefault="00221B7E" w:rsidP="00CF3AA4">
      <w:pPr>
        <w:pStyle w:val="aa"/>
        <w:numPr>
          <w:ilvl w:val="1"/>
          <w:numId w:val="7"/>
        </w:numPr>
        <w:spacing w:after="0" w:line="240" w:lineRule="auto"/>
        <w:ind w:left="0" w:firstLine="0"/>
        <w:jc w:val="center"/>
        <w:rPr>
          <w:rFonts w:ascii="Times New Roman" w:eastAsia="Calibri" w:hAnsi="Times New Roman" w:cs="Times New Roman"/>
          <w:b/>
          <w:sz w:val="28"/>
          <w:szCs w:val="28"/>
        </w:rPr>
      </w:pPr>
      <w:r w:rsidRPr="006C510B">
        <w:rPr>
          <w:rFonts w:ascii="Times New Roman" w:eastAsia="Calibri" w:hAnsi="Times New Roman" w:cs="Times New Roman"/>
          <w:b/>
          <w:sz w:val="28"/>
          <w:szCs w:val="28"/>
        </w:rPr>
        <w:t>Ответственность сторон</w:t>
      </w:r>
    </w:p>
    <w:p w:rsidR="00221B7E" w:rsidRPr="006C510B" w:rsidRDefault="00221B7E" w:rsidP="00D405C8">
      <w:pPr>
        <w:spacing w:after="0" w:line="240" w:lineRule="auto"/>
        <w:ind w:firstLine="708"/>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За неисполнение либо ненадлежащее исполнение обязательств по настоящему соглашению СТОРОНЫ несут ответственность в порядке, установленном действующим законодательством РФ и настоящим Соглашением.</w:t>
      </w:r>
    </w:p>
    <w:p w:rsidR="00221B7E" w:rsidRPr="006C510B" w:rsidRDefault="00221B7E" w:rsidP="00314644">
      <w:pPr>
        <w:widowControl w:val="0"/>
        <w:autoSpaceDE w:val="0"/>
        <w:autoSpaceDN w:val="0"/>
        <w:adjustRightInd w:val="0"/>
        <w:spacing w:after="0" w:line="240" w:lineRule="auto"/>
        <w:ind w:firstLine="567"/>
        <w:jc w:val="both"/>
        <w:rPr>
          <w:rFonts w:ascii="Times New Roman" w:eastAsia="Calibri" w:hAnsi="Times New Roman" w:cs="Times New Roman"/>
          <w:sz w:val="28"/>
          <w:szCs w:val="28"/>
        </w:rPr>
      </w:pPr>
    </w:p>
    <w:p w:rsidR="00E438A9" w:rsidRPr="006C510B" w:rsidRDefault="00E438A9" w:rsidP="00DC38BA">
      <w:pPr>
        <w:pStyle w:val="ConsPlusNormal"/>
        <w:ind w:firstLine="540"/>
        <w:jc w:val="both"/>
        <w:rPr>
          <w:rFonts w:ascii="Times New Roman" w:hAnsi="Times New Roman" w:cs="Times New Roman"/>
          <w:b/>
          <w:sz w:val="28"/>
        </w:rPr>
      </w:pPr>
    </w:p>
    <w:p w:rsidR="00221B7E" w:rsidRPr="006C510B" w:rsidRDefault="00F479CC" w:rsidP="00CF3AA4">
      <w:pPr>
        <w:pStyle w:val="ConsPlusNormal"/>
        <w:numPr>
          <w:ilvl w:val="1"/>
          <w:numId w:val="7"/>
        </w:numPr>
        <w:ind w:left="0" w:firstLine="0"/>
        <w:jc w:val="center"/>
        <w:outlineLvl w:val="2"/>
        <w:rPr>
          <w:rFonts w:ascii="Times New Roman" w:hAnsi="Times New Roman" w:cs="Times New Roman"/>
          <w:b/>
          <w:sz w:val="28"/>
        </w:rPr>
      </w:pPr>
      <w:r w:rsidRPr="006C510B">
        <w:rPr>
          <w:rFonts w:ascii="Times New Roman" w:hAnsi="Times New Roman" w:cs="Times New Roman"/>
          <w:b/>
          <w:sz w:val="28"/>
        </w:rPr>
        <w:t>Основные понятия и термины</w:t>
      </w:r>
    </w:p>
    <w:p w:rsidR="00F479CC" w:rsidRPr="006C510B" w:rsidRDefault="00960B1D" w:rsidP="00D405C8">
      <w:pPr>
        <w:pStyle w:val="ConsPlusNormal"/>
        <w:ind w:firstLine="709"/>
        <w:jc w:val="both"/>
        <w:rPr>
          <w:rFonts w:ascii="Times New Roman" w:hAnsi="Times New Roman" w:cs="Times New Roman"/>
          <w:sz w:val="28"/>
        </w:rPr>
      </w:pPr>
      <w:r w:rsidRPr="006C510B">
        <w:rPr>
          <w:rFonts w:ascii="Times New Roman" w:hAnsi="Times New Roman" w:cs="Times New Roman"/>
          <w:sz w:val="28"/>
        </w:rPr>
        <w:t xml:space="preserve">В целях </w:t>
      </w:r>
      <w:r w:rsidR="00F479CC" w:rsidRPr="006C510B">
        <w:rPr>
          <w:rFonts w:ascii="Times New Roman" w:hAnsi="Times New Roman" w:cs="Times New Roman"/>
          <w:sz w:val="28"/>
        </w:rPr>
        <w:t xml:space="preserve">реализации </w:t>
      </w:r>
      <w:r w:rsidR="00C44073" w:rsidRPr="006C510B">
        <w:rPr>
          <w:rFonts w:ascii="Times New Roman" w:hAnsi="Times New Roman" w:cs="Times New Roman"/>
          <w:sz w:val="28"/>
        </w:rPr>
        <w:t xml:space="preserve">Тарифного </w:t>
      </w:r>
      <w:r w:rsidR="004E0BD1" w:rsidRPr="006C510B">
        <w:rPr>
          <w:rFonts w:ascii="Times New Roman" w:hAnsi="Times New Roman" w:cs="Times New Roman"/>
          <w:sz w:val="28"/>
        </w:rPr>
        <w:t>соглашения устанавливаются</w:t>
      </w:r>
      <w:r w:rsidR="00F479CC" w:rsidRPr="006C510B">
        <w:rPr>
          <w:rFonts w:ascii="Times New Roman" w:hAnsi="Times New Roman" w:cs="Times New Roman"/>
          <w:sz w:val="28"/>
        </w:rPr>
        <w:t xml:space="preserve"> следу</w:t>
      </w:r>
      <w:r w:rsidRPr="006C510B">
        <w:rPr>
          <w:rFonts w:ascii="Times New Roman" w:hAnsi="Times New Roman" w:cs="Times New Roman"/>
          <w:sz w:val="28"/>
        </w:rPr>
        <w:t>ющие основные понятия и термины:</w:t>
      </w:r>
    </w:p>
    <w:p w:rsidR="0043744A" w:rsidRPr="006C510B" w:rsidRDefault="0043744A" w:rsidP="0043744A">
      <w:pPr>
        <w:tabs>
          <w:tab w:val="left" w:pos="709"/>
          <w:tab w:val="left" w:pos="1260"/>
        </w:tabs>
        <w:suppressAutoHyphens/>
        <w:spacing w:after="0" w:line="240" w:lineRule="auto"/>
        <w:ind w:firstLine="720"/>
        <w:contextualSpacing/>
        <w:jc w:val="both"/>
        <w:rPr>
          <w:rFonts w:ascii="Times New Roman" w:eastAsia="Calibri" w:hAnsi="Times New Roman" w:cs="Times New Roman"/>
          <w:bCs/>
          <w:sz w:val="24"/>
          <w:szCs w:val="24"/>
          <w:lang w:eastAsia="ru-RU"/>
        </w:rPr>
      </w:pPr>
      <w:r w:rsidRPr="006C510B">
        <w:rPr>
          <w:rFonts w:ascii="Times New Roman" w:eastAsia="Calibri" w:hAnsi="Times New Roman" w:cs="Times New Roman"/>
          <w:b/>
          <w:bCs/>
          <w:sz w:val="24"/>
          <w:szCs w:val="24"/>
          <w:lang w:eastAsia="ru-RU"/>
        </w:rPr>
        <w:t>Обязательное медицинское страхование</w:t>
      </w:r>
      <w:r w:rsidRPr="006C510B">
        <w:rPr>
          <w:rFonts w:ascii="Times New Roman" w:eastAsia="Calibri" w:hAnsi="Times New Roman" w:cs="Times New Roman"/>
          <w:bCs/>
          <w:sz w:val="24"/>
          <w:szCs w:val="24"/>
          <w:lang w:eastAsia="ru-RU"/>
        </w:rPr>
        <w:t xml:space="preserve"> (далее - ОМС) – </w:t>
      </w:r>
      <w:r w:rsidRPr="006C510B">
        <w:rPr>
          <w:rFonts w:ascii="Times New Roman" w:eastAsia="Calibri" w:hAnsi="Times New Roman" w:cs="Times New Roman"/>
          <w:sz w:val="24"/>
          <w:szCs w:val="24"/>
          <w:lang w:eastAsia="ru-RU"/>
        </w:rPr>
        <w:t>вид обязательного социального страхования, представляющий собой систему создаваемых государством правовых, экономических и организационных мер, направленных на обеспечение при наступлении страхового случая гарантий бесплатного оказания застрахованному лицу медицинской помощи за счет средств обязательного медицинского страхования в пределах территориальной программы обязательного медицинского страхования и в установленных Федеральным законом</w:t>
      </w:r>
      <w:r w:rsidR="008A290A" w:rsidRPr="006C510B">
        <w:rPr>
          <w:rFonts w:ascii="Times New Roman" w:eastAsia="Calibri" w:hAnsi="Times New Roman" w:cs="Times New Roman"/>
          <w:sz w:val="24"/>
          <w:szCs w:val="24"/>
          <w:lang w:eastAsia="ru-RU"/>
        </w:rPr>
        <w:t xml:space="preserve"> </w:t>
      </w:r>
      <w:r w:rsidRPr="006C510B">
        <w:rPr>
          <w:rFonts w:ascii="Times New Roman" w:eastAsia="Calibri" w:hAnsi="Times New Roman" w:cs="Times New Roman"/>
          <w:sz w:val="24"/>
          <w:szCs w:val="24"/>
          <w:lang w:eastAsia="ru-RU"/>
        </w:rPr>
        <w:t>№326-ФЗ</w:t>
      </w:r>
      <w:r w:rsidR="008A290A" w:rsidRPr="006C510B">
        <w:rPr>
          <w:rFonts w:ascii="Times New Roman" w:eastAsia="Calibri" w:hAnsi="Times New Roman" w:cs="Times New Roman"/>
          <w:sz w:val="24"/>
          <w:szCs w:val="24"/>
          <w:lang w:eastAsia="ru-RU"/>
        </w:rPr>
        <w:t xml:space="preserve"> </w:t>
      </w:r>
      <w:r w:rsidRPr="006C510B">
        <w:rPr>
          <w:rFonts w:ascii="Times New Roman" w:eastAsia="Calibri" w:hAnsi="Times New Roman" w:cs="Times New Roman"/>
          <w:sz w:val="24"/>
          <w:szCs w:val="24"/>
          <w:lang w:eastAsia="ru-RU"/>
        </w:rPr>
        <w:t xml:space="preserve">случаях в пределах </w:t>
      </w:r>
      <w:hyperlink r:id="rId8" w:history="1">
        <w:r w:rsidRPr="006C510B">
          <w:rPr>
            <w:rFonts w:ascii="Times New Roman" w:eastAsia="Calibri" w:hAnsi="Times New Roman" w:cs="Times New Roman"/>
            <w:sz w:val="24"/>
            <w:szCs w:val="24"/>
            <w:lang w:eastAsia="ru-RU"/>
          </w:rPr>
          <w:t>базовой</w:t>
        </w:r>
      </w:hyperlink>
      <w:r w:rsidRPr="006C510B">
        <w:rPr>
          <w:rFonts w:ascii="Times New Roman" w:eastAsia="Calibri" w:hAnsi="Times New Roman" w:cs="Times New Roman"/>
          <w:sz w:val="24"/>
          <w:szCs w:val="24"/>
          <w:lang w:eastAsia="ru-RU"/>
        </w:rPr>
        <w:t xml:space="preserve"> программы обязательного медицинского страхования.</w:t>
      </w:r>
    </w:p>
    <w:p w:rsidR="0043744A" w:rsidRPr="006C510B" w:rsidRDefault="0043744A" w:rsidP="0043744A">
      <w:pPr>
        <w:autoSpaceDE w:val="0"/>
        <w:autoSpaceDN w:val="0"/>
        <w:adjustRightInd w:val="0"/>
        <w:spacing w:after="0" w:line="240" w:lineRule="auto"/>
        <w:ind w:firstLine="720"/>
        <w:jc w:val="both"/>
        <w:rPr>
          <w:rFonts w:ascii="Times New Roman" w:eastAsia="Calibri" w:hAnsi="Times New Roman" w:cs="Times New Roman"/>
          <w:bCs/>
          <w:sz w:val="24"/>
          <w:szCs w:val="24"/>
          <w:lang w:eastAsia="ru-RU"/>
        </w:rPr>
      </w:pPr>
      <w:r w:rsidRPr="006C510B">
        <w:rPr>
          <w:rFonts w:ascii="Times New Roman" w:eastAsia="Times New Roman" w:hAnsi="Times New Roman" w:cs="Times New Roman"/>
          <w:b/>
          <w:sz w:val="24"/>
          <w:szCs w:val="24"/>
          <w:lang w:eastAsia="ru-RU"/>
        </w:rPr>
        <w:t>Базовая программа обязательного медицинского страхования</w:t>
      </w:r>
      <w:r w:rsidRPr="006C510B">
        <w:rPr>
          <w:rFonts w:ascii="Times New Roman" w:eastAsia="Times New Roman" w:hAnsi="Times New Roman" w:cs="Times New Roman"/>
          <w:sz w:val="24"/>
          <w:szCs w:val="24"/>
          <w:lang w:eastAsia="ru-RU"/>
        </w:rPr>
        <w:t xml:space="preserve"> – составная часть программы государственных гарантий бесплатного оказания гражданам медицинской помощи, </w:t>
      </w:r>
      <w:r w:rsidRPr="006C510B">
        <w:rPr>
          <w:rFonts w:ascii="Times New Roman" w:eastAsia="Calibri" w:hAnsi="Times New Roman" w:cs="Times New Roman"/>
          <w:bCs/>
          <w:sz w:val="24"/>
          <w:szCs w:val="24"/>
          <w:lang w:eastAsia="ru-RU"/>
        </w:rPr>
        <w:t xml:space="preserve">определяющая права застрахованных лиц на бесплатное оказание им за счет средств обязательного медицинского страхования на всей территории Российской Федерации </w:t>
      </w:r>
      <w:r w:rsidRPr="006C510B">
        <w:rPr>
          <w:rFonts w:ascii="Times New Roman" w:eastAsia="Calibri" w:hAnsi="Times New Roman" w:cs="Times New Roman"/>
          <w:bCs/>
          <w:sz w:val="24"/>
          <w:szCs w:val="24"/>
          <w:lang w:eastAsia="ru-RU"/>
        </w:rPr>
        <w:lastRenderedPageBreak/>
        <w:t>медицинской помощи, и устанавливающая единые требования к территориальным программам обязательного медицинского страхования.</w:t>
      </w:r>
    </w:p>
    <w:p w:rsidR="0043744A" w:rsidRPr="006C510B" w:rsidRDefault="0043744A" w:rsidP="0043744A">
      <w:pPr>
        <w:autoSpaceDE w:val="0"/>
        <w:autoSpaceDN w:val="0"/>
        <w:adjustRightInd w:val="0"/>
        <w:spacing w:after="0" w:line="240" w:lineRule="auto"/>
        <w:ind w:firstLine="720"/>
        <w:jc w:val="both"/>
        <w:rPr>
          <w:rFonts w:ascii="Times New Roman" w:eastAsia="Calibri" w:hAnsi="Times New Roman" w:cs="Times New Roman"/>
          <w:sz w:val="24"/>
          <w:szCs w:val="24"/>
          <w:lang w:eastAsia="ru-RU"/>
        </w:rPr>
      </w:pPr>
      <w:r w:rsidRPr="006C510B">
        <w:rPr>
          <w:rFonts w:ascii="Times New Roman" w:eastAsia="Times New Roman" w:hAnsi="Times New Roman" w:cs="Times New Roman"/>
          <w:b/>
          <w:bCs/>
          <w:sz w:val="24"/>
          <w:szCs w:val="24"/>
          <w:lang w:eastAsia="ru-RU"/>
        </w:rPr>
        <w:t xml:space="preserve">Территориальная программа обязательного медицинского страхования </w:t>
      </w:r>
      <w:r w:rsidRPr="006C510B">
        <w:rPr>
          <w:rFonts w:ascii="Times New Roman" w:eastAsia="Calibri" w:hAnsi="Times New Roman" w:cs="Times New Roman"/>
          <w:b/>
          <w:sz w:val="24"/>
          <w:szCs w:val="24"/>
          <w:lang w:eastAsia="ru-RU"/>
        </w:rPr>
        <w:t xml:space="preserve">Республики Тыва </w:t>
      </w:r>
      <w:r w:rsidRPr="006C510B">
        <w:rPr>
          <w:rFonts w:ascii="Times New Roman" w:eastAsia="Times New Roman" w:hAnsi="Times New Roman" w:cs="Times New Roman"/>
          <w:bCs/>
          <w:sz w:val="24"/>
          <w:szCs w:val="24"/>
          <w:lang w:eastAsia="ru-RU"/>
        </w:rPr>
        <w:t>(далее – Территориальная программа ОМС) –</w:t>
      </w:r>
      <w:r w:rsidRPr="006C510B">
        <w:rPr>
          <w:rFonts w:ascii="Times New Roman" w:eastAsia="Calibri" w:hAnsi="Times New Roman" w:cs="Times New Roman"/>
          <w:sz w:val="24"/>
          <w:szCs w:val="24"/>
          <w:lang w:eastAsia="ru-RU"/>
        </w:rPr>
        <w:t>определяет права застрахованных лиц на бесплатное оказание им медицинской помощи на территории Республики Тыва и соответствующая единым требованиям базовой программы обязательного медицинского страхования.</w:t>
      </w:r>
    </w:p>
    <w:p w:rsidR="0043744A" w:rsidRPr="006C510B" w:rsidRDefault="0043744A" w:rsidP="0043744A">
      <w:pPr>
        <w:tabs>
          <w:tab w:val="left" w:pos="709"/>
          <w:tab w:val="left" w:pos="1260"/>
        </w:tabs>
        <w:suppressAutoHyphens/>
        <w:spacing w:after="0" w:line="240" w:lineRule="auto"/>
        <w:ind w:firstLine="720"/>
        <w:contextualSpacing/>
        <w:jc w:val="both"/>
        <w:rPr>
          <w:rFonts w:ascii="Times New Roman" w:eastAsia="Calibri" w:hAnsi="Times New Roman" w:cs="Times New Roman"/>
          <w:sz w:val="24"/>
          <w:szCs w:val="24"/>
          <w:lang w:eastAsia="ru-RU"/>
        </w:rPr>
      </w:pPr>
      <w:r w:rsidRPr="006C510B">
        <w:rPr>
          <w:rFonts w:ascii="Times New Roman" w:eastAsia="Calibri" w:hAnsi="Times New Roman" w:cs="Times New Roman"/>
          <w:b/>
          <w:sz w:val="24"/>
          <w:szCs w:val="24"/>
          <w:lang w:eastAsia="ru-RU"/>
        </w:rPr>
        <w:t>Застрахованное лицо</w:t>
      </w:r>
      <w:r w:rsidRPr="006C510B">
        <w:rPr>
          <w:rFonts w:ascii="Times New Roman" w:eastAsia="Calibri" w:hAnsi="Times New Roman" w:cs="Times New Roman"/>
          <w:sz w:val="24"/>
          <w:szCs w:val="24"/>
          <w:lang w:eastAsia="ru-RU"/>
        </w:rPr>
        <w:t xml:space="preserve"> – физическое лицо, на которое распространяется обязательное медицинское страхование.</w:t>
      </w:r>
    </w:p>
    <w:p w:rsidR="0043744A" w:rsidRPr="006C510B" w:rsidRDefault="0043744A" w:rsidP="0043744A">
      <w:pPr>
        <w:autoSpaceDE w:val="0"/>
        <w:autoSpaceDN w:val="0"/>
        <w:adjustRightInd w:val="0"/>
        <w:spacing w:after="0" w:line="240" w:lineRule="auto"/>
        <w:ind w:firstLine="720"/>
        <w:jc w:val="both"/>
        <w:outlineLvl w:val="1"/>
        <w:rPr>
          <w:rFonts w:ascii="Times New Roman" w:eastAsia="Times New Roman" w:hAnsi="Times New Roman" w:cs="Times New Roman"/>
          <w:sz w:val="24"/>
          <w:szCs w:val="24"/>
          <w:lang w:eastAsia="ru-RU"/>
        </w:rPr>
      </w:pPr>
      <w:r w:rsidRPr="006C510B">
        <w:rPr>
          <w:rFonts w:ascii="Times New Roman" w:eastAsia="Times New Roman" w:hAnsi="Times New Roman" w:cs="Times New Roman"/>
          <w:b/>
          <w:sz w:val="24"/>
          <w:szCs w:val="24"/>
          <w:lang w:eastAsia="ru-RU"/>
        </w:rPr>
        <w:t>Полис обязательного медицинского страхования</w:t>
      </w:r>
      <w:r w:rsidRPr="006C510B">
        <w:rPr>
          <w:rFonts w:ascii="Times New Roman" w:eastAsia="Times New Roman" w:hAnsi="Times New Roman" w:cs="Times New Roman"/>
          <w:sz w:val="24"/>
          <w:szCs w:val="24"/>
          <w:lang w:eastAsia="ru-RU"/>
        </w:rPr>
        <w:t xml:space="preserve"> (далее - полис) является документом, удостоверяющим право застрахованного лица на бесплатное оказание медицинской помощи на всей территории Российской Федерации в объеме, предусмотренном базовой программой обязательного медицинского страхования.</w:t>
      </w:r>
    </w:p>
    <w:p w:rsidR="0043744A" w:rsidRPr="006C510B" w:rsidRDefault="0043744A" w:rsidP="0043744A">
      <w:pPr>
        <w:autoSpaceDE w:val="0"/>
        <w:autoSpaceDN w:val="0"/>
        <w:adjustRightInd w:val="0"/>
        <w:spacing w:after="0" w:line="240" w:lineRule="auto"/>
        <w:ind w:firstLine="720"/>
        <w:jc w:val="both"/>
        <w:rPr>
          <w:rFonts w:ascii="Times New Roman" w:eastAsia="Times New Roman" w:hAnsi="Times New Roman" w:cs="Times New Roman"/>
          <w:bCs/>
          <w:sz w:val="24"/>
          <w:szCs w:val="24"/>
          <w:lang w:eastAsia="ru-RU"/>
        </w:rPr>
      </w:pPr>
      <w:r w:rsidRPr="006C510B">
        <w:rPr>
          <w:rFonts w:ascii="Times New Roman" w:eastAsia="Times New Roman" w:hAnsi="Times New Roman" w:cs="Times New Roman"/>
          <w:b/>
          <w:bCs/>
          <w:sz w:val="24"/>
          <w:szCs w:val="24"/>
          <w:lang w:eastAsia="ru-RU"/>
        </w:rPr>
        <w:t xml:space="preserve">Территориальный фонд обязательного медицинского страхования Республики Тыва </w:t>
      </w:r>
      <w:r w:rsidRPr="006C510B">
        <w:rPr>
          <w:rFonts w:ascii="Times New Roman" w:eastAsia="Times New Roman" w:hAnsi="Times New Roman" w:cs="Times New Roman"/>
          <w:bCs/>
          <w:sz w:val="24"/>
          <w:szCs w:val="24"/>
          <w:lang w:eastAsia="ru-RU"/>
        </w:rPr>
        <w:t xml:space="preserve">(далее – ТФОМС Республики Тыва) – </w:t>
      </w:r>
      <w:r w:rsidRPr="006C510B">
        <w:rPr>
          <w:rFonts w:ascii="Times New Roman" w:eastAsia="Times New Roman" w:hAnsi="Times New Roman" w:cs="Times New Roman"/>
          <w:sz w:val="24"/>
          <w:szCs w:val="24"/>
          <w:lang w:eastAsia="ru-RU"/>
        </w:rPr>
        <w:t xml:space="preserve">некоммерческая организация, </w:t>
      </w:r>
      <w:r w:rsidRPr="006C510B">
        <w:rPr>
          <w:rFonts w:ascii="Times New Roman" w:eastAsia="Times New Roman" w:hAnsi="Times New Roman" w:cs="Times New Roman"/>
          <w:bCs/>
          <w:sz w:val="24"/>
          <w:szCs w:val="24"/>
          <w:lang w:eastAsia="ru-RU"/>
        </w:rPr>
        <w:t xml:space="preserve">созданная </w:t>
      </w:r>
      <w:r w:rsidRPr="006C510B">
        <w:rPr>
          <w:rFonts w:ascii="Times New Roman" w:eastAsia="Calibri" w:hAnsi="Times New Roman" w:cs="Times New Roman"/>
          <w:sz w:val="24"/>
          <w:szCs w:val="24"/>
          <w:lang w:eastAsia="ru-RU"/>
        </w:rPr>
        <w:t xml:space="preserve">Правительством Республики Тыва </w:t>
      </w:r>
      <w:r w:rsidRPr="006C510B">
        <w:rPr>
          <w:rFonts w:ascii="Times New Roman" w:eastAsia="Times New Roman" w:hAnsi="Times New Roman" w:cs="Times New Roman"/>
          <w:sz w:val="24"/>
          <w:szCs w:val="24"/>
          <w:lang w:eastAsia="ru-RU"/>
        </w:rPr>
        <w:t xml:space="preserve">для реализации государственной политики в сфере обязательного медицинского страхования на территории Республики Тыва. </w:t>
      </w:r>
    </w:p>
    <w:p w:rsidR="0043744A" w:rsidRPr="006C510B" w:rsidRDefault="0043744A" w:rsidP="0043744A">
      <w:pPr>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b/>
          <w:sz w:val="24"/>
          <w:szCs w:val="24"/>
          <w:lang w:eastAsia="ru-RU"/>
        </w:rPr>
        <w:t xml:space="preserve"> Страховая медицинская организация</w:t>
      </w:r>
      <w:r w:rsidRPr="006C510B">
        <w:rPr>
          <w:rFonts w:ascii="Times New Roman" w:eastAsia="Times New Roman" w:hAnsi="Times New Roman" w:cs="Times New Roman"/>
          <w:sz w:val="24"/>
          <w:szCs w:val="24"/>
          <w:lang w:eastAsia="ru-RU"/>
        </w:rPr>
        <w:t xml:space="preserve"> (далее - СМО) – страховая организация, </w:t>
      </w:r>
      <w:r w:rsidRPr="006C510B">
        <w:rPr>
          <w:rFonts w:ascii="Times New Roman" w:eastAsia="Calibri" w:hAnsi="Times New Roman" w:cs="Times New Roman"/>
          <w:sz w:val="24"/>
          <w:szCs w:val="24"/>
          <w:lang w:eastAsia="ru-RU"/>
        </w:rPr>
        <w:t>имеющая лицензию, выданную федеральным органом исполнительной власти, осуществляющим функции по контролю и надзору в сфере страховой деятельности и включенная в реестр страховых медицинских организаций</w:t>
      </w:r>
      <w:r w:rsidRPr="006C510B">
        <w:rPr>
          <w:rFonts w:ascii="Times New Roman" w:eastAsia="Times New Roman" w:hAnsi="Times New Roman" w:cs="Times New Roman"/>
          <w:sz w:val="24"/>
          <w:szCs w:val="24"/>
          <w:lang w:eastAsia="ru-RU"/>
        </w:rPr>
        <w:t>, осуществляющих деятельность в сфере обязательного медицинского страхования.</w:t>
      </w:r>
    </w:p>
    <w:p w:rsidR="0043744A" w:rsidRPr="006C510B" w:rsidRDefault="0043744A" w:rsidP="0043744A">
      <w:pPr>
        <w:shd w:val="clear" w:color="auto" w:fill="FFFFFF"/>
        <w:suppressAutoHyphens/>
        <w:overflowPunct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b/>
          <w:sz w:val="24"/>
          <w:szCs w:val="24"/>
          <w:lang w:eastAsia="ru-RU"/>
        </w:rPr>
        <w:t>К медицинским организациям</w:t>
      </w:r>
      <w:r w:rsidRPr="006C510B">
        <w:rPr>
          <w:rFonts w:ascii="Times New Roman" w:eastAsia="Times New Roman" w:hAnsi="Times New Roman" w:cs="Times New Roman"/>
          <w:sz w:val="24"/>
          <w:szCs w:val="24"/>
          <w:lang w:eastAsia="ru-RU"/>
        </w:rPr>
        <w:t xml:space="preserve"> в сфере обязательного медицинского страхования (далее - МО) относятся медицинские организации, имеющие право на осуществление медицинской деятельности и включенные в реестр медицинских организаций, осуществляющих деятельность в сфере обязательного медицинского страхования (далее -  реестр медицинских организаций):</w:t>
      </w:r>
    </w:p>
    <w:p w:rsidR="0043744A" w:rsidRPr="006C510B" w:rsidRDefault="0043744A" w:rsidP="0043744A">
      <w:pPr>
        <w:shd w:val="clear" w:color="auto" w:fill="FFFFFF"/>
        <w:suppressAutoHyphens/>
        <w:overflowPunct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1) организации любой предусмотренной законодательством Российской Федерации организационно-правовой формы собственности;</w:t>
      </w:r>
    </w:p>
    <w:p w:rsidR="0043744A" w:rsidRPr="006C510B" w:rsidRDefault="0043744A" w:rsidP="0043744A">
      <w:pPr>
        <w:shd w:val="clear" w:color="auto" w:fill="FFFFFF"/>
        <w:suppressAutoHyphens/>
        <w:overflowPunct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2) индивидуальные предприниматели, занимающиеся частной медицинской практикой.</w:t>
      </w:r>
    </w:p>
    <w:p w:rsidR="0043744A" w:rsidRPr="006C510B" w:rsidRDefault="0043744A" w:rsidP="0043744A">
      <w:pPr>
        <w:tabs>
          <w:tab w:val="left" w:pos="900"/>
        </w:tabs>
        <w:suppressAutoHyphens/>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b/>
          <w:sz w:val="24"/>
          <w:szCs w:val="24"/>
          <w:lang w:eastAsia="ru-RU"/>
        </w:rPr>
        <w:t>Тарифы в сфере обязательного медицинского страхования</w:t>
      </w:r>
      <w:r w:rsidRPr="006C510B">
        <w:rPr>
          <w:rFonts w:ascii="Times New Roman" w:eastAsia="Times New Roman" w:hAnsi="Times New Roman" w:cs="Times New Roman"/>
          <w:sz w:val="24"/>
          <w:szCs w:val="24"/>
          <w:lang w:eastAsia="ru-RU"/>
        </w:rPr>
        <w:t xml:space="preserve"> (далее – тарифы) – группа ценовых показателей, определяющих уровень возмещения и состав компенсируемых расходов медицинской организации по выполнению Территориальной программы ОМС.</w:t>
      </w:r>
    </w:p>
    <w:p w:rsidR="0043744A" w:rsidRPr="006C510B" w:rsidRDefault="0043744A" w:rsidP="0043744A">
      <w:pPr>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b/>
          <w:sz w:val="24"/>
          <w:szCs w:val="24"/>
          <w:lang w:eastAsia="ru-RU"/>
        </w:rPr>
        <w:t xml:space="preserve">Посещение </w:t>
      </w:r>
      <w:r w:rsidRPr="006C510B">
        <w:rPr>
          <w:rFonts w:ascii="Times New Roman" w:eastAsia="Times New Roman" w:hAnsi="Times New Roman" w:cs="Times New Roman"/>
          <w:sz w:val="24"/>
          <w:szCs w:val="24"/>
          <w:lang w:eastAsia="ru-RU"/>
        </w:rPr>
        <w:t>(с профилактической целью и при оказании неотложной медицинской помощи) – единица объема медицинской помощи, оказываемой в амбулаторных условиях с профилактической или лечебной целью.</w:t>
      </w:r>
    </w:p>
    <w:p w:rsidR="0043744A" w:rsidRPr="006C510B" w:rsidRDefault="0043744A" w:rsidP="0043744A">
      <w:pPr>
        <w:autoSpaceDE w:val="0"/>
        <w:autoSpaceDN w:val="0"/>
        <w:adjustRightInd w:val="0"/>
        <w:spacing w:after="0" w:line="240" w:lineRule="auto"/>
        <w:ind w:firstLine="720"/>
        <w:jc w:val="both"/>
        <w:rPr>
          <w:rFonts w:ascii="Times New Roman" w:eastAsia="Calibri" w:hAnsi="Times New Roman" w:cs="Times New Roman"/>
          <w:sz w:val="24"/>
          <w:szCs w:val="24"/>
          <w:lang w:eastAsia="ru-RU"/>
        </w:rPr>
      </w:pPr>
      <w:r w:rsidRPr="006C510B">
        <w:rPr>
          <w:rFonts w:ascii="Times New Roman" w:eastAsia="Times New Roman" w:hAnsi="Times New Roman" w:cs="Times New Roman"/>
          <w:b/>
          <w:sz w:val="24"/>
          <w:szCs w:val="24"/>
          <w:lang w:eastAsia="ru-RU"/>
        </w:rPr>
        <w:t xml:space="preserve">Обращение </w:t>
      </w:r>
      <w:r w:rsidRPr="006C510B">
        <w:rPr>
          <w:rFonts w:ascii="Times New Roman" w:eastAsia="Times New Roman" w:hAnsi="Times New Roman" w:cs="Times New Roman"/>
          <w:sz w:val="24"/>
          <w:szCs w:val="24"/>
          <w:lang w:eastAsia="ru-RU"/>
        </w:rPr>
        <w:t>по поводу заболевания –это законченный случай лечения заболевания в амбулаторных условиях с кратностью не менее двух посещений по поводу одного заболевания</w:t>
      </w:r>
      <w:r w:rsidRPr="006C510B">
        <w:rPr>
          <w:rFonts w:ascii="Times New Roman" w:eastAsia="Calibri" w:hAnsi="Times New Roman" w:cs="Times New Roman"/>
          <w:sz w:val="24"/>
          <w:szCs w:val="24"/>
          <w:lang w:eastAsia="ru-RU"/>
        </w:rPr>
        <w:t>. Обращение, как законченный случай по поводу заболевания, складывается из первичных и повторных посещений.</w:t>
      </w:r>
    </w:p>
    <w:p w:rsidR="0043744A" w:rsidRPr="006C510B" w:rsidRDefault="0043744A" w:rsidP="0043744A">
      <w:pPr>
        <w:autoSpaceDE w:val="0"/>
        <w:autoSpaceDN w:val="0"/>
        <w:adjustRightInd w:val="0"/>
        <w:spacing w:after="0" w:line="240" w:lineRule="auto"/>
        <w:ind w:firstLine="720"/>
        <w:jc w:val="both"/>
        <w:rPr>
          <w:rFonts w:ascii="Times New Roman" w:eastAsia="Calibri" w:hAnsi="Times New Roman" w:cs="Times New Roman"/>
          <w:sz w:val="24"/>
          <w:szCs w:val="24"/>
          <w:lang w:eastAsia="ru-RU"/>
        </w:rPr>
      </w:pPr>
      <w:r w:rsidRPr="006C510B">
        <w:rPr>
          <w:rFonts w:ascii="Times New Roman" w:eastAsia="Calibri" w:hAnsi="Times New Roman" w:cs="Times New Roman"/>
          <w:b/>
          <w:sz w:val="24"/>
          <w:szCs w:val="24"/>
          <w:lang w:eastAsia="ru-RU"/>
        </w:rPr>
        <w:t>Под законченным случаем</w:t>
      </w:r>
      <w:r w:rsidRPr="006C510B">
        <w:rPr>
          <w:rFonts w:ascii="Times New Roman" w:eastAsia="Calibri" w:hAnsi="Times New Roman" w:cs="Times New Roman"/>
          <w:sz w:val="24"/>
          <w:szCs w:val="24"/>
          <w:lang w:eastAsia="ru-RU"/>
        </w:rPr>
        <w:t xml:space="preserve"> в амбулаторных условиях понимается объем лечебно-диагностических и реабилитационных мероприятий, в результате которых наступает выздоровление, улучшение, направление пациента в дневной стационар, на госпитализацию в круглосуточный стационар. Результат обращения отмечается в соответствующих позициях Талона амбулаторного пациента только при последнем посещении больного по данному поводу.</w:t>
      </w:r>
    </w:p>
    <w:p w:rsidR="0043744A" w:rsidRPr="006C510B" w:rsidRDefault="0043744A" w:rsidP="0043744A">
      <w:pPr>
        <w:spacing w:after="0" w:line="240" w:lineRule="auto"/>
        <w:ind w:firstLine="720"/>
        <w:jc w:val="both"/>
        <w:rPr>
          <w:rFonts w:ascii="Times New Roman" w:eastAsia="Calibri" w:hAnsi="Times New Roman" w:cs="Times New Roman"/>
          <w:b/>
          <w:sz w:val="24"/>
          <w:szCs w:val="24"/>
          <w:lang w:eastAsia="ru-RU"/>
        </w:rPr>
      </w:pPr>
      <w:r w:rsidRPr="006C510B">
        <w:rPr>
          <w:rFonts w:ascii="Times New Roman" w:eastAsia="Calibri" w:hAnsi="Times New Roman" w:cs="Times New Roman"/>
          <w:b/>
          <w:sz w:val="24"/>
          <w:szCs w:val="24"/>
          <w:lang w:eastAsia="ru-RU"/>
        </w:rPr>
        <w:t xml:space="preserve">Комплексный медицинский осмотр </w:t>
      </w:r>
      <w:r w:rsidRPr="006C510B">
        <w:rPr>
          <w:rFonts w:ascii="Times New Roman" w:eastAsia="Calibri" w:hAnsi="Times New Roman" w:cs="Times New Roman"/>
          <w:sz w:val="24"/>
          <w:szCs w:val="24"/>
          <w:lang w:eastAsia="ru-RU"/>
        </w:rPr>
        <w:t>(обращение в Центр здоровья) – комплексное обследование для проведения тестирования на аппаратно-программном комплексе и обследование на установленном оборудовании в Центре здоровья.</w:t>
      </w:r>
    </w:p>
    <w:p w:rsidR="0043744A" w:rsidRPr="006C510B" w:rsidRDefault="0043744A" w:rsidP="0043744A">
      <w:pPr>
        <w:spacing w:after="0" w:line="240" w:lineRule="auto"/>
        <w:ind w:firstLine="720"/>
        <w:jc w:val="both"/>
        <w:rPr>
          <w:rFonts w:ascii="Times New Roman" w:eastAsia="Calibri" w:hAnsi="Times New Roman" w:cs="Times New Roman"/>
          <w:sz w:val="24"/>
          <w:szCs w:val="24"/>
          <w:lang w:eastAsia="ru-RU"/>
        </w:rPr>
      </w:pPr>
      <w:r w:rsidRPr="006C510B">
        <w:rPr>
          <w:rFonts w:ascii="Times New Roman" w:eastAsia="Calibri" w:hAnsi="Times New Roman" w:cs="Times New Roman"/>
          <w:b/>
          <w:sz w:val="24"/>
          <w:szCs w:val="24"/>
          <w:lang w:eastAsia="ru-RU"/>
        </w:rPr>
        <w:t>Неотложная медицинская помощь</w:t>
      </w:r>
      <w:r w:rsidRPr="006C510B">
        <w:rPr>
          <w:rFonts w:ascii="Times New Roman" w:eastAsia="Calibri" w:hAnsi="Times New Roman" w:cs="Times New Roman"/>
          <w:sz w:val="24"/>
          <w:szCs w:val="24"/>
          <w:lang w:eastAsia="ru-RU"/>
        </w:rPr>
        <w:t xml:space="preserve"> – медицинская помощь, оказываемая при внезапных острых заболеваниях, состояниях, обострении хронических заболеваний без явных признаков угрозы жизни пациента.</w:t>
      </w:r>
    </w:p>
    <w:p w:rsidR="0043744A" w:rsidRPr="006C510B" w:rsidRDefault="0043744A" w:rsidP="0043744A">
      <w:pPr>
        <w:spacing w:after="0" w:line="240" w:lineRule="auto"/>
        <w:ind w:firstLine="720"/>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b/>
          <w:sz w:val="24"/>
          <w:szCs w:val="24"/>
          <w:lang w:eastAsia="ru-RU"/>
        </w:rPr>
        <w:lastRenderedPageBreak/>
        <w:t>Подушевое финансирование</w:t>
      </w:r>
      <w:r w:rsidRPr="006C510B">
        <w:rPr>
          <w:rFonts w:ascii="Times New Roman" w:eastAsia="Times New Roman" w:hAnsi="Times New Roman" w:cs="Times New Roman"/>
          <w:sz w:val="24"/>
          <w:szCs w:val="24"/>
          <w:lang w:eastAsia="ru-RU"/>
        </w:rPr>
        <w:t xml:space="preserve"> – сумма средств на оказание медицинских услуг в амбулаторно-поликлинических условиях врачами - педиатрами участковыми, врачами - терапевтами участковыми, врачами общей практики (семейными врачами) в расчете на одного прикрепленного застрахованного жителя республики.</w:t>
      </w:r>
    </w:p>
    <w:p w:rsidR="0043744A" w:rsidRPr="006C510B" w:rsidRDefault="0043744A" w:rsidP="0043744A">
      <w:pPr>
        <w:spacing w:after="0" w:line="240" w:lineRule="auto"/>
        <w:ind w:firstLine="720"/>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b/>
          <w:sz w:val="24"/>
          <w:szCs w:val="24"/>
          <w:lang w:eastAsia="ru-RU"/>
        </w:rPr>
        <w:t>Прикрепленное население (территориальное)</w:t>
      </w:r>
      <w:r w:rsidRPr="006C510B">
        <w:rPr>
          <w:rFonts w:ascii="Times New Roman" w:eastAsia="Times New Roman" w:hAnsi="Times New Roman" w:cs="Times New Roman"/>
          <w:sz w:val="24"/>
          <w:szCs w:val="24"/>
          <w:lang w:eastAsia="ru-RU"/>
        </w:rPr>
        <w:t xml:space="preserve"> – это прикрепление застрахованных лиц, проживающих на территории обслуживания медицинской организации в соответствии с перечнем улиц с номерами домов и названиями населенных пунктов, относящихся к данной медицинской организации.</w:t>
      </w:r>
    </w:p>
    <w:p w:rsidR="0043744A" w:rsidRPr="006C510B" w:rsidRDefault="0043744A" w:rsidP="0043744A">
      <w:pPr>
        <w:spacing w:after="0" w:line="240" w:lineRule="auto"/>
        <w:ind w:firstLine="720"/>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b/>
          <w:sz w:val="24"/>
          <w:szCs w:val="24"/>
          <w:lang w:eastAsia="ru-RU"/>
        </w:rPr>
        <w:t xml:space="preserve">Прикрепленное население (фактическое) - </w:t>
      </w:r>
      <w:r w:rsidRPr="006C510B">
        <w:rPr>
          <w:rFonts w:ascii="Times New Roman" w:eastAsia="Times New Roman" w:hAnsi="Times New Roman" w:cs="Times New Roman"/>
          <w:sz w:val="24"/>
          <w:szCs w:val="24"/>
          <w:lang w:eastAsia="ru-RU"/>
        </w:rPr>
        <w:t>это прикрепление застрахованных лиц, воспользовавшихся правом выбора медицинской организации в соответствии с действующим законодательством Российской Федерации.</w:t>
      </w:r>
    </w:p>
    <w:p w:rsidR="0043744A" w:rsidRPr="006C510B" w:rsidRDefault="0043744A" w:rsidP="0043744A">
      <w:pPr>
        <w:spacing w:after="0" w:line="240" w:lineRule="auto"/>
        <w:ind w:firstLine="720"/>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b/>
          <w:sz w:val="24"/>
          <w:szCs w:val="24"/>
          <w:lang w:eastAsia="ru-RU"/>
        </w:rPr>
        <w:t>Не прикрепленное население</w:t>
      </w:r>
      <w:r w:rsidRPr="006C510B">
        <w:rPr>
          <w:rFonts w:ascii="Times New Roman" w:eastAsia="Times New Roman" w:hAnsi="Times New Roman" w:cs="Times New Roman"/>
          <w:sz w:val="24"/>
          <w:szCs w:val="24"/>
          <w:lang w:eastAsia="ru-RU"/>
        </w:rPr>
        <w:t xml:space="preserve"> – это застрахованные лица, получающие медицинскую помощь, в медицинской организации, не имеющей прикрепленного населения.</w:t>
      </w:r>
    </w:p>
    <w:p w:rsidR="0043744A" w:rsidRPr="006C510B" w:rsidRDefault="0043744A" w:rsidP="0043744A">
      <w:pPr>
        <w:spacing w:after="0" w:line="240" w:lineRule="auto"/>
        <w:ind w:firstLine="720"/>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b/>
          <w:sz w:val="24"/>
          <w:szCs w:val="24"/>
          <w:lang w:eastAsia="ru-RU"/>
        </w:rPr>
        <w:t xml:space="preserve">Вызов скорой медицинской помощи - </w:t>
      </w:r>
      <w:r w:rsidRPr="006C510B">
        <w:rPr>
          <w:rFonts w:ascii="Times New Roman" w:eastAsia="Times New Roman" w:hAnsi="Times New Roman" w:cs="Times New Roman"/>
          <w:sz w:val="24"/>
          <w:szCs w:val="24"/>
          <w:lang w:eastAsia="ru-RU"/>
        </w:rPr>
        <w:t>обращение больного на станцию (подстанцию, отделение) скорой медицинской помощи независимо от времени суток за экстренной медицинской помощью, а также медицинская транспортировка пациента.</w:t>
      </w:r>
    </w:p>
    <w:p w:rsidR="0043744A" w:rsidRPr="006C510B" w:rsidRDefault="0043744A" w:rsidP="0043744A">
      <w:pPr>
        <w:spacing w:after="0" w:line="240" w:lineRule="auto"/>
        <w:ind w:firstLine="720"/>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b/>
          <w:sz w:val="24"/>
          <w:szCs w:val="24"/>
          <w:lang w:eastAsia="ru-RU"/>
        </w:rPr>
        <w:t>Подушевое финансирование скорой медицинской помощи</w:t>
      </w:r>
      <w:r w:rsidRPr="006C510B">
        <w:rPr>
          <w:rFonts w:ascii="Times New Roman" w:eastAsia="Times New Roman" w:hAnsi="Times New Roman" w:cs="Times New Roman"/>
          <w:sz w:val="24"/>
          <w:szCs w:val="24"/>
          <w:lang w:eastAsia="ru-RU"/>
        </w:rPr>
        <w:t xml:space="preserve"> (за исключением скорой специализированной медицинской помощи) – порядок финансирования скорой медицинской помощи на основе подушевого норматива за застрахованных граждан.</w:t>
      </w:r>
    </w:p>
    <w:p w:rsidR="0043744A" w:rsidRPr="006C510B" w:rsidRDefault="0043744A" w:rsidP="0043744A">
      <w:pPr>
        <w:widowControl w:val="0"/>
        <w:autoSpaceDE w:val="0"/>
        <w:autoSpaceDN w:val="0"/>
        <w:adjustRightInd w:val="0"/>
        <w:spacing w:after="0" w:line="240" w:lineRule="auto"/>
        <w:ind w:firstLine="720"/>
        <w:jc w:val="both"/>
        <w:outlineLvl w:val="1"/>
        <w:rPr>
          <w:rFonts w:ascii="Times New Roman" w:eastAsia="Calibri" w:hAnsi="Times New Roman" w:cs="Times New Roman"/>
          <w:sz w:val="24"/>
          <w:szCs w:val="24"/>
          <w:lang w:eastAsia="ru-RU"/>
        </w:rPr>
      </w:pPr>
      <w:r w:rsidRPr="006C510B">
        <w:rPr>
          <w:rFonts w:ascii="Times New Roman" w:eastAsia="Times New Roman" w:hAnsi="Times New Roman" w:cs="Times New Roman"/>
          <w:b/>
          <w:sz w:val="24"/>
          <w:szCs w:val="24"/>
          <w:lang w:eastAsia="ru-RU"/>
        </w:rPr>
        <w:t>Контроль объемов, сроков, качества и условий предоставления медицинской помощи по ОМС</w:t>
      </w:r>
      <w:r w:rsidRPr="006C510B">
        <w:rPr>
          <w:rFonts w:ascii="Times New Roman" w:eastAsia="Times New Roman" w:hAnsi="Times New Roman" w:cs="Times New Roman"/>
          <w:sz w:val="24"/>
          <w:szCs w:val="24"/>
          <w:lang w:eastAsia="ru-RU"/>
        </w:rPr>
        <w:t xml:space="preserve"> – мероприятия по проверке соответствия предоставленной застрахованному лицу медицинской помощи условиям Территориальной программы ОМС и договора на оказание и оплату медицинской помощи по обязательному медицинскому страхованию, реализуемые посредством медико-экономического контроля, медико-экономической экспертизы и экспертизы качества медицинской помощи.</w:t>
      </w:r>
    </w:p>
    <w:p w:rsidR="0043744A" w:rsidRPr="006C510B" w:rsidRDefault="0043744A" w:rsidP="0043744A">
      <w:pPr>
        <w:suppressAutoHyphens/>
        <w:spacing w:after="0" w:line="240" w:lineRule="auto"/>
        <w:ind w:firstLine="720"/>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b/>
          <w:sz w:val="24"/>
          <w:szCs w:val="24"/>
          <w:lang w:eastAsia="ru-RU"/>
        </w:rPr>
        <w:t>Медико-экономический контроль</w:t>
      </w:r>
      <w:r w:rsidR="003E5720" w:rsidRPr="006C510B">
        <w:rPr>
          <w:rFonts w:ascii="Times New Roman" w:eastAsia="Times New Roman" w:hAnsi="Times New Roman" w:cs="Times New Roman"/>
          <w:b/>
          <w:sz w:val="24"/>
          <w:szCs w:val="24"/>
          <w:lang w:eastAsia="ru-RU"/>
        </w:rPr>
        <w:t xml:space="preserve"> (МЭК)</w:t>
      </w:r>
      <w:r w:rsidRPr="006C510B">
        <w:rPr>
          <w:rFonts w:ascii="Times New Roman" w:eastAsia="Times New Roman" w:hAnsi="Times New Roman" w:cs="Times New Roman"/>
          <w:b/>
          <w:sz w:val="24"/>
          <w:szCs w:val="24"/>
          <w:lang w:eastAsia="ru-RU"/>
        </w:rPr>
        <w:t xml:space="preserve"> </w:t>
      </w:r>
      <w:r w:rsidRPr="006C510B">
        <w:rPr>
          <w:rFonts w:ascii="Times New Roman" w:eastAsia="Times New Roman" w:hAnsi="Times New Roman" w:cs="Times New Roman"/>
          <w:sz w:val="24"/>
          <w:szCs w:val="24"/>
          <w:lang w:eastAsia="ru-RU"/>
        </w:rPr>
        <w:t>–</w:t>
      </w:r>
      <w:r w:rsidR="003E5720" w:rsidRPr="006C510B">
        <w:rPr>
          <w:rFonts w:ascii="Times New Roman" w:eastAsia="Times New Roman" w:hAnsi="Times New Roman" w:cs="Times New Roman"/>
          <w:sz w:val="24"/>
          <w:szCs w:val="24"/>
          <w:lang w:eastAsia="ru-RU"/>
        </w:rPr>
        <w:t xml:space="preserve"> </w:t>
      </w:r>
      <w:r w:rsidRPr="006C510B">
        <w:rPr>
          <w:rFonts w:ascii="Times New Roman" w:eastAsia="Times New Roman" w:hAnsi="Times New Roman" w:cs="Times New Roman"/>
          <w:sz w:val="24"/>
          <w:szCs w:val="24"/>
          <w:lang w:eastAsia="ru-RU"/>
        </w:rPr>
        <w:t>установление соответствия сведений об объемах оказанной медицинской помощи застрахованным лицам на основании предоставленных к оплате медицинской организацией реестров счетов по условиям договоров на оказание и оплату медицинской помощи по обязательному медицинскому страхованию, территориальной программе обязательного медицинского страхования, способам оплаты медицинской помощи и тарифам на оплату медицинской помощи.</w:t>
      </w:r>
    </w:p>
    <w:p w:rsidR="0043744A" w:rsidRPr="006C510B" w:rsidRDefault="0043744A" w:rsidP="0043744A">
      <w:pPr>
        <w:shd w:val="clear" w:color="auto" w:fill="FFFFFF"/>
        <w:suppressAutoHyphens/>
        <w:spacing w:after="0" w:line="240" w:lineRule="auto"/>
        <w:ind w:firstLine="720"/>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b/>
          <w:sz w:val="24"/>
          <w:szCs w:val="24"/>
          <w:lang w:eastAsia="ru-RU"/>
        </w:rPr>
        <w:t xml:space="preserve">Медико-экономическая экспертиза </w:t>
      </w:r>
      <w:r w:rsidR="003E5720" w:rsidRPr="006C510B">
        <w:rPr>
          <w:rFonts w:ascii="Times New Roman" w:eastAsia="Times New Roman" w:hAnsi="Times New Roman" w:cs="Times New Roman"/>
          <w:b/>
          <w:sz w:val="24"/>
          <w:szCs w:val="24"/>
          <w:lang w:eastAsia="ru-RU"/>
        </w:rPr>
        <w:t xml:space="preserve">(МЭЭ) </w:t>
      </w:r>
      <w:r w:rsidRPr="006C510B">
        <w:rPr>
          <w:rFonts w:ascii="Times New Roman" w:eastAsia="Times New Roman" w:hAnsi="Times New Roman" w:cs="Times New Roman"/>
          <w:sz w:val="24"/>
          <w:szCs w:val="24"/>
          <w:lang w:eastAsia="ru-RU"/>
        </w:rPr>
        <w:t>– установление соответствия фактических сроков оказания медицинской помощи, объема предъявленных к оплате медицинских услуг записям в первичной медицинской документации и учетно-отчетной документации медицинской организации.</w:t>
      </w:r>
    </w:p>
    <w:p w:rsidR="0043744A" w:rsidRPr="006C510B" w:rsidRDefault="0043744A" w:rsidP="0043744A">
      <w:pPr>
        <w:shd w:val="clear" w:color="auto" w:fill="FFFFFF"/>
        <w:suppressAutoHyphens/>
        <w:spacing w:after="0" w:line="240" w:lineRule="auto"/>
        <w:ind w:firstLine="720"/>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b/>
          <w:sz w:val="24"/>
          <w:szCs w:val="24"/>
          <w:lang w:eastAsia="ru-RU"/>
        </w:rPr>
        <w:t>Экспертиза качества медицинской помощи</w:t>
      </w:r>
      <w:r w:rsidR="003E5720" w:rsidRPr="006C510B">
        <w:rPr>
          <w:rFonts w:ascii="Times New Roman" w:eastAsia="Times New Roman" w:hAnsi="Times New Roman" w:cs="Times New Roman"/>
          <w:b/>
          <w:sz w:val="24"/>
          <w:szCs w:val="24"/>
          <w:lang w:eastAsia="ru-RU"/>
        </w:rPr>
        <w:t xml:space="preserve"> (ЭКМП)</w:t>
      </w:r>
      <w:r w:rsidRPr="006C510B">
        <w:rPr>
          <w:rFonts w:ascii="Times New Roman" w:eastAsia="Times New Roman" w:hAnsi="Times New Roman" w:cs="Times New Roman"/>
          <w:b/>
          <w:sz w:val="24"/>
          <w:szCs w:val="24"/>
          <w:lang w:eastAsia="ru-RU"/>
        </w:rPr>
        <w:t xml:space="preserve"> – </w:t>
      </w:r>
      <w:r w:rsidRPr="006C510B">
        <w:rPr>
          <w:rFonts w:ascii="Times New Roman" w:eastAsia="Times New Roman" w:hAnsi="Times New Roman" w:cs="Times New Roman"/>
          <w:sz w:val="24"/>
          <w:szCs w:val="24"/>
          <w:lang w:eastAsia="ru-RU"/>
        </w:rPr>
        <w:t>выявление нарушений в оказании медицинской помощи, в том числе оценка правильности выбора медицинской технологии, степени достижения запланированного результата и установление причинно-следственных связей выявленных дефектов в оказании медицинской помощи.</w:t>
      </w:r>
    </w:p>
    <w:p w:rsidR="0043744A" w:rsidRPr="006C510B" w:rsidRDefault="0043744A" w:rsidP="0043744A">
      <w:pPr>
        <w:spacing w:after="0" w:line="240" w:lineRule="auto"/>
        <w:ind w:firstLine="720"/>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b/>
          <w:sz w:val="24"/>
          <w:szCs w:val="24"/>
          <w:lang w:eastAsia="ru-RU"/>
        </w:rPr>
        <w:t>Реэкспертиза</w:t>
      </w:r>
      <w:r w:rsidRPr="006C510B">
        <w:rPr>
          <w:rFonts w:ascii="Times New Roman" w:eastAsia="Times New Roman" w:hAnsi="Times New Roman" w:cs="Times New Roman"/>
          <w:sz w:val="24"/>
          <w:szCs w:val="24"/>
          <w:lang w:eastAsia="ru-RU"/>
        </w:rPr>
        <w:t xml:space="preserve"> - повторная медико-экономическая экспертиза или экспертиза качества медицинской помощи, проводимая другим специалистом - экспертом или другим экспертом качества медицинской помощи с целью проверки обоснованности и достоверности выводов по ранее принятым заключениям, сделанным специалистом-экспертом или экспертом качества медицинской помощи, первично проводившим медико-экономическую экспертизу или экспертизу качества медицинской помощи. </w:t>
      </w:r>
    </w:p>
    <w:p w:rsidR="0043744A" w:rsidRPr="006C510B" w:rsidRDefault="0043744A" w:rsidP="003E5720">
      <w:pPr>
        <w:suppressAutoHyphens/>
        <w:spacing w:after="0" w:line="240" w:lineRule="auto"/>
        <w:ind w:firstLine="720"/>
        <w:jc w:val="both"/>
        <w:rPr>
          <w:rFonts w:ascii="Times New Roman" w:eastAsia="Times New Roman" w:hAnsi="Times New Roman" w:cs="Times New Roman"/>
          <w:spacing w:val="-4"/>
          <w:sz w:val="24"/>
          <w:szCs w:val="24"/>
          <w:lang w:eastAsia="ru-RU"/>
        </w:rPr>
      </w:pPr>
      <w:r w:rsidRPr="006C510B">
        <w:rPr>
          <w:rFonts w:ascii="Times New Roman" w:eastAsia="Times New Roman" w:hAnsi="Times New Roman" w:cs="Times New Roman"/>
          <w:b/>
          <w:spacing w:val="-4"/>
          <w:sz w:val="24"/>
          <w:szCs w:val="24"/>
          <w:lang w:eastAsia="ru-RU"/>
        </w:rPr>
        <w:t xml:space="preserve">Отчетный период </w:t>
      </w:r>
      <w:r w:rsidR="003E5720" w:rsidRPr="006C510B">
        <w:rPr>
          <w:rFonts w:ascii="Times New Roman" w:eastAsia="Times New Roman" w:hAnsi="Times New Roman" w:cs="Times New Roman"/>
          <w:spacing w:val="-4"/>
          <w:sz w:val="24"/>
          <w:szCs w:val="24"/>
          <w:lang w:eastAsia="ru-RU"/>
        </w:rPr>
        <w:t xml:space="preserve">– календарный месяц: </w:t>
      </w:r>
      <w:r w:rsidRPr="006C510B">
        <w:rPr>
          <w:rFonts w:ascii="Times New Roman" w:eastAsia="Times New Roman" w:hAnsi="Times New Roman" w:cs="Times New Roman"/>
          <w:spacing w:val="-4"/>
          <w:sz w:val="24"/>
          <w:szCs w:val="24"/>
          <w:lang w:eastAsia="ru-RU"/>
        </w:rPr>
        <w:t>для медицинской организации – месяц оказания медицинской помощи, в том числе завершения ранее начатой;</w:t>
      </w:r>
      <w:r w:rsidR="003E5720" w:rsidRPr="006C510B">
        <w:rPr>
          <w:rFonts w:ascii="Times New Roman" w:eastAsia="Times New Roman" w:hAnsi="Times New Roman" w:cs="Times New Roman"/>
          <w:spacing w:val="-4"/>
          <w:sz w:val="24"/>
          <w:szCs w:val="24"/>
          <w:lang w:eastAsia="ru-RU"/>
        </w:rPr>
        <w:t xml:space="preserve"> </w:t>
      </w:r>
      <w:r w:rsidRPr="006C510B">
        <w:rPr>
          <w:rFonts w:ascii="Times New Roman" w:eastAsia="Times New Roman" w:hAnsi="Times New Roman" w:cs="Times New Roman"/>
          <w:spacing w:val="-4"/>
          <w:sz w:val="24"/>
          <w:szCs w:val="24"/>
          <w:lang w:eastAsia="ru-RU"/>
        </w:rPr>
        <w:t>для СМО – месяц оплаты счетов - реестров.</w:t>
      </w:r>
    </w:p>
    <w:p w:rsidR="0043744A" w:rsidRPr="006C510B" w:rsidRDefault="0043744A" w:rsidP="0043744A">
      <w:pPr>
        <w:tabs>
          <w:tab w:val="num" w:pos="792"/>
          <w:tab w:val="left" w:pos="1080"/>
          <w:tab w:val="left" w:pos="1440"/>
        </w:tabs>
        <w:autoSpaceDE w:val="0"/>
        <w:autoSpaceDN w:val="0"/>
        <w:adjustRightInd w:val="0"/>
        <w:spacing w:after="0" w:line="240" w:lineRule="auto"/>
        <w:ind w:firstLine="720"/>
        <w:jc w:val="both"/>
        <w:rPr>
          <w:rFonts w:ascii="Times New Roman" w:eastAsia="Times New Roman" w:hAnsi="Times New Roman" w:cs="Times New Roman"/>
          <w:bCs/>
          <w:sz w:val="24"/>
          <w:szCs w:val="24"/>
          <w:lang w:eastAsia="ru-RU"/>
        </w:rPr>
      </w:pPr>
      <w:r w:rsidRPr="006C510B">
        <w:rPr>
          <w:rFonts w:ascii="Times New Roman" w:eastAsia="Times New Roman" w:hAnsi="Times New Roman" w:cs="Times New Roman"/>
          <w:b/>
          <w:bCs/>
          <w:sz w:val="24"/>
          <w:szCs w:val="24"/>
          <w:lang w:eastAsia="ru-RU"/>
        </w:rPr>
        <w:t>Единый регистр застрахованных лиц (</w:t>
      </w:r>
      <w:r w:rsidRPr="006C510B">
        <w:rPr>
          <w:rFonts w:ascii="Times New Roman" w:eastAsia="Calibri" w:hAnsi="Times New Roman" w:cs="Times New Roman"/>
          <w:sz w:val="24"/>
          <w:szCs w:val="24"/>
          <w:shd w:val="clear" w:color="auto" w:fill="FFFFFF"/>
          <w:lang w:eastAsia="ru-RU"/>
        </w:rPr>
        <w:t>информационный ресурс)</w:t>
      </w:r>
      <w:r w:rsidRPr="006C510B">
        <w:rPr>
          <w:rFonts w:ascii="Times New Roman" w:eastAsia="Times New Roman" w:hAnsi="Times New Roman" w:cs="Times New Roman"/>
          <w:bCs/>
          <w:sz w:val="24"/>
          <w:szCs w:val="24"/>
          <w:lang w:eastAsia="ru-RU"/>
        </w:rPr>
        <w:t xml:space="preserve"> – это персонифицированный учет сведений о застрахованных лицах, </w:t>
      </w:r>
      <w:r w:rsidRPr="006C510B">
        <w:rPr>
          <w:rFonts w:ascii="Times New Roman" w:eastAsia="Calibri" w:hAnsi="Times New Roman" w:cs="Times New Roman"/>
          <w:sz w:val="24"/>
          <w:szCs w:val="24"/>
          <w:shd w:val="clear" w:color="auto" w:fill="FFFFFF"/>
          <w:lang w:eastAsia="ru-RU"/>
        </w:rPr>
        <w:t>ведется в форме единого регистра застрахованных лиц, являющегося совокупностью его центрального и региональных сегментов, и включает в себя сбор, обработку, передачу и хранение сведений о застрахованных лицах.</w:t>
      </w:r>
    </w:p>
    <w:p w:rsidR="0043744A" w:rsidRPr="006C510B" w:rsidRDefault="0043744A" w:rsidP="0043744A">
      <w:pPr>
        <w:tabs>
          <w:tab w:val="left" w:pos="1080"/>
          <w:tab w:val="left" w:pos="1440"/>
        </w:tabs>
        <w:suppressAutoHyphens/>
        <w:autoSpaceDE w:val="0"/>
        <w:autoSpaceDN w:val="0"/>
        <w:adjustRightInd w:val="0"/>
        <w:spacing w:after="0" w:line="240" w:lineRule="auto"/>
        <w:ind w:firstLine="720"/>
        <w:jc w:val="both"/>
        <w:rPr>
          <w:rFonts w:ascii="Times New Roman" w:eastAsia="Times New Roman" w:hAnsi="Times New Roman" w:cs="Times New Roman"/>
          <w:bCs/>
          <w:sz w:val="24"/>
          <w:szCs w:val="24"/>
          <w:lang w:eastAsia="ru-RU"/>
        </w:rPr>
      </w:pPr>
      <w:r w:rsidRPr="006C510B">
        <w:rPr>
          <w:rFonts w:ascii="Times New Roman" w:eastAsia="Times New Roman" w:hAnsi="Times New Roman" w:cs="Times New Roman"/>
          <w:b/>
          <w:bCs/>
          <w:sz w:val="24"/>
          <w:szCs w:val="24"/>
          <w:lang w:eastAsia="ru-RU"/>
        </w:rPr>
        <w:lastRenderedPageBreak/>
        <w:t>Региональный сегмент единого регистра застрахованных лиц –</w:t>
      </w:r>
      <w:r w:rsidRPr="006C510B">
        <w:rPr>
          <w:rFonts w:ascii="Times New Roman" w:eastAsia="Times New Roman" w:hAnsi="Times New Roman" w:cs="Times New Roman"/>
          <w:bCs/>
          <w:sz w:val="24"/>
          <w:szCs w:val="24"/>
          <w:lang w:eastAsia="ru-RU"/>
        </w:rPr>
        <w:t xml:space="preserve"> информационный ресурс, содержащий персонифицированные сведения о лицах, застрахованных в Республике Тыва по обязательному медицинскому страхованию.</w:t>
      </w:r>
    </w:p>
    <w:p w:rsidR="0043744A" w:rsidRPr="006C510B" w:rsidRDefault="0043744A" w:rsidP="0043744A">
      <w:pPr>
        <w:suppressAutoHyphens/>
        <w:spacing w:after="0" w:line="240" w:lineRule="auto"/>
        <w:ind w:firstLine="720"/>
        <w:jc w:val="both"/>
        <w:rPr>
          <w:rFonts w:ascii="Times New Roman" w:eastAsia="Times New Roman" w:hAnsi="Times New Roman" w:cs="Times New Roman"/>
          <w:spacing w:val="-1"/>
          <w:sz w:val="24"/>
          <w:szCs w:val="24"/>
          <w:lang w:eastAsia="ru-RU"/>
        </w:rPr>
      </w:pPr>
      <w:r w:rsidRPr="006C510B">
        <w:rPr>
          <w:rFonts w:ascii="Times New Roman" w:eastAsia="Times New Roman" w:hAnsi="Times New Roman" w:cs="Times New Roman"/>
          <w:b/>
          <w:spacing w:val="-1"/>
          <w:sz w:val="24"/>
          <w:szCs w:val="24"/>
          <w:lang w:eastAsia="ru-RU"/>
        </w:rPr>
        <w:t xml:space="preserve">Базовый регистр прикрепленных лиц </w:t>
      </w:r>
      <w:r w:rsidRPr="006C510B">
        <w:rPr>
          <w:rFonts w:ascii="Times New Roman" w:eastAsia="Times New Roman" w:hAnsi="Times New Roman" w:cs="Times New Roman"/>
          <w:spacing w:val="-1"/>
          <w:sz w:val="24"/>
          <w:szCs w:val="24"/>
          <w:lang w:eastAsia="ru-RU"/>
        </w:rPr>
        <w:t xml:space="preserve">– </w:t>
      </w:r>
      <w:r w:rsidRPr="006C510B">
        <w:rPr>
          <w:rFonts w:ascii="Times New Roman" w:eastAsia="Times New Roman" w:hAnsi="Times New Roman" w:cs="Times New Roman"/>
          <w:sz w:val="24"/>
          <w:szCs w:val="24"/>
          <w:lang w:eastAsia="ru-RU"/>
        </w:rPr>
        <w:t>информационный ресурс, с</w:t>
      </w:r>
      <w:r w:rsidRPr="006C510B">
        <w:rPr>
          <w:rFonts w:ascii="Times New Roman" w:eastAsia="Times New Roman" w:hAnsi="Times New Roman" w:cs="Times New Roman"/>
          <w:spacing w:val="-1"/>
          <w:sz w:val="24"/>
          <w:szCs w:val="24"/>
          <w:lang w:eastAsia="ru-RU"/>
        </w:rPr>
        <w:t>одержащий сведения о застрахованных лицах, реализовавших право выбора медицинской организации, в соответствии с порядком, утвержденным</w:t>
      </w:r>
      <w:r w:rsidRPr="006C510B">
        <w:rPr>
          <w:rFonts w:ascii="Times New Roman" w:eastAsia="Times New Roman" w:hAnsi="Times New Roman" w:cs="Times New Roman"/>
          <w:sz w:val="24"/>
          <w:szCs w:val="24"/>
          <w:lang w:eastAsia="ru-RU"/>
        </w:rPr>
        <w:t xml:space="preserve"> приказом Минздравсоцразвития России от 26.04.2012 № 406н «Об утверждении Порядка выбора гражданином медицинской организации при оказании ему медицинской помощи в рамках программы государственных гарантий бесплатного оказания гражданам медицинской помощи».</w:t>
      </w:r>
    </w:p>
    <w:p w:rsidR="0043744A" w:rsidRPr="006C510B" w:rsidRDefault="0043744A" w:rsidP="0043744A">
      <w:pPr>
        <w:suppressAutoHyphens/>
        <w:spacing w:after="0" w:line="240" w:lineRule="auto"/>
        <w:ind w:firstLine="720"/>
        <w:jc w:val="both"/>
        <w:rPr>
          <w:rFonts w:ascii="Times New Roman" w:eastAsia="Times New Roman" w:hAnsi="Times New Roman" w:cs="Times New Roman"/>
          <w:spacing w:val="-1"/>
          <w:sz w:val="24"/>
          <w:szCs w:val="24"/>
          <w:lang w:eastAsia="ru-RU"/>
        </w:rPr>
      </w:pPr>
      <w:r w:rsidRPr="006C510B">
        <w:rPr>
          <w:rFonts w:ascii="Times New Roman" w:eastAsia="Times New Roman" w:hAnsi="Times New Roman" w:cs="Times New Roman"/>
          <w:b/>
          <w:spacing w:val="-1"/>
          <w:sz w:val="24"/>
          <w:szCs w:val="24"/>
          <w:lang w:eastAsia="ru-RU"/>
        </w:rPr>
        <w:t xml:space="preserve">Реестр медицинской помощи </w:t>
      </w:r>
      <w:r w:rsidRPr="006C510B">
        <w:rPr>
          <w:rFonts w:ascii="Times New Roman" w:eastAsia="Times New Roman" w:hAnsi="Times New Roman" w:cs="Times New Roman"/>
          <w:spacing w:val="-1"/>
          <w:sz w:val="24"/>
          <w:szCs w:val="24"/>
          <w:lang w:eastAsia="ru-RU"/>
        </w:rPr>
        <w:t xml:space="preserve">– </w:t>
      </w:r>
      <w:r w:rsidRPr="006C510B">
        <w:rPr>
          <w:rFonts w:ascii="Times New Roman" w:eastAsia="Calibri" w:hAnsi="Times New Roman" w:cs="Times New Roman"/>
          <w:sz w:val="24"/>
          <w:szCs w:val="24"/>
          <w:shd w:val="clear" w:color="auto" w:fill="FFFFFF"/>
          <w:lang w:eastAsia="ru-RU"/>
        </w:rPr>
        <w:t>это персонифицированный учет сведений о медицинской помощи, оказанной застрахованным лицам в медицинских организациях системы ОМС</w:t>
      </w:r>
      <w:r w:rsidRPr="006C510B">
        <w:rPr>
          <w:rFonts w:ascii="Times New Roman" w:eastAsia="Times New Roman" w:hAnsi="Times New Roman" w:cs="Times New Roman"/>
          <w:spacing w:val="-1"/>
          <w:sz w:val="24"/>
          <w:szCs w:val="24"/>
          <w:lang w:eastAsia="ru-RU"/>
        </w:rPr>
        <w:t xml:space="preserve">. </w:t>
      </w:r>
    </w:p>
    <w:p w:rsidR="0043744A" w:rsidRPr="006C510B" w:rsidRDefault="0043744A" w:rsidP="0043744A">
      <w:pPr>
        <w:spacing w:after="0" w:line="240" w:lineRule="auto"/>
        <w:ind w:firstLine="720"/>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b/>
          <w:sz w:val="24"/>
          <w:szCs w:val="24"/>
          <w:lang w:eastAsia="ar-SA"/>
        </w:rPr>
        <w:t>О</w:t>
      </w:r>
      <w:r w:rsidRPr="006C510B">
        <w:rPr>
          <w:rFonts w:ascii="Times New Roman" w:eastAsia="Times New Roman" w:hAnsi="Times New Roman" w:cs="Times New Roman"/>
          <w:b/>
          <w:sz w:val="24"/>
          <w:szCs w:val="24"/>
          <w:lang w:eastAsia="ru-RU"/>
        </w:rPr>
        <w:t>сновной счет –</w:t>
      </w:r>
      <w:r w:rsidRPr="006C510B">
        <w:rPr>
          <w:rFonts w:ascii="Times New Roman" w:eastAsia="Times New Roman" w:hAnsi="Times New Roman" w:cs="Times New Roman"/>
          <w:sz w:val="24"/>
          <w:szCs w:val="24"/>
          <w:lang w:eastAsia="ru-RU"/>
        </w:rPr>
        <w:t xml:space="preserve"> счет за оказанную медицинскую помощь, включающий случаи оказания медицинской помощи за отчетный период (по дате окончания лечения).</w:t>
      </w:r>
    </w:p>
    <w:p w:rsidR="0043744A" w:rsidRPr="006C510B" w:rsidRDefault="0043744A" w:rsidP="0043744A">
      <w:pPr>
        <w:spacing w:after="0" w:line="240" w:lineRule="auto"/>
        <w:ind w:firstLine="720"/>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b/>
          <w:sz w:val="24"/>
          <w:szCs w:val="24"/>
          <w:lang w:eastAsia="ru-RU"/>
        </w:rPr>
        <w:t>Дополнительный счет –</w:t>
      </w:r>
      <w:r w:rsidRPr="006C510B">
        <w:rPr>
          <w:rFonts w:ascii="Times New Roman" w:eastAsia="Times New Roman" w:hAnsi="Times New Roman" w:cs="Times New Roman"/>
          <w:sz w:val="24"/>
          <w:szCs w:val="24"/>
          <w:lang w:eastAsia="ru-RU"/>
        </w:rPr>
        <w:t xml:space="preserve"> счет, включающий случаи оказания медицинской помощи за периоды, предшествующие периоду оказания медицинской помощи по основному счету, и не включенные ранее в основной счет (за исключением, отклоненных по результатам медико-экономического контроля).</w:t>
      </w:r>
    </w:p>
    <w:p w:rsidR="0043744A" w:rsidRPr="006C510B" w:rsidRDefault="0043744A" w:rsidP="0043744A">
      <w:pPr>
        <w:spacing w:after="0" w:line="240" w:lineRule="auto"/>
        <w:ind w:firstLine="720"/>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b/>
          <w:sz w:val="24"/>
          <w:szCs w:val="24"/>
          <w:lang w:eastAsia="ru-RU"/>
        </w:rPr>
        <w:t xml:space="preserve">Исправленный счет – </w:t>
      </w:r>
      <w:r w:rsidRPr="006C510B">
        <w:rPr>
          <w:rFonts w:ascii="Times New Roman" w:eastAsia="Times New Roman" w:hAnsi="Times New Roman" w:cs="Times New Roman"/>
          <w:sz w:val="24"/>
          <w:szCs w:val="24"/>
          <w:lang w:eastAsia="ru-RU"/>
        </w:rPr>
        <w:t>счет, включающий случаи оказания медицинской помощи, отклоненные от оплаты по результатам медико-экономического контроля независимо от периода оказания медицинской помощи.</w:t>
      </w:r>
    </w:p>
    <w:p w:rsidR="0043744A" w:rsidRPr="006C510B" w:rsidRDefault="0043744A" w:rsidP="0043744A">
      <w:pPr>
        <w:spacing w:after="0" w:line="240" w:lineRule="auto"/>
        <w:ind w:firstLine="708"/>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b/>
          <w:sz w:val="24"/>
          <w:szCs w:val="24"/>
          <w:lang w:eastAsia="ru-RU"/>
        </w:rPr>
        <w:t>Высокотехнологичная медицинская помощь</w:t>
      </w:r>
      <w:r w:rsidR="00A27FD3" w:rsidRPr="006C510B">
        <w:rPr>
          <w:rFonts w:ascii="Times New Roman" w:eastAsia="Times New Roman" w:hAnsi="Times New Roman" w:cs="Times New Roman"/>
          <w:b/>
          <w:sz w:val="24"/>
          <w:szCs w:val="24"/>
          <w:lang w:eastAsia="ru-RU"/>
        </w:rPr>
        <w:t xml:space="preserve"> (ВМП)</w:t>
      </w:r>
      <w:r w:rsidRPr="006C510B">
        <w:rPr>
          <w:rFonts w:ascii="Times New Roman" w:eastAsia="Times New Roman" w:hAnsi="Times New Roman" w:cs="Times New Roman"/>
          <w:b/>
          <w:sz w:val="24"/>
          <w:szCs w:val="24"/>
          <w:lang w:eastAsia="ru-RU"/>
        </w:rPr>
        <w:t xml:space="preserve">, являющаяся частью специализированной медицинской помощи – </w:t>
      </w:r>
      <w:r w:rsidRPr="006C510B">
        <w:rPr>
          <w:rFonts w:ascii="Times New Roman" w:eastAsia="Times New Roman" w:hAnsi="Times New Roman" w:cs="Times New Roman"/>
          <w:sz w:val="24"/>
          <w:szCs w:val="24"/>
          <w:lang w:eastAsia="ru-RU"/>
        </w:rPr>
        <w:t>медицинская помощь, включающая в себя применение новых сложных и (или) уникальных методов лечения, а также ресурсоемких методов лечения с научно доказанной эффективностью, в том числе клеточных технологий, роботизированной техники, информационных технологий и методов генной инженерии, разработанных на основе достижений медицинской науки и смежных отраслей науки и техники.</w:t>
      </w:r>
    </w:p>
    <w:p w:rsidR="0043744A" w:rsidRPr="006C510B" w:rsidRDefault="0043744A" w:rsidP="0043744A">
      <w:pPr>
        <w:spacing w:after="0" w:line="240" w:lineRule="auto"/>
        <w:ind w:firstLine="720"/>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b/>
          <w:sz w:val="24"/>
          <w:szCs w:val="24"/>
          <w:lang w:eastAsia="ru-RU"/>
        </w:rPr>
        <w:t xml:space="preserve">Экстракорпоральное оплодотворение (далее - ЭКО) – </w:t>
      </w:r>
      <w:r w:rsidRPr="006C510B">
        <w:rPr>
          <w:rFonts w:ascii="Times New Roman" w:eastAsia="Times New Roman" w:hAnsi="Times New Roman" w:cs="Times New Roman"/>
          <w:sz w:val="24"/>
          <w:szCs w:val="24"/>
          <w:lang w:eastAsia="ru-RU"/>
        </w:rPr>
        <w:t xml:space="preserve">вспомогательные репродуктивные технологии, не включенные в перечень видов высокотехнологичной медицинской помощи, утверждаемый Министерством здравоохранения Российской Федерации. </w:t>
      </w:r>
    </w:p>
    <w:p w:rsidR="0043744A" w:rsidRPr="006C510B" w:rsidRDefault="0043744A" w:rsidP="0043744A">
      <w:pPr>
        <w:spacing w:after="0" w:line="240" w:lineRule="auto"/>
        <w:ind w:firstLine="720"/>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b/>
          <w:sz w:val="24"/>
          <w:szCs w:val="24"/>
          <w:lang w:eastAsia="ru-RU"/>
        </w:rPr>
        <w:t>Случай госпитализации</w:t>
      </w:r>
      <w:r w:rsidRPr="006C510B">
        <w:rPr>
          <w:rFonts w:ascii="Times New Roman" w:eastAsia="Times New Roman" w:hAnsi="Times New Roman" w:cs="Times New Roman"/>
          <w:sz w:val="24"/>
          <w:szCs w:val="24"/>
          <w:lang w:eastAsia="ru-RU"/>
        </w:rPr>
        <w:t xml:space="preserve"> -  случай лечения в стационарных условиях и (или) условиях дневного стационара, в рамках которого осуществляется ведение одной медицинской карты стационарного больного, являющийся единицей объема медицинской помощи в рамках реализации территориальной программы обязательного медицинского страхования.</w:t>
      </w:r>
    </w:p>
    <w:p w:rsidR="00F479CC" w:rsidRPr="006C510B" w:rsidRDefault="00F479CC" w:rsidP="008A290A">
      <w:pPr>
        <w:pStyle w:val="ConsPlusNormal"/>
        <w:ind w:firstLine="709"/>
        <w:jc w:val="both"/>
        <w:rPr>
          <w:rFonts w:ascii="Times New Roman" w:hAnsi="Times New Roman" w:cs="Times New Roman"/>
          <w:sz w:val="24"/>
          <w:szCs w:val="24"/>
        </w:rPr>
      </w:pPr>
      <w:r w:rsidRPr="006C510B">
        <w:rPr>
          <w:rFonts w:ascii="Times New Roman" w:hAnsi="Times New Roman" w:cs="Times New Roman"/>
          <w:b/>
          <w:sz w:val="24"/>
          <w:szCs w:val="24"/>
        </w:rPr>
        <w:t>Клинико-статистическая группа заболеваний (КСГ)</w:t>
      </w:r>
      <w:r w:rsidRPr="006C510B">
        <w:rPr>
          <w:rFonts w:ascii="Times New Roman" w:hAnsi="Times New Roman" w:cs="Times New Roman"/>
          <w:sz w:val="24"/>
          <w:szCs w:val="24"/>
        </w:rPr>
        <w:t xml:space="preserve"> </w:t>
      </w:r>
      <w:r w:rsidR="00960B1D" w:rsidRPr="006C510B">
        <w:rPr>
          <w:rFonts w:ascii="Times New Roman" w:hAnsi="Times New Roman" w:cs="Times New Roman"/>
          <w:sz w:val="24"/>
          <w:szCs w:val="24"/>
        </w:rPr>
        <w:t>–</w:t>
      </w:r>
      <w:r w:rsidRPr="006C510B">
        <w:rPr>
          <w:rFonts w:ascii="Times New Roman" w:hAnsi="Times New Roman" w:cs="Times New Roman"/>
          <w:sz w:val="24"/>
          <w:szCs w:val="24"/>
        </w:rPr>
        <w:t xml:space="preserve"> группа заболеваний, относящихся к одному профилю медицинской помощи и сходных по используемым методам диагностики и лечения пациентов и средней ресурсоемкости (стоимость, структура затрат и набор используемых ресурсов);</w:t>
      </w:r>
    </w:p>
    <w:p w:rsidR="00F479CC" w:rsidRPr="006C510B" w:rsidRDefault="00F479CC" w:rsidP="008A290A">
      <w:pPr>
        <w:pStyle w:val="ConsPlusNormal"/>
        <w:ind w:firstLine="709"/>
        <w:jc w:val="both"/>
        <w:rPr>
          <w:rFonts w:ascii="Times New Roman" w:hAnsi="Times New Roman" w:cs="Times New Roman"/>
          <w:sz w:val="24"/>
          <w:szCs w:val="24"/>
        </w:rPr>
      </w:pPr>
      <w:r w:rsidRPr="006C510B">
        <w:rPr>
          <w:rFonts w:ascii="Times New Roman" w:hAnsi="Times New Roman" w:cs="Times New Roman"/>
          <w:b/>
          <w:sz w:val="24"/>
          <w:szCs w:val="24"/>
        </w:rPr>
        <w:t>Клинико-профильная группа (КПГ)</w:t>
      </w:r>
      <w:r w:rsidRPr="006C510B">
        <w:rPr>
          <w:rFonts w:ascii="Times New Roman" w:hAnsi="Times New Roman" w:cs="Times New Roman"/>
          <w:sz w:val="24"/>
          <w:szCs w:val="24"/>
        </w:rPr>
        <w:t xml:space="preserve"> </w:t>
      </w:r>
      <w:r w:rsidR="00960B1D" w:rsidRPr="006C510B">
        <w:rPr>
          <w:rFonts w:ascii="Times New Roman" w:hAnsi="Times New Roman" w:cs="Times New Roman"/>
          <w:sz w:val="24"/>
          <w:szCs w:val="24"/>
        </w:rPr>
        <w:t>–</w:t>
      </w:r>
      <w:r w:rsidRPr="006C510B">
        <w:rPr>
          <w:rFonts w:ascii="Times New Roman" w:hAnsi="Times New Roman" w:cs="Times New Roman"/>
          <w:sz w:val="24"/>
          <w:szCs w:val="24"/>
        </w:rPr>
        <w:t xml:space="preserve"> группа КСГ и (или) отдельных заболеваний, объединенных одним профилем медицинской помощи;</w:t>
      </w:r>
    </w:p>
    <w:p w:rsidR="00F479CC" w:rsidRPr="006C510B" w:rsidRDefault="00F479CC" w:rsidP="008A290A">
      <w:pPr>
        <w:pStyle w:val="ConsPlusNormal"/>
        <w:ind w:firstLine="709"/>
        <w:jc w:val="both"/>
        <w:rPr>
          <w:rFonts w:ascii="Times New Roman" w:hAnsi="Times New Roman" w:cs="Times New Roman"/>
          <w:sz w:val="24"/>
          <w:szCs w:val="24"/>
        </w:rPr>
      </w:pPr>
      <w:r w:rsidRPr="006C510B">
        <w:rPr>
          <w:rFonts w:ascii="Times New Roman" w:hAnsi="Times New Roman" w:cs="Times New Roman"/>
          <w:b/>
          <w:sz w:val="24"/>
          <w:szCs w:val="24"/>
        </w:rPr>
        <w:t>Оплата медицинской помощи по КСГ (КПГ)</w:t>
      </w:r>
      <w:r w:rsidRPr="006C510B">
        <w:rPr>
          <w:rFonts w:ascii="Times New Roman" w:hAnsi="Times New Roman" w:cs="Times New Roman"/>
          <w:sz w:val="24"/>
          <w:szCs w:val="24"/>
        </w:rPr>
        <w:t xml:space="preserve"> </w:t>
      </w:r>
      <w:r w:rsidR="00960B1D" w:rsidRPr="006C510B">
        <w:rPr>
          <w:rFonts w:ascii="Times New Roman" w:hAnsi="Times New Roman" w:cs="Times New Roman"/>
          <w:sz w:val="24"/>
          <w:szCs w:val="24"/>
        </w:rPr>
        <w:t>–</w:t>
      </w:r>
      <w:r w:rsidRPr="006C510B">
        <w:rPr>
          <w:rFonts w:ascii="Times New Roman" w:hAnsi="Times New Roman" w:cs="Times New Roman"/>
          <w:sz w:val="24"/>
          <w:szCs w:val="24"/>
        </w:rPr>
        <w:t xml:space="preserve"> оплата медицинской помощи по тарифу, рассчитанному исходя из установленных: базовой ставки, коэффициента затратоемкости и поправочных коэффициентов;</w:t>
      </w:r>
    </w:p>
    <w:p w:rsidR="00F479CC" w:rsidRPr="006C510B" w:rsidRDefault="00F479CC" w:rsidP="008A290A">
      <w:pPr>
        <w:pStyle w:val="ConsPlusNormal"/>
        <w:ind w:firstLine="709"/>
        <w:jc w:val="both"/>
        <w:rPr>
          <w:rFonts w:ascii="Times New Roman" w:hAnsi="Times New Roman" w:cs="Times New Roman"/>
          <w:sz w:val="24"/>
          <w:szCs w:val="24"/>
        </w:rPr>
      </w:pPr>
      <w:r w:rsidRPr="006C510B">
        <w:rPr>
          <w:rFonts w:ascii="Times New Roman" w:hAnsi="Times New Roman" w:cs="Times New Roman"/>
          <w:b/>
          <w:sz w:val="24"/>
          <w:szCs w:val="24"/>
        </w:rPr>
        <w:t>Базовая ставка</w:t>
      </w:r>
      <w:r w:rsidRPr="006C510B">
        <w:rPr>
          <w:rFonts w:ascii="Times New Roman" w:hAnsi="Times New Roman" w:cs="Times New Roman"/>
          <w:sz w:val="24"/>
          <w:szCs w:val="24"/>
        </w:rPr>
        <w:t xml:space="preserve"> </w:t>
      </w:r>
      <w:r w:rsidR="00960B1D" w:rsidRPr="006C510B">
        <w:rPr>
          <w:rFonts w:ascii="Times New Roman" w:hAnsi="Times New Roman" w:cs="Times New Roman"/>
          <w:sz w:val="24"/>
          <w:szCs w:val="24"/>
        </w:rPr>
        <w:t>–</w:t>
      </w:r>
      <w:r w:rsidRPr="006C510B">
        <w:rPr>
          <w:rFonts w:ascii="Times New Roman" w:hAnsi="Times New Roman" w:cs="Times New Roman"/>
          <w:sz w:val="24"/>
          <w:szCs w:val="24"/>
        </w:rPr>
        <w:t xml:space="preserve"> средний объем финансового обеспечения медицинской помощи в расчете на одного пролеченного пациента, определенный исходя из нормативов объемов медицинской помощи и нормативов финансовых затрат на единицу объема медицинской помощи, установленных территориальной программой государственных гарантий</w:t>
      </w:r>
      <w:r w:rsidR="00C44073" w:rsidRPr="006C510B">
        <w:rPr>
          <w:rFonts w:ascii="Times New Roman" w:hAnsi="Times New Roman" w:cs="Times New Roman"/>
          <w:sz w:val="24"/>
          <w:szCs w:val="24"/>
        </w:rPr>
        <w:t xml:space="preserve"> </w:t>
      </w:r>
      <w:r w:rsidRPr="006C510B">
        <w:rPr>
          <w:rFonts w:ascii="Times New Roman" w:hAnsi="Times New Roman" w:cs="Times New Roman"/>
          <w:sz w:val="24"/>
          <w:szCs w:val="24"/>
        </w:rPr>
        <w:t>(средняя стоимость законченного случая лечения);</w:t>
      </w:r>
    </w:p>
    <w:p w:rsidR="00E10609" w:rsidRPr="006C510B" w:rsidRDefault="00F479CC" w:rsidP="008A290A">
      <w:pPr>
        <w:pStyle w:val="ConsPlusNormal"/>
        <w:ind w:firstLine="709"/>
        <w:jc w:val="both"/>
        <w:rPr>
          <w:rFonts w:ascii="Times New Roman" w:hAnsi="Times New Roman" w:cs="Times New Roman"/>
          <w:sz w:val="24"/>
          <w:szCs w:val="24"/>
        </w:rPr>
      </w:pPr>
      <w:r w:rsidRPr="006C510B">
        <w:rPr>
          <w:rFonts w:ascii="Times New Roman" w:hAnsi="Times New Roman" w:cs="Times New Roman"/>
          <w:b/>
          <w:sz w:val="24"/>
          <w:szCs w:val="24"/>
        </w:rPr>
        <w:t>Коэффициент относительной затратоемкости</w:t>
      </w:r>
      <w:r w:rsidRPr="006C510B">
        <w:rPr>
          <w:rFonts w:ascii="Times New Roman" w:hAnsi="Times New Roman" w:cs="Times New Roman"/>
          <w:sz w:val="24"/>
          <w:szCs w:val="24"/>
        </w:rPr>
        <w:t xml:space="preserve"> </w:t>
      </w:r>
      <w:r w:rsidR="00960B1D" w:rsidRPr="006C510B">
        <w:rPr>
          <w:rFonts w:ascii="Times New Roman" w:hAnsi="Times New Roman" w:cs="Times New Roman"/>
          <w:sz w:val="24"/>
          <w:szCs w:val="24"/>
        </w:rPr>
        <w:t>–</w:t>
      </w:r>
      <w:r w:rsidRPr="006C510B">
        <w:rPr>
          <w:rFonts w:ascii="Times New Roman" w:hAnsi="Times New Roman" w:cs="Times New Roman"/>
          <w:sz w:val="24"/>
          <w:szCs w:val="24"/>
        </w:rPr>
        <w:t xml:space="preserve"> устанавливаемый </w:t>
      </w:r>
      <w:r w:rsidR="00DF1455" w:rsidRPr="006C510B">
        <w:rPr>
          <w:rFonts w:ascii="Times New Roman" w:hAnsi="Times New Roman" w:cs="Times New Roman"/>
          <w:sz w:val="24"/>
          <w:szCs w:val="24"/>
        </w:rPr>
        <w:t xml:space="preserve">на федеральном уровне </w:t>
      </w:r>
      <w:r w:rsidRPr="006C510B">
        <w:rPr>
          <w:rFonts w:ascii="Times New Roman" w:hAnsi="Times New Roman" w:cs="Times New Roman"/>
          <w:sz w:val="24"/>
          <w:szCs w:val="24"/>
        </w:rPr>
        <w:t>коэффициент</w:t>
      </w:r>
      <w:r w:rsidR="00722CE2" w:rsidRPr="006C510B">
        <w:rPr>
          <w:rFonts w:ascii="Times New Roman" w:hAnsi="Times New Roman" w:cs="Times New Roman"/>
          <w:sz w:val="24"/>
          <w:szCs w:val="24"/>
        </w:rPr>
        <w:t>,</w:t>
      </w:r>
      <w:r w:rsidR="00DF1455" w:rsidRPr="006C510B">
        <w:rPr>
          <w:rFonts w:ascii="Times New Roman" w:hAnsi="Times New Roman" w:cs="Times New Roman"/>
          <w:sz w:val="24"/>
          <w:szCs w:val="24"/>
        </w:rPr>
        <w:t xml:space="preserve"> отражающий </w:t>
      </w:r>
      <w:r w:rsidRPr="006C510B">
        <w:rPr>
          <w:rFonts w:ascii="Times New Roman" w:hAnsi="Times New Roman" w:cs="Times New Roman"/>
          <w:sz w:val="24"/>
          <w:szCs w:val="24"/>
        </w:rPr>
        <w:t>отношение</w:t>
      </w:r>
      <w:r w:rsidR="00DF1455" w:rsidRPr="006C510B">
        <w:rPr>
          <w:rFonts w:ascii="Times New Roman" w:hAnsi="Times New Roman" w:cs="Times New Roman"/>
          <w:sz w:val="24"/>
          <w:szCs w:val="24"/>
        </w:rPr>
        <w:t xml:space="preserve"> </w:t>
      </w:r>
      <w:r w:rsidR="0063768A" w:rsidRPr="006C510B">
        <w:rPr>
          <w:rFonts w:ascii="Times New Roman" w:hAnsi="Times New Roman" w:cs="Times New Roman"/>
          <w:sz w:val="24"/>
          <w:szCs w:val="24"/>
        </w:rPr>
        <w:t xml:space="preserve">стоимости </w:t>
      </w:r>
      <w:r w:rsidR="00F31395" w:rsidRPr="006C510B">
        <w:rPr>
          <w:rFonts w:ascii="Times New Roman" w:hAnsi="Times New Roman" w:cs="Times New Roman"/>
          <w:sz w:val="24"/>
          <w:szCs w:val="24"/>
        </w:rPr>
        <w:t xml:space="preserve">конкретной </w:t>
      </w:r>
      <w:r w:rsidR="0063768A" w:rsidRPr="006C510B">
        <w:rPr>
          <w:rFonts w:ascii="Times New Roman" w:hAnsi="Times New Roman" w:cs="Times New Roman"/>
          <w:sz w:val="24"/>
          <w:szCs w:val="24"/>
        </w:rPr>
        <w:t xml:space="preserve">клинико-статистической группы заболеваний или клинико-профильной группы заболеваний к </w:t>
      </w:r>
      <w:r w:rsidR="00F31395" w:rsidRPr="006C510B">
        <w:rPr>
          <w:rFonts w:ascii="Times New Roman" w:hAnsi="Times New Roman" w:cs="Times New Roman"/>
          <w:sz w:val="24"/>
          <w:szCs w:val="24"/>
        </w:rPr>
        <w:t xml:space="preserve">среднему объему </w:t>
      </w:r>
      <w:r w:rsidR="00F31395" w:rsidRPr="006C510B">
        <w:rPr>
          <w:rFonts w:ascii="Times New Roman" w:hAnsi="Times New Roman" w:cs="Times New Roman"/>
          <w:sz w:val="24"/>
          <w:szCs w:val="24"/>
        </w:rPr>
        <w:lastRenderedPageBreak/>
        <w:t xml:space="preserve">финансового обеспечения </w:t>
      </w:r>
      <w:r w:rsidR="00D6787D" w:rsidRPr="006C510B">
        <w:rPr>
          <w:rFonts w:ascii="Times New Roman" w:hAnsi="Times New Roman" w:cs="Times New Roman"/>
          <w:sz w:val="24"/>
          <w:szCs w:val="24"/>
        </w:rPr>
        <w:t>медицинской помощи в расчете на одного пролеченного пациента</w:t>
      </w:r>
      <w:r w:rsidR="0063768A" w:rsidRPr="006C510B">
        <w:rPr>
          <w:rFonts w:ascii="Times New Roman" w:hAnsi="Times New Roman" w:cs="Times New Roman"/>
          <w:sz w:val="24"/>
          <w:szCs w:val="24"/>
        </w:rPr>
        <w:t xml:space="preserve"> </w:t>
      </w:r>
      <w:r w:rsidR="00F31395" w:rsidRPr="006C510B">
        <w:rPr>
          <w:rFonts w:ascii="Times New Roman" w:hAnsi="Times New Roman" w:cs="Times New Roman"/>
          <w:sz w:val="24"/>
          <w:szCs w:val="24"/>
        </w:rPr>
        <w:t>(базовой ставке)</w:t>
      </w:r>
      <w:r w:rsidRPr="006C510B">
        <w:rPr>
          <w:rFonts w:ascii="Times New Roman" w:hAnsi="Times New Roman" w:cs="Times New Roman"/>
          <w:sz w:val="24"/>
          <w:szCs w:val="24"/>
        </w:rPr>
        <w:t>;</w:t>
      </w:r>
    </w:p>
    <w:p w:rsidR="00F479CC" w:rsidRPr="006C510B" w:rsidRDefault="00F479CC" w:rsidP="008A290A">
      <w:pPr>
        <w:pStyle w:val="ConsPlusNormal"/>
        <w:ind w:firstLine="709"/>
        <w:jc w:val="both"/>
        <w:rPr>
          <w:rFonts w:ascii="Times New Roman" w:hAnsi="Times New Roman" w:cs="Times New Roman"/>
          <w:sz w:val="24"/>
          <w:szCs w:val="24"/>
        </w:rPr>
      </w:pPr>
      <w:r w:rsidRPr="006C510B">
        <w:rPr>
          <w:rFonts w:ascii="Times New Roman" w:hAnsi="Times New Roman" w:cs="Times New Roman"/>
          <w:b/>
          <w:sz w:val="24"/>
          <w:szCs w:val="24"/>
        </w:rPr>
        <w:t>Поправочные коэффициенты</w:t>
      </w:r>
      <w:r w:rsidRPr="006C510B">
        <w:rPr>
          <w:rFonts w:ascii="Times New Roman" w:hAnsi="Times New Roman" w:cs="Times New Roman"/>
          <w:sz w:val="24"/>
          <w:szCs w:val="24"/>
        </w:rPr>
        <w:t xml:space="preserve"> </w:t>
      </w:r>
      <w:r w:rsidR="00960B1D" w:rsidRPr="006C510B">
        <w:rPr>
          <w:rFonts w:ascii="Times New Roman" w:hAnsi="Times New Roman" w:cs="Times New Roman"/>
          <w:sz w:val="24"/>
          <w:szCs w:val="24"/>
        </w:rPr>
        <w:t>–</w:t>
      </w:r>
      <w:r w:rsidRPr="006C510B">
        <w:rPr>
          <w:rFonts w:ascii="Times New Roman" w:hAnsi="Times New Roman" w:cs="Times New Roman"/>
          <w:sz w:val="24"/>
          <w:szCs w:val="24"/>
        </w:rPr>
        <w:t xml:space="preserve"> устанавливаемые на </w:t>
      </w:r>
      <w:r w:rsidR="009E2AFB" w:rsidRPr="006C510B">
        <w:rPr>
          <w:rFonts w:ascii="Times New Roman" w:hAnsi="Times New Roman" w:cs="Times New Roman"/>
          <w:sz w:val="24"/>
          <w:szCs w:val="24"/>
        </w:rPr>
        <w:t xml:space="preserve">территориальном </w:t>
      </w:r>
      <w:r w:rsidRPr="006C510B">
        <w:rPr>
          <w:rFonts w:ascii="Times New Roman" w:hAnsi="Times New Roman" w:cs="Times New Roman"/>
          <w:sz w:val="24"/>
          <w:szCs w:val="24"/>
        </w:rPr>
        <w:t>уровне: управленческий коэффициент, коэффициент уровня (подуровня) оказания медицинской помощи, коэффициент сложности лечения пациентов;</w:t>
      </w:r>
    </w:p>
    <w:p w:rsidR="00F479CC" w:rsidRPr="006C510B" w:rsidRDefault="00F479CC" w:rsidP="008A290A">
      <w:pPr>
        <w:pStyle w:val="ConsPlusNormal"/>
        <w:ind w:firstLine="709"/>
        <w:jc w:val="both"/>
        <w:rPr>
          <w:rFonts w:ascii="Times New Roman" w:hAnsi="Times New Roman" w:cs="Times New Roman"/>
          <w:sz w:val="24"/>
          <w:szCs w:val="24"/>
        </w:rPr>
      </w:pPr>
      <w:r w:rsidRPr="006C510B">
        <w:rPr>
          <w:rFonts w:ascii="Times New Roman" w:hAnsi="Times New Roman" w:cs="Times New Roman"/>
          <w:b/>
          <w:sz w:val="24"/>
          <w:szCs w:val="24"/>
        </w:rPr>
        <w:t>Управленческий коэффициент</w:t>
      </w:r>
      <w:r w:rsidRPr="006C510B">
        <w:rPr>
          <w:rFonts w:ascii="Times New Roman" w:hAnsi="Times New Roman" w:cs="Times New Roman"/>
          <w:sz w:val="24"/>
          <w:szCs w:val="24"/>
        </w:rPr>
        <w:t xml:space="preserve"> </w:t>
      </w:r>
      <w:r w:rsidR="00960B1D" w:rsidRPr="006C510B">
        <w:rPr>
          <w:rFonts w:ascii="Times New Roman" w:hAnsi="Times New Roman" w:cs="Times New Roman"/>
          <w:sz w:val="24"/>
          <w:szCs w:val="24"/>
        </w:rPr>
        <w:t>–</w:t>
      </w:r>
      <w:r w:rsidRPr="006C510B">
        <w:rPr>
          <w:rFonts w:ascii="Times New Roman" w:hAnsi="Times New Roman" w:cs="Times New Roman"/>
          <w:sz w:val="24"/>
          <w:szCs w:val="24"/>
        </w:rPr>
        <w:t xml:space="preserve"> устанавливаемый на </w:t>
      </w:r>
      <w:r w:rsidR="009E2AFB" w:rsidRPr="006C510B">
        <w:rPr>
          <w:rFonts w:ascii="Times New Roman" w:hAnsi="Times New Roman" w:cs="Times New Roman"/>
          <w:sz w:val="24"/>
          <w:szCs w:val="24"/>
        </w:rPr>
        <w:t xml:space="preserve">территориальном </w:t>
      </w:r>
      <w:r w:rsidRPr="006C510B">
        <w:rPr>
          <w:rFonts w:ascii="Times New Roman" w:hAnsi="Times New Roman" w:cs="Times New Roman"/>
          <w:sz w:val="24"/>
          <w:szCs w:val="24"/>
        </w:rPr>
        <w:t>уровне коэффициент, позволяющий корректировать тариф клинико-статистической группы с целью управления структурой госпитализаций и (или) учета региональных особенностей оказания медицинской помощи по конкретной клинико-статистической группе;</w:t>
      </w:r>
    </w:p>
    <w:p w:rsidR="00F479CC" w:rsidRPr="006C510B" w:rsidRDefault="00F479CC" w:rsidP="008A290A">
      <w:pPr>
        <w:pStyle w:val="ConsPlusNormal"/>
        <w:ind w:firstLine="709"/>
        <w:jc w:val="both"/>
        <w:rPr>
          <w:rFonts w:ascii="Times New Roman" w:hAnsi="Times New Roman" w:cs="Times New Roman"/>
          <w:sz w:val="24"/>
          <w:szCs w:val="24"/>
        </w:rPr>
      </w:pPr>
      <w:r w:rsidRPr="006C510B">
        <w:rPr>
          <w:rFonts w:ascii="Times New Roman" w:hAnsi="Times New Roman" w:cs="Times New Roman"/>
          <w:b/>
          <w:sz w:val="24"/>
          <w:szCs w:val="24"/>
        </w:rPr>
        <w:t>Коэффициент уровня оказания медицинской помощи</w:t>
      </w:r>
      <w:r w:rsidRPr="006C510B">
        <w:rPr>
          <w:rFonts w:ascii="Times New Roman" w:hAnsi="Times New Roman" w:cs="Times New Roman"/>
          <w:sz w:val="24"/>
          <w:szCs w:val="24"/>
        </w:rPr>
        <w:t xml:space="preserve"> </w:t>
      </w:r>
      <w:r w:rsidR="00960B1D" w:rsidRPr="006C510B">
        <w:rPr>
          <w:rFonts w:ascii="Times New Roman" w:hAnsi="Times New Roman" w:cs="Times New Roman"/>
          <w:sz w:val="24"/>
          <w:szCs w:val="24"/>
        </w:rPr>
        <w:t>–</w:t>
      </w:r>
      <w:r w:rsidR="006F75E5" w:rsidRPr="006C510B">
        <w:rPr>
          <w:rFonts w:ascii="Times New Roman" w:hAnsi="Times New Roman" w:cs="Times New Roman"/>
          <w:sz w:val="24"/>
          <w:szCs w:val="24"/>
        </w:rPr>
        <w:t xml:space="preserve"> устанавливаемый на </w:t>
      </w:r>
      <w:r w:rsidR="009E2AFB" w:rsidRPr="006C510B">
        <w:rPr>
          <w:rFonts w:ascii="Times New Roman" w:hAnsi="Times New Roman" w:cs="Times New Roman"/>
          <w:sz w:val="24"/>
          <w:szCs w:val="24"/>
        </w:rPr>
        <w:t xml:space="preserve">территориальном </w:t>
      </w:r>
      <w:r w:rsidR="006F75E5" w:rsidRPr="006C510B">
        <w:rPr>
          <w:rFonts w:ascii="Times New Roman" w:hAnsi="Times New Roman" w:cs="Times New Roman"/>
          <w:sz w:val="24"/>
          <w:szCs w:val="24"/>
        </w:rPr>
        <w:t>у</w:t>
      </w:r>
      <w:r w:rsidRPr="006C510B">
        <w:rPr>
          <w:rFonts w:ascii="Times New Roman" w:hAnsi="Times New Roman" w:cs="Times New Roman"/>
          <w:sz w:val="24"/>
          <w:szCs w:val="24"/>
        </w:rPr>
        <w:t>ровне</w:t>
      </w:r>
      <w:r w:rsidR="006F75E5" w:rsidRPr="006C510B">
        <w:rPr>
          <w:rFonts w:ascii="Times New Roman" w:hAnsi="Times New Roman" w:cs="Times New Roman"/>
          <w:sz w:val="24"/>
          <w:szCs w:val="24"/>
        </w:rPr>
        <w:t xml:space="preserve"> </w:t>
      </w:r>
      <w:r w:rsidRPr="006C510B">
        <w:rPr>
          <w:rFonts w:ascii="Times New Roman" w:hAnsi="Times New Roman" w:cs="Times New Roman"/>
          <w:sz w:val="24"/>
          <w:szCs w:val="24"/>
        </w:rPr>
        <w:t>коэффициент, позволяющий учесть различия в размерах расходов в зависимости от уровня оказания медицинской помощи в стационарных условиях и в условиях дневного стационара;</w:t>
      </w:r>
    </w:p>
    <w:p w:rsidR="00F479CC" w:rsidRPr="006C510B" w:rsidRDefault="00F479CC" w:rsidP="008A290A">
      <w:pPr>
        <w:pStyle w:val="ConsPlusNormal"/>
        <w:ind w:firstLine="709"/>
        <w:jc w:val="both"/>
        <w:rPr>
          <w:rFonts w:ascii="Times New Roman" w:hAnsi="Times New Roman" w:cs="Times New Roman"/>
          <w:strike/>
          <w:sz w:val="24"/>
          <w:szCs w:val="24"/>
        </w:rPr>
      </w:pPr>
      <w:r w:rsidRPr="006C510B">
        <w:rPr>
          <w:rFonts w:ascii="Times New Roman" w:hAnsi="Times New Roman" w:cs="Times New Roman"/>
          <w:b/>
          <w:sz w:val="24"/>
          <w:szCs w:val="24"/>
        </w:rPr>
        <w:t>Коэффициент подуровня оказания медицинской помощи</w:t>
      </w:r>
      <w:r w:rsidRPr="006C510B">
        <w:rPr>
          <w:rFonts w:ascii="Times New Roman" w:hAnsi="Times New Roman" w:cs="Times New Roman"/>
          <w:sz w:val="24"/>
          <w:szCs w:val="24"/>
        </w:rPr>
        <w:t xml:space="preserve"> </w:t>
      </w:r>
      <w:r w:rsidR="00960B1D" w:rsidRPr="006C510B">
        <w:rPr>
          <w:rFonts w:ascii="Times New Roman" w:hAnsi="Times New Roman" w:cs="Times New Roman"/>
          <w:sz w:val="24"/>
          <w:szCs w:val="24"/>
        </w:rPr>
        <w:t>–</w:t>
      </w:r>
      <w:r w:rsidRPr="006C510B">
        <w:rPr>
          <w:rFonts w:ascii="Times New Roman" w:hAnsi="Times New Roman" w:cs="Times New Roman"/>
          <w:sz w:val="24"/>
          <w:szCs w:val="24"/>
        </w:rPr>
        <w:t xml:space="preserve"> устанавливаемый на территориальном уровне коэффициент, позволяющий учесть различия в размерах расходов медицинских организаций, относящихся к одному уровню оказания медицинской помощи, обусловленный объективными причинами;</w:t>
      </w:r>
    </w:p>
    <w:p w:rsidR="00F479CC" w:rsidRPr="006C510B" w:rsidRDefault="00F479CC" w:rsidP="008A290A">
      <w:pPr>
        <w:pStyle w:val="ConsPlusNormal"/>
        <w:ind w:firstLine="709"/>
        <w:jc w:val="both"/>
        <w:rPr>
          <w:rFonts w:ascii="Times New Roman" w:hAnsi="Times New Roman" w:cs="Times New Roman"/>
          <w:sz w:val="24"/>
          <w:szCs w:val="24"/>
        </w:rPr>
      </w:pPr>
      <w:r w:rsidRPr="006C510B">
        <w:rPr>
          <w:rFonts w:ascii="Times New Roman" w:hAnsi="Times New Roman" w:cs="Times New Roman"/>
          <w:b/>
          <w:sz w:val="24"/>
          <w:szCs w:val="24"/>
        </w:rPr>
        <w:t>Коэффициент сложности лечения пациентов</w:t>
      </w:r>
      <w:r w:rsidRPr="006C510B">
        <w:rPr>
          <w:rFonts w:ascii="Times New Roman" w:hAnsi="Times New Roman" w:cs="Times New Roman"/>
          <w:sz w:val="24"/>
          <w:szCs w:val="24"/>
        </w:rPr>
        <w:t xml:space="preserve"> </w:t>
      </w:r>
      <w:r w:rsidR="00960B1D" w:rsidRPr="006C510B">
        <w:rPr>
          <w:rFonts w:ascii="Times New Roman" w:hAnsi="Times New Roman" w:cs="Times New Roman"/>
          <w:sz w:val="24"/>
          <w:szCs w:val="24"/>
        </w:rPr>
        <w:t>–</w:t>
      </w:r>
      <w:r w:rsidRPr="006C510B">
        <w:rPr>
          <w:rFonts w:ascii="Times New Roman" w:hAnsi="Times New Roman" w:cs="Times New Roman"/>
          <w:sz w:val="24"/>
          <w:szCs w:val="24"/>
        </w:rPr>
        <w:t xml:space="preserve"> устанавливаемый на территориальном уровне коэффициент, устанавливаемый в отдельных случаях в связи со сложностью лечения пациента, и учитывающий более высокий уровень затрат на оказание медицинской помощи;</w:t>
      </w:r>
    </w:p>
    <w:p w:rsidR="00F479CC" w:rsidRPr="006C510B" w:rsidRDefault="00F479CC" w:rsidP="008A290A">
      <w:pPr>
        <w:pStyle w:val="ConsPlusNormal"/>
        <w:ind w:firstLine="709"/>
        <w:jc w:val="both"/>
        <w:rPr>
          <w:rFonts w:ascii="Times New Roman" w:hAnsi="Times New Roman" w:cs="Times New Roman"/>
          <w:sz w:val="24"/>
          <w:szCs w:val="24"/>
        </w:rPr>
      </w:pPr>
      <w:r w:rsidRPr="006C510B">
        <w:rPr>
          <w:rFonts w:ascii="Times New Roman" w:hAnsi="Times New Roman" w:cs="Times New Roman"/>
          <w:b/>
          <w:sz w:val="24"/>
          <w:szCs w:val="24"/>
        </w:rPr>
        <w:t>Оплата медицинской помощи за услугу</w:t>
      </w:r>
      <w:r w:rsidRPr="006C510B">
        <w:rPr>
          <w:rFonts w:ascii="Times New Roman" w:hAnsi="Times New Roman" w:cs="Times New Roman"/>
          <w:sz w:val="24"/>
          <w:szCs w:val="24"/>
        </w:rPr>
        <w:t xml:space="preserve"> </w:t>
      </w:r>
      <w:r w:rsidR="00960B1D" w:rsidRPr="006C510B">
        <w:rPr>
          <w:rFonts w:ascii="Times New Roman" w:hAnsi="Times New Roman" w:cs="Times New Roman"/>
          <w:sz w:val="24"/>
          <w:szCs w:val="24"/>
        </w:rPr>
        <w:t>–</w:t>
      </w:r>
      <w:r w:rsidRPr="006C510B">
        <w:rPr>
          <w:rFonts w:ascii="Times New Roman" w:hAnsi="Times New Roman" w:cs="Times New Roman"/>
          <w:sz w:val="24"/>
          <w:szCs w:val="24"/>
        </w:rPr>
        <w:t xml:space="preserve"> составной компонент оплаты, применяемый дополнительно к оплате по КСГ в рамках одного случая госпитализации строго в соответствии с перечнем услуг, </w:t>
      </w:r>
      <w:r w:rsidR="00B648D8" w:rsidRPr="006C510B">
        <w:rPr>
          <w:rFonts w:ascii="Times New Roman" w:hAnsi="Times New Roman" w:cs="Times New Roman"/>
          <w:sz w:val="24"/>
          <w:szCs w:val="24"/>
        </w:rPr>
        <w:t>установленных методическими рекомендациями по способам оплаты медицинской помощи за счет средств обязательного медицинского страхования</w:t>
      </w:r>
      <w:r w:rsidRPr="006C510B">
        <w:rPr>
          <w:rFonts w:ascii="Times New Roman" w:hAnsi="Times New Roman" w:cs="Times New Roman"/>
          <w:sz w:val="24"/>
          <w:szCs w:val="24"/>
        </w:rPr>
        <w:t>.</w:t>
      </w:r>
    </w:p>
    <w:p w:rsidR="0022344F" w:rsidRPr="006C510B" w:rsidRDefault="0022344F" w:rsidP="0022344F">
      <w:pPr>
        <w:pStyle w:val="ConsPlusNormal"/>
        <w:jc w:val="both"/>
        <w:rPr>
          <w:rFonts w:ascii="Times New Roman" w:hAnsi="Times New Roman" w:cs="Times New Roman"/>
          <w:sz w:val="28"/>
        </w:rPr>
      </w:pPr>
    </w:p>
    <w:p w:rsidR="00485FC8" w:rsidRPr="006C510B" w:rsidRDefault="00485FC8" w:rsidP="0022344F">
      <w:pPr>
        <w:pStyle w:val="ConsPlusNormal"/>
        <w:jc w:val="both"/>
        <w:rPr>
          <w:rFonts w:ascii="Times New Roman" w:hAnsi="Times New Roman" w:cs="Times New Roman"/>
          <w:sz w:val="28"/>
        </w:rPr>
      </w:pPr>
    </w:p>
    <w:p w:rsidR="0022344F" w:rsidRPr="006C510B" w:rsidRDefault="0022344F" w:rsidP="0022344F">
      <w:pPr>
        <w:pStyle w:val="ConsPlusNormal"/>
        <w:jc w:val="center"/>
        <w:rPr>
          <w:rFonts w:ascii="Times New Roman" w:hAnsi="Times New Roman" w:cs="Times New Roman"/>
          <w:b/>
          <w:sz w:val="28"/>
        </w:rPr>
      </w:pPr>
      <w:r w:rsidRPr="006C510B">
        <w:rPr>
          <w:rFonts w:ascii="Times New Roman" w:hAnsi="Times New Roman" w:cs="Times New Roman"/>
          <w:b/>
          <w:sz w:val="28"/>
        </w:rPr>
        <w:t>II. СПОСОБЫ ОПЛАТЫ МЕДИЦИНСКОЙ ПОМОЩИ, ПРИМЕНЯЕМЫЕ В РЕСПУБЛИКЕ ТЫВА</w:t>
      </w:r>
    </w:p>
    <w:p w:rsidR="0022344F" w:rsidRPr="006C510B" w:rsidRDefault="0022344F" w:rsidP="0022344F">
      <w:pPr>
        <w:pStyle w:val="ConsPlusNormal"/>
        <w:jc w:val="both"/>
        <w:rPr>
          <w:rFonts w:ascii="Times New Roman" w:hAnsi="Times New Roman" w:cs="Times New Roman"/>
          <w:sz w:val="28"/>
        </w:rPr>
      </w:pPr>
    </w:p>
    <w:p w:rsidR="0022344F" w:rsidRPr="006C510B" w:rsidRDefault="0022344F" w:rsidP="0022344F">
      <w:pPr>
        <w:pStyle w:val="ConsPlusNormal"/>
        <w:ind w:firstLine="708"/>
        <w:jc w:val="both"/>
        <w:rPr>
          <w:rFonts w:ascii="Times New Roman" w:hAnsi="Times New Roman" w:cs="Times New Roman"/>
          <w:sz w:val="28"/>
        </w:rPr>
      </w:pPr>
      <w:r w:rsidRPr="006C510B">
        <w:rPr>
          <w:rFonts w:ascii="Times New Roman" w:hAnsi="Times New Roman" w:cs="Times New Roman"/>
          <w:sz w:val="28"/>
        </w:rPr>
        <w:t xml:space="preserve">Настоящий раздел устанавливает порядок взаимодействия ТФОМС Республики Тыва, страховых медицинских организаций (далее – СМО) и медицинских организаций при оплате медицинской помощи по обязательному медицинскому страхованию. </w:t>
      </w:r>
    </w:p>
    <w:p w:rsidR="0022344F" w:rsidRPr="006C510B" w:rsidRDefault="0022344F" w:rsidP="00CF3AA4">
      <w:pPr>
        <w:pStyle w:val="ConsPlusNormal"/>
        <w:numPr>
          <w:ilvl w:val="0"/>
          <w:numId w:val="9"/>
        </w:numPr>
        <w:tabs>
          <w:tab w:val="left" w:pos="851"/>
        </w:tabs>
        <w:ind w:left="0" w:firstLine="567"/>
        <w:jc w:val="both"/>
        <w:rPr>
          <w:rFonts w:ascii="Times New Roman" w:hAnsi="Times New Roman" w:cs="Times New Roman"/>
          <w:sz w:val="28"/>
        </w:rPr>
      </w:pPr>
      <w:r w:rsidRPr="006C510B">
        <w:rPr>
          <w:rFonts w:ascii="Times New Roman" w:hAnsi="Times New Roman" w:cs="Times New Roman"/>
          <w:sz w:val="28"/>
        </w:rPr>
        <w:t>Устойчивость финансовой системы является одним из принципов обязательного медицинского страхования и обеспечивается, в том числе, применением эффективных способов оплаты медицинской помощи, ориентированных на результат деятельности медицинских организаций.</w:t>
      </w:r>
    </w:p>
    <w:p w:rsidR="0022344F" w:rsidRPr="006C510B" w:rsidRDefault="0022344F" w:rsidP="00CF3AA4">
      <w:pPr>
        <w:pStyle w:val="ConsPlusNormal"/>
        <w:numPr>
          <w:ilvl w:val="0"/>
          <w:numId w:val="9"/>
        </w:numPr>
        <w:tabs>
          <w:tab w:val="left" w:pos="851"/>
        </w:tabs>
        <w:ind w:left="0" w:firstLine="567"/>
        <w:jc w:val="both"/>
        <w:rPr>
          <w:rFonts w:ascii="Times New Roman" w:hAnsi="Times New Roman" w:cs="Times New Roman"/>
          <w:sz w:val="28"/>
        </w:rPr>
      </w:pPr>
      <w:r w:rsidRPr="006C510B">
        <w:rPr>
          <w:rFonts w:ascii="Times New Roman" w:hAnsi="Times New Roman" w:cs="Times New Roman"/>
          <w:sz w:val="28"/>
        </w:rPr>
        <w:t xml:space="preserve">Оплата медицинской помощи, оказанной застрахованному лицу, производится СМО в соответствии с договором на оказание и оплату медицинской помощи в пределах объемов медицинской помощи по ТП ОМС, установленных Комиссией по разработке ТП ОМС Республики Тыва на основании предъявляемых медицинскими организациями счетов-реестров, с учетом результатов контроля объемов, сроков, качества и условий предоставления медицинской помощи в сроки, предусмотренные договором. </w:t>
      </w:r>
    </w:p>
    <w:p w:rsidR="0022344F" w:rsidRPr="006C510B" w:rsidRDefault="0022344F" w:rsidP="00CF3AA4">
      <w:pPr>
        <w:pStyle w:val="ConsPlusNormal"/>
        <w:numPr>
          <w:ilvl w:val="0"/>
          <w:numId w:val="9"/>
        </w:numPr>
        <w:tabs>
          <w:tab w:val="left" w:pos="851"/>
          <w:tab w:val="left" w:pos="993"/>
        </w:tabs>
        <w:ind w:left="0" w:firstLine="567"/>
        <w:jc w:val="both"/>
        <w:rPr>
          <w:rFonts w:ascii="Times New Roman" w:hAnsi="Times New Roman" w:cs="Times New Roman"/>
          <w:sz w:val="28"/>
        </w:rPr>
      </w:pPr>
      <w:r w:rsidRPr="006C510B">
        <w:rPr>
          <w:rFonts w:ascii="Times New Roman" w:hAnsi="Times New Roman" w:cs="Times New Roman"/>
          <w:sz w:val="28"/>
        </w:rPr>
        <w:tab/>
        <w:t xml:space="preserve">Формирование тарифов на медицинскую помощь, предоставляемую в рамках Территориальной программы ОМС, осуществляется </w:t>
      </w:r>
      <w:r w:rsidR="0026403D" w:rsidRPr="006C510B">
        <w:rPr>
          <w:rFonts w:ascii="Times New Roman" w:hAnsi="Times New Roman" w:cs="Times New Roman"/>
          <w:sz w:val="28"/>
        </w:rPr>
        <w:t>Территориальным фондом обязательного медицинского страхования (далее - ТФОМС Республики Тыва)</w:t>
      </w:r>
      <w:r w:rsidRPr="006C510B">
        <w:rPr>
          <w:rFonts w:ascii="Times New Roman" w:hAnsi="Times New Roman" w:cs="Times New Roman"/>
          <w:sz w:val="28"/>
        </w:rPr>
        <w:t xml:space="preserve"> совместно с </w:t>
      </w:r>
      <w:r w:rsidR="0026403D" w:rsidRPr="006C510B">
        <w:rPr>
          <w:rFonts w:ascii="Times New Roman" w:hAnsi="Times New Roman" w:cs="Times New Roman"/>
          <w:sz w:val="28"/>
        </w:rPr>
        <w:t xml:space="preserve">Министерством здравоохранения Республики Тыва (далее- </w:t>
      </w:r>
      <w:r w:rsidR="0026403D" w:rsidRPr="006C510B">
        <w:rPr>
          <w:rFonts w:ascii="Times New Roman" w:hAnsi="Times New Roman" w:cs="Times New Roman"/>
          <w:sz w:val="28"/>
        </w:rPr>
        <w:lastRenderedPageBreak/>
        <w:t xml:space="preserve">Минздрав РТ) </w:t>
      </w:r>
      <w:r w:rsidRPr="006C510B">
        <w:rPr>
          <w:rFonts w:ascii="Times New Roman" w:hAnsi="Times New Roman" w:cs="Times New Roman"/>
          <w:sz w:val="28"/>
        </w:rPr>
        <w:t xml:space="preserve">в соответствии с законодательством Российской Федерации и нормативами, определенными Программой государственных гарантий (далее – Программа). </w:t>
      </w:r>
    </w:p>
    <w:p w:rsidR="0022344F" w:rsidRPr="006C510B" w:rsidRDefault="0022344F" w:rsidP="00CF3AA4">
      <w:pPr>
        <w:pStyle w:val="ConsPlusNormal"/>
        <w:numPr>
          <w:ilvl w:val="0"/>
          <w:numId w:val="9"/>
        </w:numPr>
        <w:tabs>
          <w:tab w:val="left" w:pos="851"/>
        </w:tabs>
        <w:ind w:left="0" w:firstLine="567"/>
        <w:jc w:val="both"/>
        <w:rPr>
          <w:rFonts w:ascii="Times New Roman" w:hAnsi="Times New Roman" w:cs="Times New Roman"/>
          <w:sz w:val="28"/>
        </w:rPr>
      </w:pPr>
      <w:r w:rsidRPr="006C510B">
        <w:rPr>
          <w:rFonts w:ascii="Times New Roman" w:hAnsi="Times New Roman" w:cs="Times New Roman"/>
          <w:sz w:val="28"/>
        </w:rPr>
        <w:t>Рассмотрение тарифов на оплату медицинской помощи, включая их структуру, осуществляется Комиссией по разработке территориальной программы ОМС (далее – Комиссия) в соответствии с законодательством Российской Федерации. Тарифы на оплату медицинской помощи утверждаются и при возможности индексируются решением Комиссии в рамках Тарифного соглашения.</w:t>
      </w:r>
    </w:p>
    <w:p w:rsidR="001B0444" w:rsidRPr="006C510B" w:rsidRDefault="0022344F" w:rsidP="00CF3AA4">
      <w:pPr>
        <w:pStyle w:val="ConsPlusNormal"/>
        <w:numPr>
          <w:ilvl w:val="0"/>
          <w:numId w:val="9"/>
        </w:numPr>
        <w:tabs>
          <w:tab w:val="left" w:pos="851"/>
        </w:tabs>
        <w:ind w:left="0" w:firstLine="567"/>
        <w:jc w:val="both"/>
        <w:rPr>
          <w:rFonts w:ascii="Times New Roman" w:hAnsi="Times New Roman" w:cs="Times New Roman"/>
          <w:sz w:val="28"/>
        </w:rPr>
      </w:pPr>
      <w:r w:rsidRPr="006C510B">
        <w:rPr>
          <w:rFonts w:ascii="Times New Roman" w:hAnsi="Times New Roman" w:cs="Times New Roman"/>
          <w:sz w:val="28"/>
        </w:rPr>
        <w:t>Объемы предоставления медицинской помощи, установленные Территориальной программой ОМС, распределяются решением Комиссии между медицинскими организациями</w:t>
      </w:r>
      <w:r w:rsidR="009E3396" w:rsidRPr="006C510B">
        <w:rPr>
          <w:rFonts w:ascii="Times New Roman" w:hAnsi="Times New Roman" w:cs="Times New Roman"/>
          <w:sz w:val="28"/>
        </w:rPr>
        <w:t xml:space="preserve"> и</w:t>
      </w:r>
      <w:r w:rsidRPr="006C510B">
        <w:rPr>
          <w:rFonts w:ascii="Times New Roman" w:hAnsi="Times New Roman" w:cs="Times New Roman"/>
          <w:sz w:val="28"/>
        </w:rPr>
        <w:t xml:space="preserve"> </w:t>
      </w:r>
      <w:r w:rsidR="009E3396" w:rsidRPr="006C510B">
        <w:rPr>
          <w:rFonts w:ascii="Times New Roman" w:hAnsi="Times New Roman" w:cs="Times New Roman"/>
          <w:sz w:val="28"/>
        </w:rPr>
        <w:t xml:space="preserve">страховыми медицинскими организациями </w:t>
      </w:r>
      <w:r w:rsidR="000338FE" w:rsidRPr="006C510B">
        <w:rPr>
          <w:rFonts w:ascii="Times New Roman" w:hAnsi="Times New Roman" w:cs="Times New Roman"/>
          <w:sz w:val="28"/>
        </w:rPr>
        <w:t>на год</w:t>
      </w:r>
      <w:r w:rsidR="009E3396" w:rsidRPr="006C510B">
        <w:rPr>
          <w:rFonts w:ascii="Times New Roman" w:hAnsi="Times New Roman" w:cs="Times New Roman"/>
          <w:sz w:val="28"/>
        </w:rPr>
        <w:t xml:space="preserve"> с поквартальной </w:t>
      </w:r>
      <w:r w:rsidR="00E836BC" w:rsidRPr="006C510B">
        <w:rPr>
          <w:rFonts w:ascii="Times New Roman" w:hAnsi="Times New Roman" w:cs="Times New Roman"/>
          <w:sz w:val="28"/>
        </w:rPr>
        <w:t>разбивкой, с</w:t>
      </w:r>
      <w:r w:rsidRPr="006C510B">
        <w:rPr>
          <w:rFonts w:ascii="Times New Roman" w:hAnsi="Times New Roman" w:cs="Times New Roman"/>
          <w:sz w:val="28"/>
        </w:rPr>
        <w:t xml:space="preserve"> последующей корректировкой при необходимости и обоснованности.</w:t>
      </w:r>
    </w:p>
    <w:p w:rsidR="001B0444" w:rsidRPr="006C510B" w:rsidRDefault="000338FE" w:rsidP="001B0444">
      <w:pPr>
        <w:pStyle w:val="ConsPlusNormal"/>
        <w:tabs>
          <w:tab w:val="left" w:pos="851"/>
        </w:tabs>
        <w:ind w:firstLine="567"/>
        <w:jc w:val="both"/>
        <w:rPr>
          <w:rFonts w:ascii="Times New Roman" w:hAnsi="Times New Roman" w:cs="Times New Roman"/>
          <w:sz w:val="28"/>
        </w:rPr>
      </w:pPr>
      <w:r w:rsidRPr="006C510B">
        <w:rPr>
          <w:rFonts w:ascii="Times New Roman" w:hAnsi="Times New Roman" w:cs="Times New Roman"/>
          <w:sz w:val="28"/>
        </w:rPr>
        <w:t>Заявки от медицинских организаций на</w:t>
      </w:r>
      <w:r w:rsidR="001B0444" w:rsidRPr="006C510B">
        <w:rPr>
          <w:rFonts w:ascii="Times New Roman" w:hAnsi="Times New Roman" w:cs="Times New Roman"/>
          <w:sz w:val="28"/>
        </w:rPr>
        <w:t xml:space="preserve"> корр</w:t>
      </w:r>
      <w:r w:rsidRPr="006C510B">
        <w:rPr>
          <w:rFonts w:ascii="Times New Roman" w:hAnsi="Times New Roman" w:cs="Times New Roman"/>
          <w:sz w:val="28"/>
        </w:rPr>
        <w:t>ектировку</w:t>
      </w:r>
      <w:r w:rsidR="001B0444" w:rsidRPr="006C510B">
        <w:rPr>
          <w:rFonts w:ascii="Times New Roman" w:hAnsi="Times New Roman" w:cs="Times New Roman"/>
          <w:sz w:val="28"/>
        </w:rPr>
        <w:t xml:space="preserve"> и </w:t>
      </w:r>
      <w:r w:rsidRPr="006C510B">
        <w:rPr>
          <w:rFonts w:ascii="Times New Roman" w:hAnsi="Times New Roman" w:cs="Times New Roman"/>
          <w:sz w:val="28"/>
        </w:rPr>
        <w:t xml:space="preserve">перераспределение </w:t>
      </w:r>
      <w:r w:rsidR="001B0444" w:rsidRPr="006C510B">
        <w:rPr>
          <w:rFonts w:ascii="Times New Roman" w:hAnsi="Times New Roman" w:cs="Times New Roman"/>
          <w:sz w:val="28"/>
        </w:rPr>
        <w:t xml:space="preserve">объемов предоставления медицинской помощи принимаются </w:t>
      </w:r>
      <w:r w:rsidRPr="006C510B">
        <w:rPr>
          <w:rFonts w:ascii="Times New Roman" w:hAnsi="Times New Roman" w:cs="Times New Roman"/>
          <w:sz w:val="28"/>
        </w:rPr>
        <w:t xml:space="preserve">Комиссией в течение 5 рабочих </w:t>
      </w:r>
      <w:r w:rsidR="001B0444" w:rsidRPr="006C510B">
        <w:rPr>
          <w:rFonts w:ascii="Times New Roman" w:hAnsi="Times New Roman" w:cs="Times New Roman"/>
          <w:sz w:val="28"/>
        </w:rPr>
        <w:t>дней</w:t>
      </w:r>
      <w:r w:rsidRPr="006C510B">
        <w:rPr>
          <w:rFonts w:ascii="Times New Roman" w:hAnsi="Times New Roman" w:cs="Times New Roman"/>
          <w:sz w:val="28"/>
        </w:rPr>
        <w:t xml:space="preserve"> месяца, следующего за отчетным,</w:t>
      </w:r>
      <w:r w:rsidR="001B0444" w:rsidRPr="006C510B">
        <w:rPr>
          <w:rFonts w:ascii="Times New Roman" w:hAnsi="Times New Roman" w:cs="Times New Roman"/>
          <w:sz w:val="28"/>
        </w:rPr>
        <w:t xml:space="preserve"> предложения, поступившие позднее, рассматриваются на следующем заседании Комиссии.</w:t>
      </w:r>
    </w:p>
    <w:p w:rsidR="001D3CAD" w:rsidRPr="006C510B" w:rsidRDefault="001D3CAD" w:rsidP="001B0444">
      <w:pPr>
        <w:pStyle w:val="ConsPlusNormal"/>
        <w:tabs>
          <w:tab w:val="left" w:pos="851"/>
        </w:tabs>
        <w:ind w:firstLine="567"/>
        <w:jc w:val="both"/>
        <w:rPr>
          <w:rFonts w:ascii="Times New Roman" w:hAnsi="Times New Roman" w:cs="Times New Roman"/>
          <w:sz w:val="28"/>
        </w:rPr>
      </w:pPr>
      <w:r w:rsidRPr="006C510B">
        <w:rPr>
          <w:rFonts w:ascii="Times New Roman" w:eastAsia="Calibri" w:hAnsi="Times New Roman" w:cs="Times New Roman"/>
          <w:sz w:val="28"/>
          <w:szCs w:val="28"/>
          <w:lang w:eastAsia="en-US"/>
        </w:rPr>
        <w:t>Объемы предоставления и финансовое обеспечение медицинской помощи в стационарных условиях и в условиях дневного стационара распределяются между МО и СМО Комиссией на год, по профилям. До МО объемы предоставления медицинской помощи в стационарных условиях и в условиях дневного стационара доводятся в разрезе КПГ и КСГ (не менее 2 раз в год: на начало года, на конец года; а также по изменениям).</w:t>
      </w:r>
    </w:p>
    <w:p w:rsidR="0022344F" w:rsidRPr="006C510B" w:rsidRDefault="0022344F" w:rsidP="00CF3AA4">
      <w:pPr>
        <w:pStyle w:val="ConsPlusNormal"/>
        <w:numPr>
          <w:ilvl w:val="0"/>
          <w:numId w:val="9"/>
        </w:numPr>
        <w:tabs>
          <w:tab w:val="left" w:pos="851"/>
        </w:tabs>
        <w:ind w:left="0" w:firstLine="567"/>
        <w:jc w:val="both"/>
        <w:rPr>
          <w:rFonts w:ascii="Times New Roman" w:hAnsi="Times New Roman" w:cs="Times New Roman"/>
          <w:sz w:val="28"/>
        </w:rPr>
      </w:pPr>
      <w:r w:rsidRPr="006C510B">
        <w:rPr>
          <w:rFonts w:ascii="Times New Roman" w:hAnsi="Times New Roman" w:cs="Times New Roman"/>
          <w:sz w:val="28"/>
        </w:rPr>
        <w:t xml:space="preserve"> Оплата медицинской помощи в системе ОМС, оказанной в медицинских организациях (далее – МО) застрахованным гражданам, производится в соответствии с лицензией на осуществление медицинской деятельности в пределах годовых объемов и стоимости медицинской помощи, утвержденных (скорректированных) Комиссией, и в порядке, установленном Тарифным соглашением.</w:t>
      </w:r>
    </w:p>
    <w:p w:rsidR="0022344F" w:rsidRPr="006C510B" w:rsidRDefault="0022344F" w:rsidP="00CF3AA4">
      <w:pPr>
        <w:pStyle w:val="ConsPlusNormal"/>
        <w:numPr>
          <w:ilvl w:val="0"/>
          <w:numId w:val="9"/>
        </w:numPr>
        <w:tabs>
          <w:tab w:val="left" w:pos="567"/>
          <w:tab w:val="left" w:pos="851"/>
        </w:tabs>
        <w:ind w:left="0" w:firstLine="567"/>
        <w:jc w:val="both"/>
        <w:rPr>
          <w:rFonts w:ascii="Times New Roman" w:hAnsi="Times New Roman" w:cs="Times New Roman"/>
          <w:sz w:val="28"/>
        </w:rPr>
      </w:pPr>
      <w:r w:rsidRPr="006C510B">
        <w:rPr>
          <w:rFonts w:ascii="Times New Roman" w:hAnsi="Times New Roman" w:cs="Times New Roman"/>
          <w:sz w:val="28"/>
        </w:rPr>
        <w:t>Оплата медицинской помощи, оказанной лицам, застрахованным за пределами субъекта Российской Федерации, на территории которого выдан полис ОМС, осуществляются ТФОМС Республики Тыва в соответствии с пунктом 8 статьи 34 Федерального закона №326-ФЗ и Правилами ОМС.</w:t>
      </w:r>
    </w:p>
    <w:p w:rsidR="0022344F" w:rsidRPr="006C510B" w:rsidRDefault="0022344F"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hAnsi="Times New Roman" w:cs="Times New Roman"/>
          <w:sz w:val="28"/>
        </w:rPr>
        <w:t>ТФОМС Республики Тыва осуществляет финансирование СМО в соответствии с договорами финансового обеспечения обязательного медицинского страхования.</w:t>
      </w:r>
    </w:p>
    <w:p w:rsidR="0022344F" w:rsidRPr="006C510B" w:rsidRDefault="0022344F"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hAnsi="Times New Roman" w:cs="Times New Roman"/>
          <w:sz w:val="28"/>
        </w:rPr>
        <w:t>В соответствии с частью 6 статьи 39 Федерального закона №326-ФЗ, пунктом 110 Правил ОМС оплата медицинской помощи, оказанной застрахованному лицу, осуществляется на основании представленных МО реестров оказанной медицинской помощи и счетов на оплату медицинской помощи в пределах объемов предоставления медицинской помощи, установленных решением Комиссии, по тарифам на оплату медицинской помощи.</w:t>
      </w:r>
    </w:p>
    <w:p w:rsidR="001C084B" w:rsidRPr="006C510B" w:rsidRDefault="0089734E"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hAnsi="Times New Roman" w:cs="Times New Roman"/>
          <w:sz w:val="28"/>
        </w:rPr>
        <w:t xml:space="preserve">В целях повышения эффективности расходования средств обязательного </w:t>
      </w:r>
      <w:r w:rsidRPr="006C510B">
        <w:rPr>
          <w:rFonts w:ascii="Times New Roman" w:hAnsi="Times New Roman" w:cs="Times New Roman"/>
          <w:sz w:val="28"/>
        </w:rPr>
        <w:lastRenderedPageBreak/>
        <w:t xml:space="preserve">медицинского страхования медицинские организации системы ОМС согласовывают с ТФОМС Республики Тыва </w:t>
      </w:r>
      <w:r w:rsidR="001C084B" w:rsidRPr="006C510B">
        <w:rPr>
          <w:rFonts w:ascii="Times New Roman" w:hAnsi="Times New Roman" w:cs="Times New Roman"/>
          <w:sz w:val="28"/>
        </w:rPr>
        <w:t>План финансово-хозяйственной деятельности на год</w:t>
      </w:r>
      <w:r w:rsidRPr="006C510B">
        <w:rPr>
          <w:rFonts w:ascii="Times New Roman" w:hAnsi="Times New Roman" w:cs="Times New Roman"/>
          <w:sz w:val="28"/>
        </w:rPr>
        <w:t xml:space="preserve"> и все изменения в течении отчетного периода</w:t>
      </w:r>
      <w:r w:rsidR="001C084B" w:rsidRPr="006C510B">
        <w:rPr>
          <w:rFonts w:ascii="Times New Roman" w:hAnsi="Times New Roman" w:cs="Times New Roman"/>
          <w:sz w:val="28"/>
        </w:rPr>
        <w:t xml:space="preserve">. </w:t>
      </w:r>
    </w:p>
    <w:p w:rsidR="0022344F" w:rsidRPr="006C510B" w:rsidRDefault="0022344F"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hAnsi="Times New Roman" w:cs="Times New Roman"/>
          <w:sz w:val="28"/>
        </w:rPr>
        <w:t>По итогам года стоимость фактически оказанной медицинской помощи (услуги) в МО системы ОМС Республики Тыва, не должна превышать 100% утвержденного плана (кроме случаев, принятых решением Комиссии). Объемы медицинской помощи, выполненные в отчетном месяце сверх утвержденных плановых объемов, предъявленные медицинскими организациями, оплачиваются страховой медицинской организацией в следующем месяце, но не более суммы, предусмотренной плановой стоимостью на 1 квартал, на 1 полугодие, на 9 месяцев, на 11 месяцев и год нарастающим итогом. Расходы МО, превышающие утвержденный годовой финансовый план, не подлежат возмещению из средств ОМС.</w:t>
      </w:r>
    </w:p>
    <w:p w:rsidR="0022344F" w:rsidRPr="006C510B" w:rsidRDefault="0022344F"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hAnsi="Times New Roman" w:cs="Times New Roman"/>
          <w:sz w:val="28"/>
        </w:rPr>
        <w:t>Мин</w:t>
      </w:r>
      <w:r w:rsidR="003E5EC8" w:rsidRPr="006C510B">
        <w:rPr>
          <w:rFonts w:ascii="Times New Roman" w:hAnsi="Times New Roman" w:cs="Times New Roman"/>
          <w:sz w:val="28"/>
        </w:rPr>
        <w:t xml:space="preserve">истерство </w:t>
      </w:r>
      <w:r w:rsidRPr="006C510B">
        <w:rPr>
          <w:rFonts w:ascii="Times New Roman" w:hAnsi="Times New Roman" w:cs="Times New Roman"/>
          <w:sz w:val="28"/>
        </w:rPr>
        <w:t>здрав</w:t>
      </w:r>
      <w:r w:rsidR="003E5EC8" w:rsidRPr="006C510B">
        <w:rPr>
          <w:rFonts w:ascii="Times New Roman" w:hAnsi="Times New Roman" w:cs="Times New Roman"/>
          <w:sz w:val="28"/>
        </w:rPr>
        <w:t>оохранения</w:t>
      </w:r>
      <w:r w:rsidRPr="006C510B">
        <w:rPr>
          <w:rFonts w:ascii="Times New Roman" w:hAnsi="Times New Roman" w:cs="Times New Roman"/>
          <w:sz w:val="28"/>
        </w:rPr>
        <w:t xml:space="preserve"> Р</w:t>
      </w:r>
      <w:r w:rsidR="003E5EC8" w:rsidRPr="006C510B">
        <w:rPr>
          <w:rFonts w:ascii="Times New Roman" w:hAnsi="Times New Roman" w:cs="Times New Roman"/>
          <w:sz w:val="28"/>
        </w:rPr>
        <w:t xml:space="preserve">еспублики </w:t>
      </w:r>
      <w:r w:rsidRPr="006C510B">
        <w:rPr>
          <w:rFonts w:ascii="Times New Roman" w:hAnsi="Times New Roman" w:cs="Times New Roman"/>
          <w:sz w:val="28"/>
        </w:rPr>
        <w:t>Т</w:t>
      </w:r>
      <w:r w:rsidR="003E5EC8" w:rsidRPr="006C510B">
        <w:rPr>
          <w:rFonts w:ascii="Times New Roman" w:hAnsi="Times New Roman" w:cs="Times New Roman"/>
          <w:sz w:val="28"/>
        </w:rPr>
        <w:t>ыва</w:t>
      </w:r>
      <w:r w:rsidR="00232AEE" w:rsidRPr="006C510B">
        <w:rPr>
          <w:rFonts w:ascii="Times New Roman" w:hAnsi="Times New Roman" w:cs="Times New Roman"/>
          <w:sz w:val="28"/>
        </w:rPr>
        <w:t xml:space="preserve"> (далее – Минздрав РТ)</w:t>
      </w:r>
      <w:r w:rsidRPr="006C510B">
        <w:rPr>
          <w:rFonts w:ascii="Times New Roman" w:hAnsi="Times New Roman" w:cs="Times New Roman"/>
          <w:sz w:val="28"/>
        </w:rPr>
        <w:t xml:space="preserve"> сводные по МО объемные и стоимостные показатели Территориальной программы ОМС, с учетом решений Комиссии, передает в ТФОМС Республики Тыва и СМО не позднее </w:t>
      </w:r>
      <w:r w:rsidR="005774F4">
        <w:rPr>
          <w:rFonts w:ascii="Times New Roman" w:hAnsi="Times New Roman" w:cs="Times New Roman"/>
          <w:sz w:val="28"/>
        </w:rPr>
        <w:t>5</w:t>
      </w:r>
      <w:r w:rsidRPr="006C510B">
        <w:rPr>
          <w:rFonts w:ascii="Times New Roman" w:hAnsi="Times New Roman" w:cs="Times New Roman"/>
          <w:sz w:val="28"/>
        </w:rPr>
        <w:t xml:space="preserve"> рабочих дней со дня принятия изменений.</w:t>
      </w:r>
    </w:p>
    <w:p w:rsidR="0022344F" w:rsidRPr="006C510B" w:rsidRDefault="0022344F"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hAnsi="Times New Roman" w:cs="Times New Roman"/>
          <w:sz w:val="28"/>
        </w:rPr>
        <w:t>Еже</w:t>
      </w:r>
      <w:r w:rsidR="002937CC" w:rsidRPr="006C510B">
        <w:rPr>
          <w:rFonts w:ascii="Times New Roman" w:hAnsi="Times New Roman" w:cs="Times New Roman"/>
          <w:sz w:val="28"/>
        </w:rPr>
        <w:t>месяч</w:t>
      </w:r>
      <w:r w:rsidRPr="006C510B">
        <w:rPr>
          <w:rFonts w:ascii="Times New Roman" w:hAnsi="Times New Roman" w:cs="Times New Roman"/>
          <w:sz w:val="28"/>
        </w:rPr>
        <w:t>ный мониторинг выполнения Территориальной программы ОМС осуществляется Минздравом РТ, ТФОМС Республики Тыва и СМО в разрезе медицинских организаций, видов, условий оказания медицинской помощи и статей затрат.</w:t>
      </w:r>
    </w:p>
    <w:p w:rsidR="0022344F" w:rsidRPr="006C510B" w:rsidRDefault="0022344F"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hAnsi="Times New Roman" w:cs="Times New Roman"/>
          <w:sz w:val="28"/>
        </w:rPr>
        <w:t>ТФОМС Республики Тыва и СМО в соответствии с пунктом 8 части 7 статьи 34 и пунктом 2 части 3 статьи 39 Федерального закона № 326-ФЗ осуществляют контроль объемов, сроков, качества и условий предоставления медицинской помощи, оказываемой МО в рамках программы ОМС, в Порядке, установленном Федеральным фондом обязательного медицинского страхования (далее – ФФОМС).</w:t>
      </w:r>
    </w:p>
    <w:p w:rsidR="0022344F" w:rsidRPr="006C510B" w:rsidRDefault="0022344F"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hAnsi="Times New Roman" w:cs="Times New Roman"/>
          <w:sz w:val="28"/>
        </w:rPr>
        <w:t>Компенсация затрат МО на предоставление медицинской помощи застрахованному лицу в связи с причинением вреда здоровью вследствие тяжелого несчастного случая на производстве, осуществляется из средств Фонда социального страхования Российской Федерации и не входит в Территориальную программу ОМС.</w:t>
      </w:r>
    </w:p>
    <w:p w:rsidR="0022344F" w:rsidRPr="006C510B" w:rsidRDefault="0022344F"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hAnsi="Times New Roman" w:cs="Times New Roman"/>
          <w:sz w:val="28"/>
        </w:rPr>
        <w:t>При изменении уровня МО в течение календарного года, вновь присвоенный уровень учитывается с первого числа месяца, следующего за месяцем присвоения.</w:t>
      </w:r>
    </w:p>
    <w:p w:rsidR="0022344F" w:rsidRPr="006C510B" w:rsidRDefault="0022344F"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hAnsi="Times New Roman" w:cs="Times New Roman"/>
          <w:sz w:val="28"/>
        </w:rPr>
        <w:t>В соответствии с законодательством об ОМС, расход</w:t>
      </w:r>
      <w:r w:rsidR="00ED5012" w:rsidRPr="006C510B">
        <w:rPr>
          <w:rFonts w:ascii="Times New Roman" w:hAnsi="Times New Roman" w:cs="Times New Roman"/>
          <w:sz w:val="28"/>
        </w:rPr>
        <w:t>ы МО, участвующих в реализации Т</w:t>
      </w:r>
      <w:r w:rsidRPr="006C510B">
        <w:rPr>
          <w:rFonts w:ascii="Times New Roman" w:hAnsi="Times New Roman" w:cs="Times New Roman"/>
          <w:sz w:val="28"/>
        </w:rPr>
        <w:t>ерриториальн</w:t>
      </w:r>
      <w:r w:rsidR="00ED5012" w:rsidRPr="006C510B">
        <w:rPr>
          <w:rFonts w:ascii="Times New Roman" w:hAnsi="Times New Roman" w:cs="Times New Roman"/>
          <w:sz w:val="28"/>
        </w:rPr>
        <w:t>ой программы ОМС</w:t>
      </w:r>
      <w:r w:rsidRPr="006C510B">
        <w:rPr>
          <w:rFonts w:ascii="Times New Roman" w:hAnsi="Times New Roman" w:cs="Times New Roman"/>
          <w:sz w:val="28"/>
        </w:rPr>
        <w:t>, в части капитального ремонта и проектно-сметной документации для его проведения, приобретения основных средств (оборудование, производственный и хозяйственный инвентарь стоимостью свыше 100 тысяч рублей за единицу и иные расходы, а также расходы по демонтажу зданий и сооружений и иные расходы) осуществляются за счет бюджетных ассигнований соответствующих бюджетов.</w:t>
      </w:r>
    </w:p>
    <w:p w:rsidR="0022344F" w:rsidRPr="006C510B" w:rsidRDefault="0022344F"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hAnsi="Times New Roman" w:cs="Times New Roman"/>
          <w:sz w:val="28"/>
        </w:rPr>
        <w:t xml:space="preserve">Для организаций федеральной, ведомственной и частной форм собственности, выполняющих Территориальную программу ОМС, расходы на </w:t>
      </w:r>
      <w:r w:rsidRPr="006C510B">
        <w:rPr>
          <w:rFonts w:ascii="Times New Roman" w:hAnsi="Times New Roman" w:cs="Times New Roman"/>
          <w:sz w:val="28"/>
        </w:rPr>
        <w:lastRenderedPageBreak/>
        <w:t>оплату труда определяются в рамках коллективных договоров, соглашений, локальных нормативных актов в соответствии с федеральным законодательством и нормативными актами Российской Федерации, регламентирующими вопросы оплаты труда.</w:t>
      </w:r>
    </w:p>
    <w:p w:rsidR="002F291B" w:rsidRPr="006C510B" w:rsidRDefault="005235E0"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hAnsi="Times New Roman" w:cs="Times New Roman"/>
          <w:sz w:val="28"/>
        </w:rPr>
        <w:t>Годом проведения диспансеризации является календарный год в котором гражданин достигает соответствующего возраста.</w:t>
      </w:r>
      <w:r w:rsidR="002F291B" w:rsidRPr="006C510B">
        <w:rPr>
          <w:rFonts w:ascii="Times New Roman" w:hAnsi="Times New Roman" w:cs="Times New Roman"/>
          <w:sz w:val="28"/>
        </w:rPr>
        <w:t xml:space="preserve"> </w:t>
      </w:r>
    </w:p>
    <w:p w:rsidR="00620BB1" w:rsidRPr="006C510B" w:rsidRDefault="008D2B57"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hAnsi="Times New Roman" w:cs="Times New Roman"/>
          <w:sz w:val="28"/>
        </w:rPr>
        <w:t>При проведении диспансеризации, пребывающих в стационарных учреждениях детей-сирот и детей, находящихся в трудной жизненной ситуации возраст детей не должен превышать 17 лет.</w:t>
      </w:r>
    </w:p>
    <w:p w:rsidR="0022344F" w:rsidRPr="006C510B" w:rsidRDefault="0022344F"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hAnsi="Times New Roman" w:cs="Times New Roman"/>
          <w:sz w:val="28"/>
        </w:rPr>
        <w:t>Оплата медицинской помощи осуществляется по тарифам, действующим на дату выписки пациента. Возраст пациента для определения тарифа принимается по состоянию на дату начала лечения.</w:t>
      </w:r>
    </w:p>
    <w:p w:rsidR="00620BB1" w:rsidRPr="006C510B" w:rsidRDefault="001B0444"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hAnsi="Times New Roman" w:cs="Times New Roman"/>
          <w:sz w:val="28"/>
        </w:rPr>
        <w:t>В</w:t>
      </w:r>
      <w:r w:rsidR="0022344F" w:rsidRPr="006C510B">
        <w:rPr>
          <w:rFonts w:ascii="Times New Roman" w:hAnsi="Times New Roman" w:cs="Times New Roman"/>
          <w:sz w:val="28"/>
        </w:rPr>
        <w:t xml:space="preserve"> случае ухудшения состояния или возникновения других заболеваний и осложнений, требующих госпитализации в специализированные отделения круглосуточного пребывания и дневные стационары других медицинских организаций, либо в</w:t>
      </w:r>
      <w:r w:rsidR="00ED5012" w:rsidRPr="006C510B">
        <w:rPr>
          <w:rFonts w:ascii="Times New Roman" w:hAnsi="Times New Roman" w:cs="Times New Roman"/>
          <w:sz w:val="28"/>
        </w:rPr>
        <w:t xml:space="preserve"> МЧУ ДПО «Нефросовет» </w:t>
      </w:r>
      <w:r w:rsidR="0022344F" w:rsidRPr="006C510B">
        <w:rPr>
          <w:rFonts w:ascii="Times New Roman" w:hAnsi="Times New Roman" w:cs="Times New Roman"/>
          <w:sz w:val="28"/>
        </w:rPr>
        <w:t>у пациентов, находящихся на хроническом диализе, оплата производится отдельно по каждому виду оказанной медицинской помощи по законченному случаю.</w:t>
      </w:r>
    </w:p>
    <w:p w:rsidR="0022344F" w:rsidRPr="006C510B" w:rsidRDefault="0022344F"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hAnsi="Times New Roman" w:cs="Times New Roman"/>
          <w:sz w:val="28"/>
        </w:rPr>
        <w:t xml:space="preserve"> Наблюдение, патронаж за новорожденными и оказание амбулаторной и стационарной помощи детям до 3-х месяцев, при отсутствии факта страхования, оплачивает СМО, где застрахована мать (или законный представитель ребенка).</w:t>
      </w:r>
    </w:p>
    <w:p w:rsidR="0022344F" w:rsidRPr="006C510B" w:rsidRDefault="0022344F"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hAnsi="Times New Roman" w:cs="Times New Roman"/>
          <w:sz w:val="28"/>
        </w:rPr>
        <w:t>По всем условиям оказания медицинской помощи по профилю и по специальности «акушерство и гинекология» возраст пациента не ограничивается рамками.</w:t>
      </w:r>
    </w:p>
    <w:p w:rsidR="0022344F" w:rsidRPr="006C510B" w:rsidRDefault="0022344F"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hAnsi="Times New Roman" w:cs="Times New Roman"/>
          <w:sz w:val="28"/>
        </w:rPr>
        <w:t>Неотложная медицинская помощь и медицинская помощь по другим видам оказания медицинской помощи (стационар, амбулаторно-поликлиническая, дневной стационар) может оказываться одному и тому же пациенту в один день.</w:t>
      </w:r>
    </w:p>
    <w:p w:rsidR="0022344F" w:rsidRPr="006C510B" w:rsidRDefault="0022344F"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hAnsi="Times New Roman" w:cs="Times New Roman"/>
          <w:sz w:val="28"/>
        </w:rPr>
        <w:t>Коды заболеваний по справочнику «Международная статистическая квалификация болезней и проблем, связанных со здоровьем, 10-го пересмотра» (далее МКБ -10), оказываемые травматологами и ортопедами, могут оказываться хирургами, в медицинских организациях кожуунов. Учет посещений и обращений осуществляется на основе учетной формы №025-1/у "Талон пациента, получающего медицинскую помощь в амбулаторных условиях", утверждаемой Минздравом Российской Федерации.</w:t>
      </w:r>
    </w:p>
    <w:p w:rsidR="00620BB1" w:rsidRPr="006C510B" w:rsidRDefault="0022344F"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hAnsi="Times New Roman" w:cs="Times New Roman"/>
          <w:sz w:val="28"/>
        </w:rPr>
        <w:t xml:space="preserve">За счет средств ОМС оплачивается доабортное консультирование беременных женщин медицинскими психологами (психологами, специалистами по социальной работе), а также оказание медицинской помощи в стационарных условиях в койках сестринского ухода женщинам в период беременности, проживающим в кожуунах, отдаленных от акушерских стационаров и не имеющих прямых показаний для направления в отделения патологии беременности, но нуждающихся в медицинском наблюдении для предотвращения развития возможных осложнений (КСГ 1 «Беременность без патологии, дородовая госпитализация в отделение сестринского ухода» может быть подана на оплату только медицинскими организациями, имеющими койки </w:t>
      </w:r>
      <w:r w:rsidRPr="006C510B">
        <w:rPr>
          <w:rFonts w:ascii="Times New Roman" w:hAnsi="Times New Roman" w:cs="Times New Roman"/>
          <w:sz w:val="28"/>
        </w:rPr>
        <w:lastRenderedPageBreak/>
        <w:t>сестринского ухода).</w:t>
      </w:r>
    </w:p>
    <w:p w:rsidR="0022344F" w:rsidRPr="006C510B" w:rsidRDefault="0022344F"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hAnsi="Times New Roman" w:cs="Times New Roman"/>
          <w:sz w:val="28"/>
        </w:rPr>
        <w:t xml:space="preserve"> Расходы на проведение пренатальной (дородовой) диагностики нарушений развития ребенка у беременных женщин, неонатального скрининга на 5 наследственных и врожденных заболеваний в части медико-генетических исследований и консультаций осуществляются за счет бюджетных ассигнований соответствующих бюджетов.</w:t>
      </w:r>
    </w:p>
    <w:p w:rsidR="0022344F" w:rsidRPr="006C510B" w:rsidRDefault="0022344F"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hAnsi="Times New Roman" w:cs="Times New Roman"/>
          <w:sz w:val="28"/>
        </w:rPr>
        <w:t>Генетическое обследование беременных женщин по выявлению (подтверждению) врожденных аномалий (пороков) развития у плода в медико-генетических консультациях (центрах) и соответствующих структурных подразделениях МО осуществляется за счет бюджетных ассигнований соответствующих бюджетов.</w:t>
      </w:r>
    </w:p>
    <w:p w:rsidR="0022344F" w:rsidRPr="006C510B" w:rsidRDefault="0022344F"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hAnsi="Times New Roman" w:cs="Times New Roman"/>
          <w:sz w:val="28"/>
        </w:rPr>
        <w:t>Утверждаются приложениями к Тарифному соглашению перечни медицинских организаций (структурных подразделений медицинских организаций):</w:t>
      </w:r>
    </w:p>
    <w:p w:rsidR="00CB6994" w:rsidRPr="006C510B" w:rsidRDefault="00CB6994" w:rsidP="00CB6994">
      <w:pPr>
        <w:pStyle w:val="ConsPlusNormal"/>
        <w:tabs>
          <w:tab w:val="left" w:pos="993"/>
        </w:tabs>
        <w:ind w:firstLine="567"/>
        <w:jc w:val="both"/>
        <w:rPr>
          <w:rFonts w:ascii="Times New Roman" w:hAnsi="Times New Roman" w:cs="Times New Roman"/>
          <w:sz w:val="28"/>
        </w:rPr>
      </w:pPr>
      <w:r w:rsidRPr="006C510B">
        <w:rPr>
          <w:rFonts w:ascii="Times New Roman" w:hAnsi="Times New Roman" w:cs="Times New Roman"/>
          <w:sz w:val="28"/>
        </w:rPr>
        <w:t>- оказывающих медицинскую помощь в амбулаторных условиях (Приложение</w:t>
      </w:r>
      <w:r>
        <w:rPr>
          <w:rFonts w:ascii="Times New Roman" w:hAnsi="Times New Roman" w:cs="Times New Roman"/>
          <w:sz w:val="28"/>
        </w:rPr>
        <w:t xml:space="preserve"> 2</w:t>
      </w:r>
      <w:r w:rsidRPr="006C510B">
        <w:rPr>
          <w:rFonts w:ascii="Times New Roman" w:hAnsi="Times New Roman" w:cs="Times New Roman"/>
          <w:sz w:val="28"/>
        </w:rPr>
        <w:t>);</w:t>
      </w:r>
    </w:p>
    <w:p w:rsidR="00CB6994" w:rsidRPr="006C510B" w:rsidRDefault="00CB6994" w:rsidP="00CB6994">
      <w:pPr>
        <w:pStyle w:val="ConsPlusNormal"/>
        <w:tabs>
          <w:tab w:val="left" w:pos="993"/>
        </w:tabs>
        <w:ind w:firstLine="567"/>
        <w:jc w:val="both"/>
        <w:rPr>
          <w:rFonts w:ascii="Times New Roman" w:hAnsi="Times New Roman" w:cs="Times New Roman"/>
          <w:sz w:val="28"/>
        </w:rPr>
      </w:pPr>
      <w:r w:rsidRPr="006C510B">
        <w:rPr>
          <w:rFonts w:ascii="Times New Roman" w:hAnsi="Times New Roman" w:cs="Times New Roman"/>
          <w:sz w:val="28"/>
        </w:rPr>
        <w:t>- не имеющих прикрепившихся лиц, оплата медицинской помощи в которых осуществляется за единицу объема медицинской помощи - за медицинскую услугу, за посещение, за обращение (законченный случай) (Приложение</w:t>
      </w:r>
      <w:r>
        <w:rPr>
          <w:rFonts w:ascii="Times New Roman" w:hAnsi="Times New Roman" w:cs="Times New Roman"/>
          <w:sz w:val="28"/>
        </w:rPr>
        <w:t xml:space="preserve"> 3</w:t>
      </w:r>
      <w:r w:rsidRPr="006C510B">
        <w:rPr>
          <w:rFonts w:ascii="Times New Roman" w:hAnsi="Times New Roman" w:cs="Times New Roman"/>
          <w:sz w:val="28"/>
        </w:rPr>
        <w:t>);</w:t>
      </w:r>
    </w:p>
    <w:p w:rsidR="00CB6994" w:rsidRPr="006C510B" w:rsidRDefault="00CB6994" w:rsidP="00CB6994">
      <w:pPr>
        <w:pStyle w:val="ConsPlusNormal"/>
        <w:tabs>
          <w:tab w:val="left" w:pos="993"/>
        </w:tabs>
        <w:ind w:firstLine="567"/>
        <w:jc w:val="both"/>
        <w:rPr>
          <w:rFonts w:ascii="Times New Roman" w:hAnsi="Times New Roman" w:cs="Times New Roman"/>
          <w:sz w:val="28"/>
        </w:rPr>
      </w:pPr>
      <w:r w:rsidRPr="006C510B">
        <w:rPr>
          <w:rFonts w:ascii="Times New Roman" w:hAnsi="Times New Roman" w:cs="Times New Roman"/>
          <w:sz w:val="28"/>
        </w:rPr>
        <w:t>- имеющих прикрепившихся лиц, оплата медицинской помощи в которых осуществляется по подушевому нормативу финансирования на прикрепившихся лиц (Приложение</w:t>
      </w:r>
      <w:r>
        <w:rPr>
          <w:rFonts w:ascii="Times New Roman" w:hAnsi="Times New Roman" w:cs="Times New Roman"/>
          <w:sz w:val="28"/>
        </w:rPr>
        <w:t xml:space="preserve"> 4</w:t>
      </w:r>
      <w:r w:rsidRPr="006C510B">
        <w:rPr>
          <w:rFonts w:ascii="Times New Roman" w:hAnsi="Times New Roman" w:cs="Times New Roman"/>
          <w:sz w:val="28"/>
        </w:rPr>
        <w:t>);</w:t>
      </w:r>
    </w:p>
    <w:p w:rsidR="00620BB1" w:rsidRPr="006C510B" w:rsidRDefault="00620BB1" w:rsidP="00620BB1">
      <w:pPr>
        <w:pStyle w:val="ConsPlusNormal"/>
        <w:tabs>
          <w:tab w:val="left" w:pos="993"/>
        </w:tabs>
        <w:ind w:firstLine="567"/>
        <w:jc w:val="both"/>
        <w:rPr>
          <w:rFonts w:ascii="Times New Roman" w:hAnsi="Times New Roman" w:cs="Times New Roman"/>
          <w:sz w:val="28"/>
        </w:rPr>
      </w:pPr>
      <w:r w:rsidRPr="006C510B">
        <w:rPr>
          <w:rFonts w:ascii="Times New Roman" w:hAnsi="Times New Roman" w:cs="Times New Roman"/>
          <w:sz w:val="28"/>
        </w:rPr>
        <w:t>- оказывающих медицинскую помощь в стационарных условиях (Приложение</w:t>
      </w:r>
      <w:r w:rsidR="002805A0">
        <w:rPr>
          <w:rFonts w:ascii="Times New Roman" w:hAnsi="Times New Roman" w:cs="Times New Roman"/>
          <w:sz w:val="28"/>
        </w:rPr>
        <w:t xml:space="preserve"> </w:t>
      </w:r>
      <w:r w:rsidR="00CB6994">
        <w:rPr>
          <w:rFonts w:ascii="Times New Roman" w:hAnsi="Times New Roman" w:cs="Times New Roman"/>
          <w:sz w:val="28"/>
        </w:rPr>
        <w:t>5</w:t>
      </w:r>
      <w:r w:rsidRPr="006C510B">
        <w:rPr>
          <w:rFonts w:ascii="Times New Roman" w:hAnsi="Times New Roman" w:cs="Times New Roman"/>
          <w:sz w:val="28"/>
        </w:rPr>
        <w:t>);</w:t>
      </w:r>
    </w:p>
    <w:p w:rsidR="00CB6994" w:rsidRPr="006C510B" w:rsidRDefault="00CB6994" w:rsidP="00CB6994">
      <w:pPr>
        <w:pStyle w:val="ConsPlusNormal"/>
        <w:tabs>
          <w:tab w:val="left" w:pos="709"/>
        </w:tabs>
        <w:ind w:firstLine="567"/>
        <w:jc w:val="both"/>
        <w:rPr>
          <w:rFonts w:ascii="Times New Roman" w:hAnsi="Times New Roman" w:cs="Times New Roman"/>
          <w:sz w:val="28"/>
        </w:rPr>
      </w:pPr>
      <w:r>
        <w:rPr>
          <w:rFonts w:ascii="Times New Roman" w:hAnsi="Times New Roman" w:cs="Times New Roman"/>
          <w:sz w:val="28"/>
        </w:rPr>
        <w:t xml:space="preserve">- </w:t>
      </w:r>
      <w:r w:rsidRPr="006C510B">
        <w:rPr>
          <w:rFonts w:ascii="Times New Roman" w:hAnsi="Times New Roman" w:cs="Times New Roman"/>
          <w:sz w:val="28"/>
        </w:rPr>
        <w:t>оказывающих высокотехнологичную медицинскую помощь в стационарных условиях (Приложение</w:t>
      </w:r>
      <w:r>
        <w:rPr>
          <w:rFonts w:ascii="Times New Roman" w:hAnsi="Times New Roman" w:cs="Times New Roman"/>
          <w:sz w:val="28"/>
        </w:rPr>
        <w:t xml:space="preserve"> 6</w:t>
      </w:r>
      <w:r w:rsidRPr="006C510B">
        <w:rPr>
          <w:rFonts w:ascii="Times New Roman" w:hAnsi="Times New Roman" w:cs="Times New Roman"/>
          <w:sz w:val="28"/>
        </w:rPr>
        <w:t>);</w:t>
      </w:r>
    </w:p>
    <w:p w:rsidR="00620BB1" w:rsidRPr="006C510B" w:rsidRDefault="00620BB1" w:rsidP="00620BB1">
      <w:pPr>
        <w:pStyle w:val="ConsPlusNormal"/>
        <w:tabs>
          <w:tab w:val="left" w:pos="993"/>
        </w:tabs>
        <w:ind w:firstLine="567"/>
        <w:jc w:val="both"/>
        <w:rPr>
          <w:rFonts w:ascii="Times New Roman" w:hAnsi="Times New Roman" w:cs="Times New Roman"/>
          <w:sz w:val="28"/>
        </w:rPr>
      </w:pPr>
      <w:r w:rsidRPr="006C510B">
        <w:rPr>
          <w:rFonts w:ascii="Times New Roman" w:hAnsi="Times New Roman" w:cs="Times New Roman"/>
          <w:sz w:val="28"/>
        </w:rPr>
        <w:t>- оказывающих медицинскую помощь в условиях дневного стационара (Приложение</w:t>
      </w:r>
      <w:r w:rsidR="002805A0">
        <w:rPr>
          <w:rFonts w:ascii="Times New Roman" w:hAnsi="Times New Roman" w:cs="Times New Roman"/>
          <w:sz w:val="28"/>
        </w:rPr>
        <w:t xml:space="preserve"> </w:t>
      </w:r>
      <w:r w:rsidR="00CB6994">
        <w:rPr>
          <w:rFonts w:ascii="Times New Roman" w:hAnsi="Times New Roman" w:cs="Times New Roman"/>
          <w:sz w:val="28"/>
        </w:rPr>
        <w:t>7</w:t>
      </w:r>
      <w:r w:rsidRPr="006C510B">
        <w:rPr>
          <w:rFonts w:ascii="Times New Roman" w:hAnsi="Times New Roman" w:cs="Times New Roman"/>
          <w:sz w:val="28"/>
        </w:rPr>
        <w:t>);</w:t>
      </w:r>
    </w:p>
    <w:p w:rsidR="00CB6994" w:rsidRPr="006C510B" w:rsidRDefault="00CB6994" w:rsidP="00CB6994">
      <w:pPr>
        <w:pStyle w:val="ConsPlusNormal"/>
        <w:tabs>
          <w:tab w:val="left" w:pos="993"/>
        </w:tabs>
        <w:ind w:firstLine="567"/>
        <w:jc w:val="both"/>
        <w:rPr>
          <w:rFonts w:ascii="Times New Roman" w:hAnsi="Times New Roman" w:cs="Times New Roman"/>
          <w:sz w:val="28"/>
        </w:rPr>
      </w:pPr>
      <w:r w:rsidRPr="006C510B">
        <w:rPr>
          <w:rFonts w:ascii="Times New Roman" w:hAnsi="Times New Roman" w:cs="Times New Roman"/>
          <w:sz w:val="28"/>
        </w:rPr>
        <w:t>- оказывающих медицинскую помощь в условиях дневного стационара с применением вспомогательных репродуктивных технологий (Приложение</w:t>
      </w:r>
      <w:r>
        <w:rPr>
          <w:rFonts w:ascii="Times New Roman" w:hAnsi="Times New Roman" w:cs="Times New Roman"/>
          <w:sz w:val="28"/>
        </w:rPr>
        <w:t xml:space="preserve"> 8</w:t>
      </w:r>
      <w:r w:rsidRPr="006C510B">
        <w:rPr>
          <w:rFonts w:ascii="Times New Roman" w:hAnsi="Times New Roman" w:cs="Times New Roman"/>
          <w:sz w:val="28"/>
        </w:rPr>
        <w:t>);</w:t>
      </w:r>
    </w:p>
    <w:p w:rsidR="00620BB1" w:rsidRPr="006C510B" w:rsidRDefault="00620BB1" w:rsidP="00620BB1">
      <w:pPr>
        <w:pStyle w:val="ConsPlusNormal"/>
        <w:tabs>
          <w:tab w:val="left" w:pos="993"/>
        </w:tabs>
        <w:ind w:firstLine="567"/>
        <w:jc w:val="both"/>
        <w:rPr>
          <w:rFonts w:ascii="Times New Roman" w:hAnsi="Times New Roman" w:cs="Times New Roman"/>
          <w:sz w:val="28"/>
        </w:rPr>
      </w:pPr>
      <w:r w:rsidRPr="006C510B">
        <w:rPr>
          <w:rFonts w:ascii="Times New Roman" w:hAnsi="Times New Roman" w:cs="Times New Roman"/>
          <w:sz w:val="28"/>
        </w:rPr>
        <w:t>- оказывающих скорую медицинскую помощь (Приложение</w:t>
      </w:r>
      <w:r w:rsidR="00CB6994">
        <w:rPr>
          <w:rFonts w:ascii="Times New Roman" w:hAnsi="Times New Roman" w:cs="Times New Roman"/>
          <w:sz w:val="28"/>
        </w:rPr>
        <w:t xml:space="preserve"> 9</w:t>
      </w:r>
      <w:r w:rsidRPr="006C510B">
        <w:rPr>
          <w:rFonts w:ascii="Times New Roman" w:hAnsi="Times New Roman" w:cs="Times New Roman"/>
          <w:sz w:val="28"/>
        </w:rPr>
        <w:t>);</w:t>
      </w:r>
    </w:p>
    <w:p w:rsidR="00CB6994" w:rsidRDefault="00CB6994" w:rsidP="00620BB1">
      <w:pPr>
        <w:pStyle w:val="ConsPlusNormal"/>
        <w:tabs>
          <w:tab w:val="left" w:pos="993"/>
        </w:tabs>
        <w:ind w:firstLine="567"/>
        <w:jc w:val="both"/>
        <w:rPr>
          <w:rFonts w:ascii="Times New Roman" w:hAnsi="Times New Roman" w:cs="Times New Roman"/>
          <w:sz w:val="28"/>
        </w:rPr>
      </w:pPr>
      <w:r w:rsidRPr="006C510B">
        <w:rPr>
          <w:rFonts w:ascii="Times New Roman" w:hAnsi="Times New Roman" w:cs="Times New Roman"/>
          <w:sz w:val="28"/>
        </w:rPr>
        <w:t>-</w:t>
      </w:r>
      <w:r w:rsidRPr="006C510B">
        <w:rPr>
          <w:rFonts w:ascii="Times New Roman" w:hAnsi="Times New Roman"/>
          <w:b/>
          <w:bCs/>
          <w:sz w:val="28"/>
          <w:szCs w:val="28"/>
        </w:rPr>
        <w:t xml:space="preserve"> </w:t>
      </w:r>
      <w:r w:rsidRPr="006C510B">
        <w:rPr>
          <w:rFonts w:ascii="Times New Roman" w:hAnsi="Times New Roman"/>
          <w:bCs/>
          <w:sz w:val="28"/>
          <w:szCs w:val="28"/>
        </w:rPr>
        <w:t>медицинских организаций,</w:t>
      </w:r>
      <w:r w:rsidRPr="006C510B">
        <w:rPr>
          <w:rFonts w:ascii="Times New Roman" w:hAnsi="Times New Roman"/>
          <w:sz w:val="28"/>
          <w:szCs w:val="28"/>
        </w:rPr>
        <w:t xml:space="preserve"> имеющих в составе подразделения, оказывающие медицинскую помощь в амбулаторных, стационарных условиях и в условиях дневного стационара</w:t>
      </w:r>
      <w:r w:rsidRPr="006C510B">
        <w:rPr>
          <w:rFonts w:ascii="Times New Roman" w:hAnsi="Times New Roman"/>
          <w:bCs/>
          <w:sz w:val="28"/>
          <w:szCs w:val="28"/>
        </w:rPr>
        <w:t xml:space="preserve">, имеющих прикрепившихся лиц, оплата медицинской помощи, в которых осуществляется по подушевому нормативу финансирования на прикрепившихся лиц, </w:t>
      </w:r>
      <w:r w:rsidRPr="006C510B">
        <w:rPr>
          <w:rFonts w:ascii="Times New Roman" w:hAnsi="Times New Roman"/>
          <w:sz w:val="28"/>
          <w:szCs w:val="28"/>
        </w:rPr>
        <w:t>включая оплату медицинской помощи по всем видам и условиям, с учетом показателей результативности деятельности медицинской организации (включая показатели объема медицинской помощи)</w:t>
      </w:r>
      <w:r w:rsidRPr="006C510B">
        <w:rPr>
          <w:rFonts w:ascii="Times New Roman" w:hAnsi="Times New Roman"/>
          <w:bCs/>
          <w:sz w:val="28"/>
          <w:szCs w:val="28"/>
        </w:rPr>
        <w:t xml:space="preserve"> </w:t>
      </w:r>
      <w:r w:rsidRPr="006C510B">
        <w:rPr>
          <w:rFonts w:ascii="Times New Roman" w:hAnsi="Times New Roman" w:cs="Times New Roman"/>
          <w:sz w:val="28"/>
        </w:rPr>
        <w:t>(Приложение</w:t>
      </w:r>
      <w:r>
        <w:rPr>
          <w:rFonts w:ascii="Times New Roman" w:hAnsi="Times New Roman" w:cs="Times New Roman"/>
          <w:sz w:val="28"/>
        </w:rPr>
        <w:t xml:space="preserve"> 10</w:t>
      </w:r>
      <w:r w:rsidRPr="006C510B">
        <w:rPr>
          <w:rFonts w:ascii="Times New Roman" w:hAnsi="Times New Roman" w:cs="Times New Roman"/>
          <w:sz w:val="28"/>
        </w:rPr>
        <w:t>)</w:t>
      </w:r>
      <w:r>
        <w:rPr>
          <w:rFonts w:ascii="Times New Roman" w:hAnsi="Times New Roman" w:cs="Times New Roman"/>
          <w:sz w:val="28"/>
        </w:rPr>
        <w:t>;</w:t>
      </w:r>
    </w:p>
    <w:p w:rsidR="002805A0" w:rsidRDefault="00620BB1" w:rsidP="00CB6994">
      <w:pPr>
        <w:pStyle w:val="ConsPlusNormal"/>
        <w:tabs>
          <w:tab w:val="left" w:pos="993"/>
        </w:tabs>
        <w:ind w:firstLine="567"/>
        <w:jc w:val="both"/>
        <w:rPr>
          <w:rFonts w:ascii="Times New Roman" w:hAnsi="Times New Roman" w:cs="Times New Roman"/>
          <w:sz w:val="28"/>
        </w:rPr>
      </w:pPr>
      <w:r w:rsidRPr="006C510B">
        <w:rPr>
          <w:rFonts w:ascii="Times New Roman" w:hAnsi="Times New Roman" w:cs="Times New Roman"/>
          <w:sz w:val="28"/>
        </w:rPr>
        <w:t>- исполнителей диагностических и лабораторных исследований, оплата медицинской помощи в которых осуществляется за единицу объема медицинской помощи (Приложение</w:t>
      </w:r>
      <w:r w:rsidR="00CB6994">
        <w:rPr>
          <w:rFonts w:ascii="Times New Roman" w:hAnsi="Times New Roman" w:cs="Times New Roman"/>
          <w:sz w:val="28"/>
        </w:rPr>
        <w:t xml:space="preserve"> 11);</w:t>
      </w:r>
    </w:p>
    <w:p w:rsidR="00620BB1" w:rsidRPr="00224A11" w:rsidRDefault="002805A0" w:rsidP="00620BB1">
      <w:pPr>
        <w:tabs>
          <w:tab w:val="left" w:pos="709"/>
        </w:tabs>
        <w:autoSpaceDE w:val="0"/>
        <w:autoSpaceDN w:val="0"/>
        <w:adjustRightInd w:val="0"/>
        <w:spacing w:after="0" w:line="240" w:lineRule="auto"/>
        <w:ind w:firstLine="567"/>
        <w:jc w:val="both"/>
        <w:rPr>
          <w:rFonts w:ascii="Times New Roman" w:hAnsi="Times New Roman" w:cs="Times New Roman"/>
          <w:sz w:val="28"/>
        </w:rPr>
      </w:pPr>
      <w:r w:rsidRPr="00224A11">
        <w:rPr>
          <w:rFonts w:ascii="Times New Roman" w:hAnsi="Times New Roman" w:cs="Times New Roman"/>
          <w:sz w:val="28"/>
        </w:rPr>
        <w:t xml:space="preserve">- </w:t>
      </w:r>
      <w:r w:rsidR="00224A11" w:rsidRPr="00224A11">
        <w:rPr>
          <w:rFonts w:ascii="Times New Roman" w:hAnsi="Times New Roman" w:cs="Times New Roman"/>
          <w:sz w:val="28"/>
        </w:rPr>
        <w:t>фельдшерско-акушерских пунктов</w:t>
      </w:r>
      <w:r w:rsidRPr="00224A11">
        <w:rPr>
          <w:rFonts w:ascii="Times New Roman" w:hAnsi="Times New Roman" w:cs="Times New Roman"/>
          <w:sz w:val="28"/>
        </w:rPr>
        <w:t xml:space="preserve"> (Приложение</w:t>
      </w:r>
      <w:r w:rsidR="00CB6994" w:rsidRPr="00224A11">
        <w:rPr>
          <w:rFonts w:ascii="Times New Roman" w:hAnsi="Times New Roman" w:cs="Times New Roman"/>
          <w:sz w:val="28"/>
        </w:rPr>
        <w:t xml:space="preserve"> 1</w:t>
      </w:r>
      <w:r w:rsidR="00224A11">
        <w:rPr>
          <w:rFonts w:ascii="Times New Roman" w:hAnsi="Times New Roman" w:cs="Times New Roman"/>
          <w:sz w:val="28"/>
        </w:rPr>
        <w:t>2</w:t>
      </w:r>
      <w:r w:rsidRPr="00224A11">
        <w:rPr>
          <w:rFonts w:ascii="Times New Roman" w:hAnsi="Times New Roman" w:cs="Times New Roman"/>
          <w:sz w:val="28"/>
        </w:rPr>
        <w:t>)</w:t>
      </w:r>
      <w:r w:rsidR="00620BB1" w:rsidRPr="00224A11">
        <w:rPr>
          <w:rFonts w:ascii="Times New Roman" w:hAnsi="Times New Roman" w:cs="Times New Roman"/>
          <w:sz w:val="28"/>
        </w:rPr>
        <w:t>.</w:t>
      </w:r>
    </w:p>
    <w:p w:rsidR="00D41D39" w:rsidRPr="006C510B" w:rsidRDefault="00EA166E"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hAnsi="Times New Roman" w:cs="Times New Roman"/>
          <w:sz w:val="28"/>
        </w:rPr>
        <w:t xml:space="preserve">Медицинским организациям, оказывающим консультативные услуги устанавливаются тарифы согласно </w:t>
      </w:r>
      <w:r w:rsidR="00471B9A" w:rsidRPr="006C510B">
        <w:rPr>
          <w:rFonts w:ascii="Times New Roman" w:hAnsi="Times New Roman" w:cs="Times New Roman"/>
          <w:sz w:val="28"/>
        </w:rPr>
        <w:t>П</w:t>
      </w:r>
      <w:r w:rsidRPr="006C510B">
        <w:rPr>
          <w:rFonts w:ascii="Times New Roman" w:hAnsi="Times New Roman" w:cs="Times New Roman"/>
          <w:sz w:val="28"/>
        </w:rPr>
        <w:t xml:space="preserve">риложению. При оказании отдельных видов </w:t>
      </w:r>
      <w:r w:rsidRPr="006C510B">
        <w:rPr>
          <w:rFonts w:ascii="Times New Roman" w:hAnsi="Times New Roman" w:cs="Times New Roman"/>
          <w:sz w:val="28"/>
        </w:rPr>
        <w:lastRenderedPageBreak/>
        <w:t>услуг с применением web-технологий и в режиме видео конференцсвязи (ВКС) применяются отдельные установленные тарифы. Данные услуги оплачиваются в рамках межбольничных расчетов.</w:t>
      </w:r>
    </w:p>
    <w:p w:rsidR="00DE746A" w:rsidRPr="006C510B" w:rsidRDefault="00D41D39"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eastAsia="Calibri" w:hAnsi="Times New Roman" w:cs="Times New Roman"/>
          <w:sz w:val="28"/>
          <w:szCs w:val="28"/>
        </w:rPr>
        <w:t>Для медицинских организаций, включенных в реестр медицинских организаций, осуществляющих деятельность в сфере обязательного медицинского страхования субъекта Российской Федерации, оказывающих медицинскую помощь в соответствии с лицензией на осуществление медицинской деятельности в другом субъекте Российской Федерации, применяются тарифы на оплату медицинской помощи по обязательному медицинскому страхованию, действующие в субъекте Российской Федерации по месту оказания медицинской помощи.</w:t>
      </w:r>
      <w:r w:rsidR="00DE746A" w:rsidRPr="006C510B">
        <w:rPr>
          <w:rFonts w:ascii="Times New Roman" w:hAnsi="Times New Roman" w:cs="Times New Roman"/>
          <w:sz w:val="28"/>
        </w:rPr>
        <w:t xml:space="preserve"> </w:t>
      </w:r>
    </w:p>
    <w:p w:rsidR="00D16543" w:rsidRPr="006C510B" w:rsidRDefault="00D16543" w:rsidP="00CF3AA4">
      <w:pPr>
        <w:pStyle w:val="ConsPlusNormal"/>
        <w:numPr>
          <w:ilvl w:val="0"/>
          <w:numId w:val="9"/>
        </w:numPr>
        <w:tabs>
          <w:tab w:val="left" w:pos="709"/>
          <w:tab w:val="left" w:pos="993"/>
        </w:tabs>
        <w:ind w:left="0" w:firstLine="567"/>
        <w:jc w:val="both"/>
        <w:rPr>
          <w:rFonts w:ascii="Times New Roman" w:hAnsi="Times New Roman" w:cs="Times New Roman"/>
          <w:sz w:val="28"/>
        </w:rPr>
      </w:pPr>
      <w:r w:rsidRPr="006C510B">
        <w:rPr>
          <w:rFonts w:ascii="Times New Roman" w:eastAsia="Calibri" w:hAnsi="Times New Roman" w:cs="Times New Roman"/>
          <w:sz w:val="28"/>
          <w:szCs w:val="28"/>
        </w:rPr>
        <w:t>Установление тарифов на отдельные медицинские услуги осуществляется в соответствии с номенклатурой медицинских услуг, утвержденной приказом Министерства здравоохранения Российской Федерации от 13.10.2017г. №804н «Об утверждении номенклатуры медицинских услуг» (зарегистрирован Министерством юстиции Российской Федерации от 07.11.2017г., регистрационный № 48808).</w:t>
      </w:r>
    </w:p>
    <w:p w:rsidR="003847DC" w:rsidRPr="006C510B" w:rsidRDefault="003847DC" w:rsidP="007F0271">
      <w:pPr>
        <w:pStyle w:val="ConsPlusNormal"/>
        <w:tabs>
          <w:tab w:val="left" w:pos="993"/>
        </w:tabs>
        <w:jc w:val="both"/>
        <w:rPr>
          <w:rFonts w:ascii="Times New Roman" w:hAnsi="Times New Roman" w:cs="Times New Roman"/>
          <w:sz w:val="28"/>
        </w:rPr>
      </w:pPr>
    </w:p>
    <w:p w:rsidR="001B0444" w:rsidRPr="006C510B" w:rsidRDefault="001B0444" w:rsidP="003847DC">
      <w:pPr>
        <w:pStyle w:val="ConsPlusNormal"/>
        <w:jc w:val="center"/>
        <w:outlineLvl w:val="1"/>
        <w:rPr>
          <w:rFonts w:ascii="Times New Roman" w:hAnsi="Times New Roman" w:cs="Times New Roman"/>
          <w:b/>
          <w:sz w:val="28"/>
        </w:rPr>
      </w:pPr>
      <w:r w:rsidRPr="006C510B">
        <w:rPr>
          <w:rFonts w:ascii="Times New Roman" w:hAnsi="Times New Roman" w:cs="Times New Roman"/>
          <w:b/>
          <w:sz w:val="28"/>
        </w:rPr>
        <w:t xml:space="preserve">1. </w:t>
      </w:r>
      <w:r w:rsidR="003847DC" w:rsidRPr="006C510B">
        <w:rPr>
          <w:rFonts w:ascii="Times New Roman" w:hAnsi="Times New Roman" w:cs="Times New Roman"/>
          <w:b/>
          <w:sz w:val="28"/>
        </w:rPr>
        <w:t>Сведения о применении способов оплаты медицинской помощи, оказанной в амбулаторных условиях</w:t>
      </w:r>
    </w:p>
    <w:p w:rsidR="003847DC" w:rsidRPr="006C510B" w:rsidRDefault="003847DC" w:rsidP="003847DC">
      <w:pPr>
        <w:pStyle w:val="ConsPlusNormal"/>
        <w:jc w:val="center"/>
        <w:outlineLvl w:val="1"/>
        <w:rPr>
          <w:rFonts w:ascii="Times New Roman" w:hAnsi="Times New Roman" w:cs="Times New Roman"/>
          <w:sz w:val="28"/>
        </w:rPr>
      </w:pPr>
    </w:p>
    <w:p w:rsidR="001B0444" w:rsidRPr="006C510B" w:rsidRDefault="00414CB3" w:rsidP="00CF3AA4">
      <w:pPr>
        <w:pStyle w:val="ConsPlusNormal"/>
        <w:numPr>
          <w:ilvl w:val="1"/>
          <w:numId w:val="10"/>
        </w:numPr>
        <w:tabs>
          <w:tab w:val="left" w:pos="851"/>
          <w:tab w:val="left" w:pos="993"/>
        </w:tabs>
        <w:ind w:left="0" w:firstLine="567"/>
        <w:jc w:val="both"/>
        <w:outlineLvl w:val="2"/>
        <w:rPr>
          <w:rFonts w:ascii="Times New Roman" w:hAnsi="Times New Roman" w:cs="Times New Roman"/>
          <w:sz w:val="28"/>
        </w:rPr>
      </w:pPr>
      <w:r w:rsidRPr="006C510B">
        <w:rPr>
          <w:rFonts w:ascii="Times New Roman" w:hAnsi="Times New Roman" w:cs="Times New Roman"/>
          <w:b/>
          <w:sz w:val="28"/>
        </w:rPr>
        <w:t xml:space="preserve"> </w:t>
      </w:r>
      <w:r w:rsidR="001B0444" w:rsidRPr="006C510B">
        <w:rPr>
          <w:rFonts w:ascii="Times New Roman" w:hAnsi="Times New Roman" w:cs="Times New Roman"/>
          <w:b/>
          <w:sz w:val="28"/>
        </w:rPr>
        <w:t>Основные подходы к оплате первичной медико-санитарной помощи, оказанной в амбулаторных условиях</w:t>
      </w:r>
    </w:p>
    <w:p w:rsidR="001B0444" w:rsidRPr="006C510B" w:rsidRDefault="001B0444" w:rsidP="001B0444">
      <w:pPr>
        <w:pStyle w:val="ConsPlusNormal"/>
        <w:ind w:firstLine="540"/>
        <w:jc w:val="both"/>
        <w:rPr>
          <w:rFonts w:ascii="Times New Roman" w:hAnsi="Times New Roman" w:cs="Times New Roman"/>
          <w:sz w:val="28"/>
        </w:rPr>
      </w:pPr>
      <w:r w:rsidRPr="006C510B">
        <w:rPr>
          <w:rFonts w:ascii="Times New Roman" w:hAnsi="Times New Roman" w:cs="Times New Roman"/>
          <w:sz w:val="28"/>
        </w:rPr>
        <w:t>При оплате медицинской помощи, оказанной в амбулаторных условиях, установлены следующие способы оплаты:</w:t>
      </w:r>
    </w:p>
    <w:p w:rsidR="001B0444" w:rsidRPr="006C510B" w:rsidRDefault="001B0444" w:rsidP="00CF3AA4">
      <w:pPr>
        <w:pStyle w:val="ConsPlusNormal"/>
        <w:numPr>
          <w:ilvl w:val="0"/>
          <w:numId w:val="2"/>
        </w:numPr>
        <w:tabs>
          <w:tab w:val="left" w:pos="851"/>
        </w:tabs>
        <w:ind w:left="0" w:firstLine="567"/>
        <w:jc w:val="both"/>
        <w:rPr>
          <w:rFonts w:ascii="Times New Roman" w:hAnsi="Times New Roman" w:cs="Times New Roman"/>
          <w:sz w:val="28"/>
        </w:rPr>
      </w:pPr>
      <w:r w:rsidRPr="006C510B">
        <w:rPr>
          <w:rFonts w:ascii="Times New Roman" w:hAnsi="Times New Roman" w:cs="Times New Roman"/>
          <w:sz w:val="28"/>
        </w:rPr>
        <w:t>по подушевому нормативу финансирования на прикрепившихся лиц</w:t>
      </w:r>
      <w:r w:rsidR="002F291B" w:rsidRPr="006C510B">
        <w:rPr>
          <w:rFonts w:ascii="Times New Roman" w:hAnsi="Times New Roman" w:cs="Times New Roman"/>
          <w:sz w:val="28"/>
        </w:rPr>
        <w:t xml:space="preserve"> (за исключением расходов на проведение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молекулярно-генетических исследований и гистологических исследований с целью выявления онкологических заболеваний, а также средств на финансовое обеспечение фельдшерских/фельдшерско-акушерских пунктов)</w:t>
      </w:r>
      <w:r w:rsidRPr="006C510B">
        <w:rPr>
          <w:rFonts w:ascii="Times New Roman" w:hAnsi="Times New Roman" w:cs="Times New Roman"/>
          <w:sz w:val="28"/>
        </w:rPr>
        <w:t xml:space="preserve"> в сочетании с оплатой за единицу объема медицинской помощи – за медицинскую услугу, за посещение, за обращение (законченный случай);</w:t>
      </w:r>
    </w:p>
    <w:p w:rsidR="00C90752" w:rsidRPr="006C510B" w:rsidRDefault="00C90752" w:rsidP="00CF3AA4">
      <w:pPr>
        <w:pStyle w:val="ConsPlusNormal"/>
        <w:numPr>
          <w:ilvl w:val="0"/>
          <w:numId w:val="2"/>
        </w:numPr>
        <w:tabs>
          <w:tab w:val="left" w:pos="851"/>
        </w:tabs>
        <w:ind w:left="0" w:firstLine="567"/>
        <w:jc w:val="both"/>
        <w:rPr>
          <w:rFonts w:ascii="Times New Roman" w:hAnsi="Times New Roman" w:cs="Times New Roman"/>
          <w:sz w:val="28"/>
        </w:rPr>
      </w:pPr>
      <w:r w:rsidRPr="006C510B">
        <w:rPr>
          <w:rFonts w:ascii="Times New Roman" w:hAnsi="Times New Roman" w:cs="Times New Roman"/>
          <w:sz w:val="28"/>
        </w:rPr>
        <w:t>по подушевому нормативу финансирования на прикрепившихся лиц (за исключением расходов на проведение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молекулярно-генетических исследований и гистологических исследований с целью выявления онкологических заболеваний, а также средств на финансовое обеспечение фельдшерских/фельдшерско-акушерских пунктов) с учетом показателей результативности деятельности медицинской организации (включая показателей объема медицинской помощи), в том числе с включением расходов на медицинскую помощь, оказываемую в иных медицинских организациях (за единицу объема медицинской помощи);</w:t>
      </w:r>
    </w:p>
    <w:p w:rsidR="001B0444" w:rsidRPr="006C510B" w:rsidRDefault="001B0444" w:rsidP="00CF3AA4">
      <w:pPr>
        <w:pStyle w:val="ConsPlusNormal"/>
        <w:numPr>
          <w:ilvl w:val="0"/>
          <w:numId w:val="2"/>
        </w:numPr>
        <w:tabs>
          <w:tab w:val="left" w:pos="851"/>
        </w:tabs>
        <w:ind w:left="0" w:firstLine="567"/>
        <w:jc w:val="both"/>
        <w:rPr>
          <w:rFonts w:ascii="Times New Roman" w:hAnsi="Times New Roman" w:cs="Times New Roman"/>
          <w:sz w:val="28"/>
        </w:rPr>
      </w:pPr>
      <w:r w:rsidRPr="006C510B">
        <w:rPr>
          <w:rFonts w:ascii="Times New Roman" w:hAnsi="Times New Roman" w:cs="Times New Roman"/>
          <w:sz w:val="28"/>
        </w:rPr>
        <w:lastRenderedPageBreak/>
        <w:t>за единицу объема медицинской помощи – за медицинскую услугу, за посещение, за обращение (законченный случай) (используется при оплате медицинской помощи, оказанной застрахованным лицам за пределами субъекта Российской Федерации, на территории которого выдан полис обязательного медицинского страхования, а также в отдельных медицинских организациях,</w:t>
      </w:r>
      <w:r w:rsidR="00BC1CBD" w:rsidRPr="006C510B">
        <w:rPr>
          <w:rFonts w:ascii="Times New Roman" w:hAnsi="Times New Roman" w:cs="Times New Roman"/>
          <w:sz w:val="28"/>
        </w:rPr>
        <w:t xml:space="preserve"> не имеющих прикрепившихся лиц)</w:t>
      </w:r>
      <w:r w:rsidR="00155DE0" w:rsidRPr="006C510B">
        <w:rPr>
          <w:rFonts w:ascii="Times New Roman" w:hAnsi="Times New Roman" w:cs="Times New Roman"/>
          <w:sz w:val="28"/>
        </w:rPr>
        <w:t xml:space="preserve">, </w:t>
      </w:r>
      <w:r w:rsidR="00155DE0" w:rsidRPr="006C510B">
        <w:rPr>
          <w:rFonts w:ascii="Times New Roman" w:eastAsia="Calibri" w:hAnsi="Times New Roman" w:cs="Times New Roman"/>
          <w:sz w:val="28"/>
          <w:szCs w:val="28"/>
          <w:lang w:eastAsia="en-US"/>
        </w:rPr>
        <w:t>за комплексное посещение</w:t>
      </w:r>
      <w:r w:rsidR="00C90752" w:rsidRPr="006C510B">
        <w:rPr>
          <w:rFonts w:ascii="Times New Roman" w:eastAsia="Calibri" w:hAnsi="Times New Roman" w:cs="Times New Roman"/>
          <w:i/>
          <w:sz w:val="28"/>
          <w:szCs w:val="28"/>
          <w:lang w:eastAsia="en-US"/>
        </w:rPr>
        <w:t>;</w:t>
      </w:r>
    </w:p>
    <w:p w:rsidR="00C90752" w:rsidRPr="006C510B" w:rsidRDefault="00C90752" w:rsidP="00CF3AA4">
      <w:pPr>
        <w:pStyle w:val="ConsPlusNormal"/>
        <w:numPr>
          <w:ilvl w:val="0"/>
          <w:numId w:val="2"/>
        </w:numPr>
        <w:tabs>
          <w:tab w:val="left" w:pos="851"/>
        </w:tabs>
        <w:ind w:left="0" w:firstLine="567"/>
        <w:jc w:val="both"/>
        <w:rPr>
          <w:rFonts w:ascii="Times New Roman" w:hAnsi="Times New Roman" w:cs="Times New Roman"/>
          <w:sz w:val="28"/>
        </w:rPr>
      </w:pPr>
      <w:r w:rsidRPr="006C510B">
        <w:rPr>
          <w:rFonts w:ascii="Times New Roman" w:hAnsi="Times New Roman" w:cs="Times New Roman"/>
          <w:sz w:val="28"/>
        </w:rPr>
        <w:t>за единицу объема медицинской помощи – за медицинскую услугу (используется при оплате отдельных диагностических (лабораторных) исследований: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молекулярно-генетических исследований и гистологических исследований с целью выявления онкологических заболеваний</w:t>
      </w:r>
      <w:r w:rsidR="007D1807" w:rsidRPr="006C510B">
        <w:rPr>
          <w:rFonts w:ascii="Times New Roman" w:hAnsi="Times New Roman" w:cs="Times New Roman"/>
          <w:sz w:val="28"/>
        </w:rPr>
        <w:t>).</w:t>
      </w:r>
    </w:p>
    <w:p w:rsidR="001B0444" w:rsidRPr="006C510B" w:rsidRDefault="001B0444" w:rsidP="001B0444">
      <w:pPr>
        <w:pStyle w:val="ConsPlusNormal"/>
        <w:jc w:val="both"/>
        <w:rPr>
          <w:rFonts w:ascii="Times New Roman" w:hAnsi="Times New Roman" w:cs="Times New Roman"/>
          <w:sz w:val="28"/>
        </w:rPr>
      </w:pPr>
    </w:p>
    <w:p w:rsidR="001B0444" w:rsidRPr="006C510B" w:rsidRDefault="004A1856" w:rsidP="00CF3AA4">
      <w:pPr>
        <w:pStyle w:val="ConsPlusNormal"/>
        <w:numPr>
          <w:ilvl w:val="1"/>
          <w:numId w:val="10"/>
        </w:numPr>
        <w:ind w:left="0" w:firstLine="0"/>
        <w:jc w:val="center"/>
        <w:outlineLvl w:val="2"/>
        <w:rPr>
          <w:rFonts w:ascii="Times New Roman" w:hAnsi="Times New Roman" w:cs="Times New Roman"/>
          <w:b/>
          <w:sz w:val="28"/>
        </w:rPr>
      </w:pPr>
      <w:r w:rsidRPr="006C510B">
        <w:rPr>
          <w:rFonts w:ascii="Times New Roman" w:hAnsi="Times New Roman" w:cs="Times New Roman"/>
          <w:b/>
          <w:sz w:val="28"/>
        </w:rPr>
        <w:t>Расчет объема финансового обеспечения</w:t>
      </w:r>
      <w:r w:rsidR="001B0444" w:rsidRPr="006C510B">
        <w:rPr>
          <w:rFonts w:ascii="Times New Roman" w:hAnsi="Times New Roman" w:cs="Times New Roman"/>
          <w:b/>
          <w:sz w:val="28"/>
        </w:rPr>
        <w:t xml:space="preserve"> первичной медико-санитарной помощи</w:t>
      </w:r>
    </w:p>
    <w:p w:rsidR="004A1856" w:rsidRPr="006C510B" w:rsidRDefault="004A1856" w:rsidP="004A1856">
      <w:pPr>
        <w:pStyle w:val="ConsPlusNormal"/>
        <w:ind w:left="1260"/>
        <w:jc w:val="both"/>
        <w:outlineLvl w:val="2"/>
        <w:rPr>
          <w:rFonts w:ascii="Times New Roman" w:hAnsi="Times New Roman" w:cs="Times New Roman"/>
          <w:b/>
          <w:sz w:val="28"/>
        </w:rPr>
      </w:pPr>
    </w:p>
    <w:p w:rsidR="004A1856" w:rsidRPr="006C510B" w:rsidRDefault="004A1856" w:rsidP="00CF3AA4">
      <w:pPr>
        <w:pStyle w:val="ConsPlusNormal"/>
        <w:numPr>
          <w:ilvl w:val="2"/>
          <w:numId w:val="10"/>
        </w:numPr>
        <w:tabs>
          <w:tab w:val="left" w:pos="1276"/>
        </w:tabs>
        <w:ind w:left="0" w:firstLine="567"/>
        <w:jc w:val="both"/>
        <w:outlineLvl w:val="2"/>
        <w:rPr>
          <w:rFonts w:ascii="Times New Roman" w:hAnsi="Times New Roman" w:cs="Times New Roman"/>
          <w:b/>
          <w:sz w:val="28"/>
        </w:rPr>
      </w:pPr>
      <w:r w:rsidRPr="006C510B">
        <w:rPr>
          <w:rFonts w:ascii="Times New Roman" w:hAnsi="Times New Roman" w:cs="Times New Roman"/>
          <w:b/>
          <w:sz w:val="28"/>
        </w:rPr>
        <w:t>Расчет среднего размера финансового обеспечения медицинской помощи, оказанной в амбулаторных условиях</w:t>
      </w:r>
    </w:p>
    <w:p w:rsidR="004A1856" w:rsidRPr="006C510B" w:rsidRDefault="004A1856" w:rsidP="004A1856">
      <w:pPr>
        <w:pStyle w:val="ConsPlusNormal"/>
        <w:tabs>
          <w:tab w:val="left" w:pos="1276"/>
        </w:tabs>
        <w:ind w:left="567"/>
        <w:jc w:val="both"/>
        <w:outlineLvl w:val="2"/>
        <w:rPr>
          <w:rFonts w:ascii="Times New Roman" w:hAnsi="Times New Roman" w:cs="Times New Roman"/>
          <w:b/>
          <w:sz w:val="28"/>
        </w:rPr>
      </w:pPr>
    </w:p>
    <w:p w:rsidR="001B0444" w:rsidRPr="006C510B" w:rsidRDefault="006C293A" w:rsidP="001B0444">
      <w:pPr>
        <w:pStyle w:val="ConsPlusNormal"/>
        <w:ind w:firstLine="540"/>
        <w:jc w:val="both"/>
        <w:rPr>
          <w:rFonts w:ascii="Times New Roman" w:hAnsi="Times New Roman" w:cs="Times New Roman"/>
          <w:sz w:val="28"/>
          <w:szCs w:val="28"/>
        </w:rPr>
      </w:pPr>
      <w:r w:rsidRPr="006C510B">
        <w:rPr>
          <w:rFonts w:ascii="Times New Roman" w:eastAsia="Calibri" w:hAnsi="Times New Roman" w:cs="Times New Roman"/>
          <w:sz w:val="28"/>
          <w:szCs w:val="28"/>
          <w:lang w:eastAsia="en-US"/>
        </w:rPr>
        <w:t>В соответствии с подпунктом 2 пункта 5.3 Требований к структуре и содержанию тарифного соглашения, установленных приказом Федерального фонда обязательного медицинского страхования от 21</w:t>
      </w:r>
      <w:r w:rsidR="005235E0" w:rsidRPr="006C510B">
        <w:rPr>
          <w:rFonts w:ascii="Times New Roman" w:eastAsia="Calibri" w:hAnsi="Times New Roman" w:cs="Times New Roman"/>
          <w:sz w:val="28"/>
          <w:szCs w:val="28"/>
          <w:lang w:eastAsia="en-US"/>
        </w:rPr>
        <w:t>.11.</w:t>
      </w:r>
      <w:r w:rsidRPr="006C510B">
        <w:rPr>
          <w:rFonts w:ascii="Times New Roman" w:eastAsia="Calibri" w:hAnsi="Times New Roman" w:cs="Times New Roman"/>
          <w:sz w:val="28"/>
          <w:szCs w:val="28"/>
          <w:lang w:eastAsia="en-US"/>
        </w:rPr>
        <w:t>2018 г. № 247 (далее – Требования), на основе нормативов объемов медицинской помощи и финансовых затрат на единицу объема медицинской помощи, установленных территориальной программой обязательного медицинского страхования, определяется средний размер финансового обеспечения медицинской помощи, оказанной в амбулаторных условиях медицинскими организациями, участвующими в реализации территориальной программы обязательного медицинского страхования Республики Тыва, в расчете на одно застрахованное лицо по следующей формуле:</w:t>
      </w:r>
    </w:p>
    <w:p w:rsidR="001B0444" w:rsidRPr="006C510B" w:rsidRDefault="001B0444" w:rsidP="001B0444">
      <w:pPr>
        <w:pStyle w:val="ConsPlusNormal"/>
        <w:jc w:val="both"/>
        <w:rPr>
          <w:rFonts w:ascii="Times New Roman" w:hAnsi="Times New Roman" w:cs="Times New Roman"/>
          <w:sz w:val="28"/>
        </w:rPr>
      </w:pPr>
    </w:p>
    <w:p w:rsidR="001B0444" w:rsidRPr="006C510B" w:rsidRDefault="001B0444" w:rsidP="001B0444">
      <w:pPr>
        <w:pStyle w:val="ConsPlusNormal"/>
        <w:ind w:firstLine="540"/>
        <w:jc w:val="both"/>
        <w:rPr>
          <w:rFonts w:ascii="Times New Roman" w:hAnsi="Times New Roman" w:cs="Times New Roman"/>
          <w:sz w:val="28"/>
        </w:rPr>
      </w:pPr>
      <w:r w:rsidRPr="006C510B">
        <w:rPr>
          <w:rFonts w:ascii="Times New Roman" w:hAnsi="Times New Roman" w:cs="Times New Roman"/>
          <w:noProof/>
          <w:position w:val="-24"/>
          <w:sz w:val="28"/>
        </w:rPr>
        <w:drawing>
          <wp:inline distT="0" distB="0" distL="0" distR="0" wp14:anchorId="0515D82A" wp14:editId="32127CF4">
            <wp:extent cx="5017135" cy="429260"/>
            <wp:effectExtent l="0" t="0" r="0" b="8890"/>
            <wp:docPr id="16" name="Рисунок 16" descr="base_1_217556_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descr="base_1_217556_53"/>
                    <pic:cNvPicPr preferRelativeResize="0">
                      <a:picLocks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17135" cy="429260"/>
                    </a:xfrm>
                    <a:prstGeom prst="rect">
                      <a:avLst/>
                    </a:prstGeom>
                    <a:noFill/>
                    <a:ln>
                      <a:noFill/>
                    </a:ln>
                  </pic:spPr>
                </pic:pic>
              </a:graphicData>
            </a:graphic>
          </wp:inline>
        </w:drawing>
      </w:r>
      <w:r w:rsidRPr="006C510B">
        <w:rPr>
          <w:rFonts w:ascii="Times New Roman" w:hAnsi="Times New Roman" w:cs="Times New Roman"/>
          <w:sz w:val="28"/>
        </w:rPr>
        <w:t>, где:</w:t>
      </w:r>
    </w:p>
    <w:p w:rsidR="001B0444" w:rsidRPr="006C510B" w:rsidRDefault="001B0444" w:rsidP="001B0444">
      <w:pPr>
        <w:pStyle w:val="ConsPlusNormal"/>
        <w:jc w:val="both"/>
        <w:rPr>
          <w:rFonts w:ascii="Times New Roman" w:hAnsi="Times New Roman" w:cs="Times New Roman"/>
          <w:sz w:val="28"/>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587"/>
        <w:gridCol w:w="7483"/>
      </w:tblGrid>
      <w:tr w:rsidR="006C510B" w:rsidRPr="006C510B" w:rsidTr="001B0444">
        <w:tc>
          <w:tcPr>
            <w:tcW w:w="1587" w:type="dxa"/>
            <w:tcBorders>
              <w:top w:val="nil"/>
              <w:left w:val="nil"/>
              <w:bottom w:val="nil"/>
              <w:right w:val="nil"/>
            </w:tcBorders>
          </w:tcPr>
          <w:p w:rsidR="001B0444" w:rsidRPr="006C510B" w:rsidRDefault="001B0444" w:rsidP="001B0444">
            <w:pPr>
              <w:pStyle w:val="ConsPlusNormal"/>
              <w:rPr>
                <w:rFonts w:ascii="Times New Roman" w:hAnsi="Times New Roman" w:cs="Times New Roman"/>
                <w:sz w:val="28"/>
              </w:rPr>
            </w:pPr>
            <w:r w:rsidRPr="006C510B">
              <w:rPr>
                <w:rFonts w:ascii="Times New Roman" w:hAnsi="Times New Roman" w:cs="Times New Roman"/>
                <w:noProof/>
                <w:position w:val="-12"/>
                <w:sz w:val="28"/>
              </w:rPr>
              <w:drawing>
                <wp:inline distT="0" distB="0" distL="0" distR="0" wp14:anchorId="0A50713D" wp14:editId="4B14E768">
                  <wp:extent cx="492760" cy="270510"/>
                  <wp:effectExtent l="0" t="0" r="2540" b="0"/>
                  <wp:docPr id="17" name="Рисунок 17" descr="base_1_217556_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descr="base_1_217556_54"/>
                          <pic:cNvPicPr preferRelativeResize="0">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92760" cy="270510"/>
                          </a:xfrm>
                          <a:prstGeom prst="rect">
                            <a:avLst/>
                          </a:prstGeom>
                          <a:noFill/>
                          <a:ln>
                            <a:noFill/>
                          </a:ln>
                        </pic:spPr>
                      </pic:pic>
                    </a:graphicData>
                  </a:graphic>
                </wp:inline>
              </w:drawing>
            </w:r>
          </w:p>
        </w:tc>
        <w:tc>
          <w:tcPr>
            <w:tcW w:w="7483" w:type="dxa"/>
            <w:tcBorders>
              <w:top w:val="nil"/>
              <w:left w:val="nil"/>
              <w:bottom w:val="nil"/>
              <w:right w:val="nil"/>
            </w:tcBorders>
          </w:tcPr>
          <w:p w:rsidR="001B0444" w:rsidRPr="006C510B" w:rsidRDefault="001B0444" w:rsidP="001B0444">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средний размер финансового обеспечения медицинской помощи, оказанной в амбулаторных условиях медицинскими организациями, участвующими в реализации территориальной программы обязательного медицинского страхования Республики Тыва, в расчете на одно застрахованное лицо, рублей;</w:t>
            </w:r>
          </w:p>
        </w:tc>
      </w:tr>
      <w:tr w:rsidR="006C510B" w:rsidRPr="006C510B" w:rsidTr="001B0444">
        <w:tc>
          <w:tcPr>
            <w:tcW w:w="1587" w:type="dxa"/>
            <w:tcBorders>
              <w:top w:val="nil"/>
              <w:left w:val="nil"/>
              <w:bottom w:val="nil"/>
              <w:right w:val="nil"/>
            </w:tcBorders>
          </w:tcPr>
          <w:p w:rsidR="001B0444" w:rsidRPr="006C510B" w:rsidRDefault="001B0444" w:rsidP="001B0444">
            <w:pPr>
              <w:pStyle w:val="ConsPlusNormal"/>
              <w:rPr>
                <w:rFonts w:ascii="Times New Roman" w:hAnsi="Times New Roman" w:cs="Times New Roman"/>
                <w:sz w:val="28"/>
              </w:rPr>
            </w:pPr>
            <w:r w:rsidRPr="006C510B">
              <w:rPr>
                <w:rFonts w:ascii="Times New Roman" w:hAnsi="Times New Roman" w:cs="Times New Roman"/>
                <w:sz w:val="28"/>
              </w:rPr>
              <w:t>Но</w:t>
            </w:r>
            <w:r w:rsidRPr="006C510B">
              <w:rPr>
                <w:rFonts w:ascii="Times New Roman" w:hAnsi="Times New Roman" w:cs="Times New Roman"/>
                <w:sz w:val="28"/>
                <w:vertAlign w:val="subscript"/>
              </w:rPr>
              <w:t>ПРОФ</w:t>
            </w:r>
          </w:p>
        </w:tc>
        <w:tc>
          <w:tcPr>
            <w:tcW w:w="7483" w:type="dxa"/>
            <w:tcBorders>
              <w:top w:val="nil"/>
              <w:left w:val="nil"/>
              <w:bottom w:val="nil"/>
              <w:right w:val="nil"/>
            </w:tcBorders>
          </w:tcPr>
          <w:p w:rsidR="001B0444" w:rsidRPr="006C510B" w:rsidRDefault="001B0444" w:rsidP="004B07E4">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средний норматив объема медицинской помощи, оказанной в амбулаторных условиях с профилактическими и иными целями</w:t>
            </w:r>
            <w:r w:rsidR="004B07E4" w:rsidRPr="006C510B">
              <w:rPr>
                <w:rFonts w:ascii="Times New Roman" w:hAnsi="Times New Roman" w:cs="Times New Roman"/>
                <w:sz w:val="26"/>
                <w:szCs w:val="26"/>
              </w:rPr>
              <w:t>,</w:t>
            </w:r>
            <w:r w:rsidRPr="006C510B">
              <w:rPr>
                <w:rFonts w:ascii="Times New Roman" w:hAnsi="Times New Roman" w:cs="Times New Roman"/>
                <w:sz w:val="26"/>
                <w:szCs w:val="26"/>
              </w:rPr>
              <w:t xml:space="preserve"> в части базовой программы обязательного медицинского страхования, посещений;</w:t>
            </w:r>
          </w:p>
        </w:tc>
      </w:tr>
      <w:tr w:rsidR="006C510B" w:rsidRPr="006C510B" w:rsidTr="001B0444">
        <w:tc>
          <w:tcPr>
            <w:tcW w:w="1587" w:type="dxa"/>
            <w:tcBorders>
              <w:top w:val="nil"/>
              <w:left w:val="nil"/>
              <w:bottom w:val="nil"/>
              <w:right w:val="nil"/>
            </w:tcBorders>
          </w:tcPr>
          <w:p w:rsidR="001B0444" w:rsidRPr="006C510B" w:rsidRDefault="001B0444" w:rsidP="001B0444">
            <w:pPr>
              <w:pStyle w:val="ConsPlusNormal"/>
              <w:rPr>
                <w:rFonts w:ascii="Times New Roman" w:hAnsi="Times New Roman" w:cs="Times New Roman"/>
                <w:sz w:val="28"/>
              </w:rPr>
            </w:pPr>
            <w:r w:rsidRPr="006C510B">
              <w:rPr>
                <w:rFonts w:ascii="Times New Roman" w:hAnsi="Times New Roman" w:cs="Times New Roman"/>
                <w:sz w:val="28"/>
              </w:rPr>
              <w:lastRenderedPageBreak/>
              <w:t>Но</w:t>
            </w:r>
            <w:r w:rsidRPr="006C510B">
              <w:rPr>
                <w:rFonts w:ascii="Times New Roman" w:hAnsi="Times New Roman" w:cs="Times New Roman"/>
                <w:sz w:val="28"/>
                <w:vertAlign w:val="subscript"/>
              </w:rPr>
              <w:t>ОЗ</w:t>
            </w:r>
          </w:p>
        </w:tc>
        <w:tc>
          <w:tcPr>
            <w:tcW w:w="7483" w:type="dxa"/>
            <w:tcBorders>
              <w:top w:val="nil"/>
              <w:left w:val="nil"/>
              <w:bottom w:val="nil"/>
              <w:right w:val="nil"/>
            </w:tcBorders>
          </w:tcPr>
          <w:p w:rsidR="001B0444" w:rsidRPr="006C510B" w:rsidRDefault="001B0444" w:rsidP="001B0444">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средний норматив объема медицинской помощи, оказанной в амбулаторных условиях в связи с заболеваниями, установленный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обращений;</w:t>
            </w:r>
          </w:p>
        </w:tc>
      </w:tr>
      <w:tr w:rsidR="006C510B" w:rsidRPr="006C510B" w:rsidTr="001B0444">
        <w:tc>
          <w:tcPr>
            <w:tcW w:w="1587" w:type="dxa"/>
            <w:tcBorders>
              <w:top w:val="nil"/>
              <w:left w:val="nil"/>
              <w:bottom w:val="nil"/>
              <w:right w:val="nil"/>
            </w:tcBorders>
          </w:tcPr>
          <w:p w:rsidR="001B0444" w:rsidRPr="006C510B" w:rsidRDefault="001B0444" w:rsidP="001B0444">
            <w:pPr>
              <w:pStyle w:val="ConsPlusNormal"/>
              <w:rPr>
                <w:rFonts w:ascii="Times New Roman" w:hAnsi="Times New Roman" w:cs="Times New Roman"/>
                <w:sz w:val="28"/>
              </w:rPr>
            </w:pPr>
            <w:r w:rsidRPr="006C510B">
              <w:rPr>
                <w:rFonts w:ascii="Times New Roman" w:hAnsi="Times New Roman" w:cs="Times New Roman"/>
                <w:sz w:val="28"/>
              </w:rPr>
              <w:t>Но</w:t>
            </w:r>
            <w:r w:rsidRPr="006C510B">
              <w:rPr>
                <w:rFonts w:ascii="Times New Roman" w:hAnsi="Times New Roman" w:cs="Times New Roman"/>
                <w:sz w:val="28"/>
                <w:vertAlign w:val="subscript"/>
              </w:rPr>
              <w:t>НЕОТЛ</w:t>
            </w:r>
          </w:p>
        </w:tc>
        <w:tc>
          <w:tcPr>
            <w:tcW w:w="7483" w:type="dxa"/>
            <w:tcBorders>
              <w:top w:val="nil"/>
              <w:left w:val="nil"/>
              <w:bottom w:val="nil"/>
              <w:right w:val="nil"/>
            </w:tcBorders>
          </w:tcPr>
          <w:p w:rsidR="001B0444" w:rsidRPr="006C510B" w:rsidRDefault="001B0444" w:rsidP="001B0444">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средний норматив объема медицинской помощи, оказанной в амбулаторных условиях в неотложной форме, установленный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посещений;</w:t>
            </w:r>
          </w:p>
        </w:tc>
      </w:tr>
      <w:tr w:rsidR="006C510B" w:rsidRPr="006C510B" w:rsidTr="001B0444">
        <w:tc>
          <w:tcPr>
            <w:tcW w:w="1587" w:type="dxa"/>
            <w:tcBorders>
              <w:top w:val="nil"/>
              <w:left w:val="nil"/>
              <w:bottom w:val="nil"/>
              <w:right w:val="nil"/>
            </w:tcBorders>
          </w:tcPr>
          <w:p w:rsidR="001B0444" w:rsidRPr="006C510B" w:rsidRDefault="001B0444" w:rsidP="001B0444">
            <w:pPr>
              <w:pStyle w:val="ConsPlusNormal"/>
              <w:rPr>
                <w:rFonts w:ascii="Times New Roman" w:hAnsi="Times New Roman" w:cs="Times New Roman"/>
                <w:sz w:val="28"/>
              </w:rPr>
            </w:pPr>
            <w:r w:rsidRPr="006C510B">
              <w:rPr>
                <w:rFonts w:ascii="Times New Roman" w:hAnsi="Times New Roman" w:cs="Times New Roman"/>
                <w:sz w:val="28"/>
              </w:rPr>
              <w:t>Нфз</w:t>
            </w:r>
            <w:r w:rsidRPr="006C510B">
              <w:rPr>
                <w:rFonts w:ascii="Times New Roman" w:hAnsi="Times New Roman" w:cs="Times New Roman"/>
                <w:sz w:val="28"/>
                <w:vertAlign w:val="subscript"/>
              </w:rPr>
              <w:t>ПРОФ</w:t>
            </w:r>
          </w:p>
        </w:tc>
        <w:tc>
          <w:tcPr>
            <w:tcW w:w="7483" w:type="dxa"/>
            <w:tcBorders>
              <w:top w:val="nil"/>
              <w:left w:val="nil"/>
              <w:bottom w:val="nil"/>
              <w:right w:val="nil"/>
            </w:tcBorders>
          </w:tcPr>
          <w:p w:rsidR="001B0444" w:rsidRPr="006C510B" w:rsidRDefault="001B0444" w:rsidP="004B07E4">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средний норматив финансовых затрат на единицу объема медицинской помощи, оказанной в амбулаторных условиях с профилактическими и иными целями</w:t>
            </w:r>
            <w:r w:rsidR="004B07E4" w:rsidRPr="006C510B">
              <w:rPr>
                <w:rFonts w:ascii="Times New Roman" w:hAnsi="Times New Roman" w:cs="Times New Roman"/>
                <w:sz w:val="26"/>
                <w:szCs w:val="26"/>
              </w:rPr>
              <w:t>,</w:t>
            </w:r>
            <w:r w:rsidRPr="006C510B">
              <w:rPr>
                <w:rFonts w:ascii="Times New Roman" w:hAnsi="Times New Roman" w:cs="Times New Roman"/>
                <w:sz w:val="26"/>
                <w:szCs w:val="26"/>
              </w:rPr>
              <w:t xml:space="preserve"> в части базовой программы обязательного медицинского страхования, рублей;</w:t>
            </w:r>
          </w:p>
        </w:tc>
      </w:tr>
      <w:tr w:rsidR="006C510B" w:rsidRPr="006C510B" w:rsidTr="001B0444">
        <w:tc>
          <w:tcPr>
            <w:tcW w:w="1587" w:type="dxa"/>
            <w:tcBorders>
              <w:top w:val="nil"/>
              <w:left w:val="nil"/>
              <w:bottom w:val="nil"/>
              <w:right w:val="nil"/>
            </w:tcBorders>
          </w:tcPr>
          <w:p w:rsidR="001B0444" w:rsidRPr="006C510B" w:rsidRDefault="001B0444" w:rsidP="001B0444">
            <w:pPr>
              <w:pStyle w:val="ConsPlusNormal"/>
              <w:rPr>
                <w:rFonts w:ascii="Times New Roman" w:hAnsi="Times New Roman" w:cs="Times New Roman"/>
                <w:sz w:val="28"/>
              </w:rPr>
            </w:pPr>
            <w:r w:rsidRPr="006C510B">
              <w:rPr>
                <w:rFonts w:ascii="Times New Roman" w:hAnsi="Times New Roman" w:cs="Times New Roman"/>
                <w:sz w:val="28"/>
              </w:rPr>
              <w:t>Нфз</w:t>
            </w:r>
            <w:r w:rsidRPr="006C510B">
              <w:rPr>
                <w:rFonts w:ascii="Times New Roman" w:hAnsi="Times New Roman" w:cs="Times New Roman"/>
                <w:sz w:val="28"/>
                <w:vertAlign w:val="subscript"/>
              </w:rPr>
              <w:t>ОЗ</w:t>
            </w:r>
          </w:p>
        </w:tc>
        <w:tc>
          <w:tcPr>
            <w:tcW w:w="7483" w:type="dxa"/>
            <w:tcBorders>
              <w:top w:val="nil"/>
              <w:left w:val="nil"/>
              <w:bottom w:val="nil"/>
              <w:right w:val="nil"/>
            </w:tcBorders>
          </w:tcPr>
          <w:p w:rsidR="001B0444" w:rsidRPr="006C510B" w:rsidRDefault="001B0444" w:rsidP="001B0444">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средний норматив финансовых затрат на единицу объема медицинской помощи, оказанной в амбулаторных условиях в связи с заболеваниями, установленный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рублей;</w:t>
            </w:r>
          </w:p>
        </w:tc>
      </w:tr>
      <w:tr w:rsidR="006C510B" w:rsidRPr="006C510B" w:rsidTr="001B0444">
        <w:tc>
          <w:tcPr>
            <w:tcW w:w="1587" w:type="dxa"/>
            <w:tcBorders>
              <w:top w:val="nil"/>
              <w:left w:val="nil"/>
              <w:bottom w:val="nil"/>
              <w:right w:val="nil"/>
            </w:tcBorders>
          </w:tcPr>
          <w:p w:rsidR="001B0444" w:rsidRPr="006C510B" w:rsidRDefault="001B0444" w:rsidP="001B0444">
            <w:pPr>
              <w:pStyle w:val="ConsPlusNormal"/>
              <w:rPr>
                <w:rFonts w:ascii="Times New Roman" w:hAnsi="Times New Roman" w:cs="Times New Roman"/>
                <w:sz w:val="28"/>
              </w:rPr>
            </w:pPr>
            <w:r w:rsidRPr="006C510B">
              <w:rPr>
                <w:rFonts w:ascii="Times New Roman" w:hAnsi="Times New Roman" w:cs="Times New Roman"/>
                <w:sz w:val="28"/>
              </w:rPr>
              <w:t>Нфз</w:t>
            </w:r>
            <w:r w:rsidRPr="006C510B">
              <w:rPr>
                <w:rFonts w:ascii="Times New Roman" w:hAnsi="Times New Roman" w:cs="Times New Roman"/>
                <w:sz w:val="28"/>
                <w:vertAlign w:val="subscript"/>
              </w:rPr>
              <w:t>НЕОТЛ</w:t>
            </w:r>
          </w:p>
        </w:tc>
        <w:tc>
          <w:tcPr>
            <w:tcW w:w="7483" w:type="dxa"/>
            <w:tcBorders>
              <w:top w:val="nil"/>
              <w:left w:val="nil"/>
              <w:bottom w:val="nil"/>
              <w:right w:val="nil"/>
            </w:tcBorders>
          </w:tcPr>
          <w:p w:rsidR="001B0444" w:rsidRPr="006C510B" w:rsidRDefault="001B0444" w:rsidP="001B0444">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средний норматив финансовых затрат на единицу объема медицинской помощи, оказываемой в амбулаторных условиях в неотложной форме, установленный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рублей;</w:t>
            </w:r>
          </w:p>
        </w:tc>
      </w:tr>
      <w:tr w:rsidR="006C510B" w:rsidRPr="006C510B" w:rsidTr="001B0444">
        <w:tc>
          <w:tcPr>
            <w:tcW w:w="1587" w:type="dxa"/>
            <w:tcBorders>
              <w:top w:val="nil"/>
              <w:left w:val="nil"/>
              <w:bottom w:val="nil"/>
              <w:right w:val="nil"/>
            </w:tcBorders>
          </w:tcPr>
          <w:p w:rsidR="001B0444" w:rsidRPr="006C510B" w:rsidRDefault="001B0444" w:rsidP="001B0444">
            <w:pPr>
              <w:pStyle w:val="ConsPlusNormal"/>
              <w:rPr>
                <w:rFonts w:ascii="Times New Roman" w:hAnsi="Times New Roman" w:cs="Times New Roman"/>
                <w:sz w:val="28"/>
              </w:rPr>
            </w:pPr>
            <w:r w:rsidRPr="006C510B">
              <w:rPr>
                <w:rFonts w:ascii="Times New Roman" w:hAnsi="Times New Roman" w:cs="Times New Roman"/>
                <w:sz w:val="28"/>
              </w:rPr>
              <w:t>ОС</w:t>
            </w:r>
            <w:r w:rsidRPr="006C510B">
              <w:rPr>
                <w:rFonts w:ascii="Times New Roman" w:hAnsi="Times New Roman" w:cs="Times New Roman"/>
                <w:sz w:val="28"/>
                <w:vertAlign w:val="subscript"/>
              </w:rPr>
              <w:t>МТР</w:t>
            </w:r>
          </w:p>
        </w:tc>
        <w:tc>
          <w:tcPr>
            <w:tcW w:w="7483" w:type="dxa"/>
            <w:tcBorders>
              <w:top w:val="nil"/>
              <w:left w:val="nil"/>
              <w:bottom w:val="nil"/>
              <w:right w:val="nil"/>
            </w:tcBorders>
          </w:tcPr>
          <w:p w:rsidR="001B0444" w:rsidRPr="006C510B" w:rsidRDefault="001B0444" w:rsidP="001B0444">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размер средств, направляемых на оплату медицинской помощи, оказываемой в амбулаторных условиях за единицу объема медицинской помощи застрахованным лицам за пределами субъекта Российской Федерации, на территории которого выдан полис обязательного медицинского страхования, рублей;</w:t>
            </w:r>
          </w:p>
        </w:tc>
      </w:tr>
      <w:tr w:rsidR="001B0444" w:rsidRPr="006C510B" w:rsidTr="001B0444">
        <w:tc>
          <w:tcPr>
            <w:tcW w:w="1587" w:type="dxa"/>
            <w:tcBorders>
              <w:top w:val="nil"/>
              <w:left w:val="nil"/>
              <w:bottom w:val="nil"/>
              <w:right w:val="nil"/>
            </w:tcBorders>
          </w:tcPr>
          <w:p w:rsidR="001B0444" w:rsidRPr="006C510B" w:rsidRDefault="001B0444" w:rsidP="001B0444">
            <w:pPr>
              <w:pStyle w:val="ConsPlusNormal"/>
              <w:rPr>
                <w:rFonts w:ascii="Times New Roman" w:hAnsi="Times New Roman" w:cs="Times New Roman"/>
                <w:sz w:val="28"/>
              </w:rPr>
            </w:pPr>
            <w:r w:rsidRPr="006C510B">
              <w:rPr>
                <w:rFonts w:ascii="Times New Roman" w:hAnsi="Times New Roman" w:cs="Times New Roman"/>
                <w:sz w:val="28"/>
              </w:rPr>
              <w:t>Чз</w:t>
            </w:r>
          </w:p>
        </w:tc>
        <w:tc>
          <w:tcPr>
            <w:tcW w:w="7483" w:type="dxa"/>
            <w:tcBorders>
              <w:top w:val="nil"/>
              <w:left w:val="nil"/>
              <w:bottom w:val="nil"/>
              <w:right w:val="nil"/>
            </w:tcBorders>
          </w:tcPr>
          <w:p w:rsidR="001B0444" w:rsidRPr="006C510B" w:rsidRDefault="001B0444" w:rsidP="001B0444">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численность застрахованного населения Республики Тыва, человек.</w:t>
            </w:r>
          </w:p>
        </w:tc>
      </w:tr>
    </w:tbl>
    <w:p w:rsidR="001B0444" w:rsidRPr="006C510B" w:rsidRDefault="001B0444" w:rsidP="001B0444">
      <w:pPr>
        <w:pStyle w:val="ConsPlusNormal"/>
        <w:jc w:val="both"/>
        <w:rPr>
          <w:rFonts w:ascii="Times New Roman" w:hAnsi="Times New Roman" w:cs="Times New Roman"/>
          <w:sz w:val="28"/>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Учитывая, что Программой средний норматив финансовых затрат на единицу объема медицинской помощи, оказываемой в амбулаторных условиях с профилактическими и иными целями (Нфз</w:t>
      </w:r>
      <w:r w:rsidRPr="006C510B">
        <w:rPr>
          <w:rFonts w:ascii="Times New Roman" w:eastAsia="Times New Roman" w:hAnsi="Times New Roman" w:cs="Times New Roman"/>
          <w:sz w:val="28"/>
          <w:szCs w:val="20"/>
          <w:vertAlign w:val="subscript"/>
          <w:lang w:eastAsia="ru-RU"/>
        </w:rPr>
        <w:t>ПРОФ</w:t>
      </w:r>
      <w:r w:rsidRPr="006C510B">
        <w:rPr>
          <w:rFonts w:ascii="Times New Roman" w:eastAsia="Times New Roman" w:hAnsi="Times New Roman" w:cs="Times New Roman"/>
          <w:sz w:val="28"/>
          <w:szCs w:val="20"/>
          <w:lang w:eastAsia="ru-RU"/>
        </w:rPr>
        <w:t>) установлен в разрезе трех направлений, его расчет осуществляется по формуле:</w:t>
      </w:r>
    </w:p>
    <w:p w:rsidR="003B76C2" w:rsidRPr="006C510B" w:rsidRDefault="003B76C2" w:rsidP="003B76C2">
      <w:pPr>
        <w:widowControl w:val="0"/>
        <w:autoSpaceDE w:val="0"/>
        <w:autoSpaceDN w:val="0"/>
        <w:spacing w:after="0" w:line="240" w:lineRule="auto"/>
        <w:jc w:val="both"/>
        <w:rPr>
          <w:rFonts w:ascii="Times New Roman" w:eastAsia="Times New Roman" w:hAnsi="Times New Roman" w:cs="Times New Roman"/>
          <w:sz w:val="28"/>
          <w:szCs w:val="20"/>
          <w:lang w:eastAsia="ru-RU"/>
        </w:rPr>
      </w:pPr>
    </w:p>
    <w:p w:rsidR="003B76C2" w:rsidRPr="006C510B" w:rsidRDefault="00DC0D14"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m:oMath>
        <m:sSub>
          <m:sSubPr>
            <m:ctrlPr>
              <w:rPr>
                <w:rFonts w:ascii="Cambria Math" w:eastAsia="Times New Roman" w:hAnsi="Cambria Math" w:cs="Times New Roman"/>
                <w:sz w:val="28"/>
                <w:szCs w:val="20"/>
                <w:lang w:eastAsia="ru-RU"/>
              </w:rPr>
            </m:ctrlPr>
          </m:sSubPr>
          <m:e>
            <m:r>
              <m:rPr>
                <m:sty m:val="p"/>
              </m:rPr>
              <w:rPr>
                <w:rFonts w:ascii="Cambria Math" w:eastAsia="Times New Roman" w:hAnsi="Cambria Math" w:cs="Times New Roman"/>
                <w:sz w:val="28"/>
                <w:szCs w:val="20"/>
                <w:lang w:eastAsia="ru-RU"/>
              </w:rPr>
              <m:t>Нфз</m:t>
            </m:r>
          </m:e>
          <m:sub>
            <m:r>
              <m:rPr>
                <m:sty m:val="p"/>
              </m:rPr>
              <w:rPr>
                <w:rFonts w:ascii="Cambria Math" w:eastAsia="Times New Roman" w:hAnsi="Cambria Math" w:cs="Times New Roman"/>
                <w:sz w:val="28"/>
                <w:szCs w:val="20"/>
                <w:lang w:eastAsia="ru-RU"/>
              </w:rPr>
              <m:t>ПРОФ</m:t>
            </m:r>
          </m:sub>
        </m:sSub>
        <m:r>
          <m:rPr>
            <m:sty m:val="p"/>
          </m:rPr>
          <w:rPr>
            <w:rFonts w:ascii="Cambria Math" w:eastAsia="Times New Roman" w:hAnsi="Cambria Math" w:cs="Times New Roman"/>
            <w:sz w:val="28"/>
            <w:szCs w:val="20"/>
            <w:lang w:eastAsia="ru-RU"/>
          </w:rPr>
          <m:t>=</m:t>
        </m:r>
        <m:f>
          <m:fPr>
            <m:ctrlPr>
              <w:rPr>
                <w:rFonts w:ascii="Cambria Math" w:eastAsia="Times New Roman" w:hAnsi="Cambria Math" w:cs="Times New Roman"/>
                <w:sz w:val="28"/>
                <w:szCs w:val="20"/>
                <w:lang w:eastAsia="ru-RU"/>
              </w:rPr>
            </m:ctrlPr>
          </m:fPr>
          <m:num>
            <m:sSub>
              <m:sSubPr>
                <m:ctrlPr>
                  <w:rPr>
                    <w:rFonts w:ascii="Cambria Math" w:eastAsia="Times New Roman" w:hAnsi="Cambria Math" w:cs="Times New Roman"/>
                    <w:sz w:val="28"/>
                    <w:szCs w:val="20"/>
                    <w:lang w:eastAsia="ru-RU"/>
                  </w:rPr>
                </m:ctrlPr>
              </m:sSubPr>
              <m:e>
                <m:r>
                  <m:rPr>
                    <m:sty m:val="p"/>
                  </m:rPr>
                  <w:rPr>
                    <w:rFonts w:ascii="Cambria Math" w:eastAsia="Times New Roman" w:hAnsi="Cambria Math" w:cs="Times New Roman"/>
                    <w:sz w:val="28"/>
                    <w:szCs w:val="20"/>
                    <w:lang w:eastAsia="ru-RU"/>
                  </w:rPr>
                  <m:t>Но</m:t>
                </m:r>
              </m:e>
              <m:sub>
                <m:r>
                  <m:rPr>
                    <m:sty m:val="p"/>
                  </m:rPr>
                  <w:rPr>
                    <w:rFonts w:ascii="Cambria Math" w:eastAsia="Times New Roman" w:hAnsi="Cambria Math" w:cs="Times New Roman"/>
                    <w:sz w:val="28"/>
                    <w:szCs w:val="20"/>
                    <w:lang w:eastAsia="ru-RU"/>
                  </w:rPr>
                  <m:t>ПО</m:t>
                </m:r>
              </m:sub>
            </m:sSub>
            <m:r>
              <m:rPr>
                <m:sty m:val="p"/>
              </m:rPr>
              <w:rPr>
                <w:rFonts w:ascii="Cambria Math" w:eastAsia="Times New Roman" w:hAnsi="Cambria Math" w:cs="Times New Roman"/>
                <w:sz w:val="28"/>
                <w:szCs w:val="20"/>
                <w:lang w:eastAsia="ru-RU"/>
              </w:rPr>
              <m:t>×</m:t>
            </m:r>
            <m:sSub>
              <m:sSubPr>
                <m:ctrlPr>
                  <w:rPr>
                    <w:rFonts w:ascii="Cambria Math" w:eastAsia="Times New Roman" w:hAnsi="Cambria Math" w:cs="Times New Roman"/>
                    <w:sz w:val="28"/>
                    <w:szCs w:val="20"/>
                    <w:lang w:eastAsia="ru-RU"/>
                  </w:rPr>
                </m:ctrlPr>
              </m:sSubPr>
              <m:e>
                <m:r>
                  <m:rPr>
                    <m:sty m:val="p"/>
                  </m:rPr>
                  <w:rPr>
                    <w:rFonts w:ascii="Cambria Math" w:eastAsia="Times New Roman" w:hAnsi="Cambria Math" w:cs="Times New Roman"/>
                    <w:sz w:val="28"/>
                    <w:szCs w:val="20"/>
                    <w:lang w:eastAsia="ru-RU"/>
                  </w:rPr>
                  <m:t>Нфз</m:t>
                </m:r>
              </m:e>
              <m:sub>
                <m:r>
                  <m:rPr>
                    <m:sty m:val="p"/>
                  </m:rPr>
                  <w:rPr>
                    <w:rFonts w:ascii="Cambria Math" w:eastAsia="Times New Roman" w:hAnsi="Cambria Math" w:cs="Times New Roman"/>
                    <w:sz w:val="28"/>
                    <w:szCs w:val="20"/>
                    <w:lang w:eastAsia="ru-RU"/>
                  </w:rPr>
                  <m:t>ПО</m:t>
                </m:r>
              </m:sub>
            </m:sSub>
            <m:r>
              <m:rPr>
                <m:sty m:val="p"/>
              </m:rPr>
              <w:rPr>
                <w:rFonts w:ascii="Cambria Math" w:eastAsia="Times New Roman" w:hAnsi="Cambria Math" w:cs="Times New Roman"/>
                <w:sz w:val="28"/>
                <w:szCs w:val="20"/>
                <w:lang w:eastAsia="ru-RU"/>
              </w:rPr>
              <m:t>+</m:t>
            </m:r>
            <m:sSub>
              <m:sSubPr>
                <m:ctrlPr>
                  <w:rPr>
                    <w:rFonts w:ascii="Cambria Math" w:eastAsia="Times New Roman" w:hAnsi="Cambria Math" w:cs="Times New Roman"/>
                    <w:sz w:val="28"/>
                    <w:szCs w:val="20"/>
                    <w:lang w:eastAsia="ru-RU"/>
                  </w:rPr>
                </m:ctrlPr>
              </m:sSubPr>
              <m:e>
                <m:r>
                  <m:rPr>
                    <m:sty m:val="p"/>
                  </m:rPr>
                  <w:rPr>
                    <w:rFonts w:ascii="Cambria Math" w:eastAsia="Times New Roman" w:hAnsi="Cambria Math" w:cs="Times New Roman"/>
                    <w:sz w:val="28"/>
                    <w:szCs w:val="20"/>
                    <w:lang w:eastAsia="ru-RU"/>
                  </w:rPr>
                  <m:t>Но</m:t>
                </m:r>
              </m:e>
              <m:sub>
                <m:r>
                  <m:rPr>
                    <m:sty m:val="p"/>
                  </m:rPr>
                  <w:rPr>
                    <w:rFonts w:ascii="Cambria Math" w:eastAsia="Times New Roman" w:hAnsi="Cambria Math" w:cs="Times New Roman"/>
                    <w:sz w:val="28"/>
                    <w:szCs w:val="20"/>
                    <w:lang w:eastAsia="ru-RU"/>
                  </w:rPr>
                  <m:t>ДИСП</m:t>
                </m:r>
              </m:sub>
            </m:sSub>
            <m:r>
              <m:rPr>
                <m:sty m:val="p"/>
              </m:rPr>
              <w:rPr>
                <w:rFonts w:ascii="Cambria Math" w:eastAsia="Times New Roman" w:hAnsi="Cambria Math" w:cs="Times New Roman"/>
                <w:sz w:val="28"/>
                <w:szCs w:val="20"/>
                <w:lang w:eastAsia="ru-RU"/>
              </w:rPr>
              <m:t>×</m:t>
            </m:r>
            <m:sSub>
              <m:sSubPr>
                <m:ctrlPr>
                  <w:rPr>
                    <w:rFonts w:ascii="Cambria Math" w:eastAsia="Times New Roman" w:hAnsi="Cambria Math" w:cs="Times New Roman"/>
                    <w:sz w:val="28"/>
                    <w:szCs w:val="20"/>
                    <w:lang w:eastAsia="ru-RU"/>
                  </w:rPr>
                </m:ctrlPr>
              </m:sSubPr>
              <m:e>
                <m:r>
                  <m:rPr>
                    <m:sty m:val="p"/>
                  </m:rPr>
                  <w:rPr>
                    <w:rFonts w:ascii="Cambria Math" w:eastAsia="Times New Roman" w:hAnsi="Cambria Math" w:cs="Times New Roman"/>
                    <w:sz w:val="28"/>
                    <w:szCs w:val="20"/>
                    <w:lang w:eastAsia="ru-RU"/>
                  </w:rPr>
                  <m:t>Нфз</m:t>
                </m:r>
              </m:e>
              <m:sub>
                <m:r>
                  <m:rPr>
                    <m:sty m:val="p"/>
                  </m:rPr>
                  <w:rPr>
                    <w:rFonts w:ascii="Cambria Math" w:eastAsia="Times New Roman" w:hAnsi="Cambria Math" w:cs="Times New Roman"/>
                    <w:sz w:val="28"/>
                    <w:szCs w:val="20"/>
                    <w:lang w:eastAsia="ru-RU"/>
                  </w:rPr>
                  <m:t>ДИСП</m:t>
                </m:r>
              </m:sub>
            </m:sSub>
            <m:r>
              <m:rPr>
                <m:sty m:val="p"/>
              </m:rPr>
              <w:rPr>
                <w:rFonts w:ascii="Cambria Math" w:eastAsia="Times New Roman" w:hAnsi="Cambria Math" w:cs="Times New Roman"/>
                <w:sz w:val="28"/>
                <w:szCs w:val="20"/>
                <w:lang w:eastAsia="ru-RU"/>
              </w:rPr>
              <m:t>+</m:t>
            </m:r>
            <m:sSub>
              <m:sSubPr>
                <m:ctrlPr>
                  <w:rPr>
                    <w:rFonts w:ascii="Cambria Math" w:eastAsia="Times New Roman" w:hAnsi="Cambria Math" w:cs="Times New Roman"/>
                    <w:sz w:val="28"/>
                    <w:szCs w:val="20"/>
                    <w:lang w:eastAsia="ru-RU"/>
                  </w:rPr>
                </m:ctrlPr>
              </m:sSubPr>
              <m:e>
                <m:r>
                  <m:rPr>
                    <m:sty m:val="p"/>
                  </m:rPr>
                  <w:rPr>
                    <w:rFonts w:ascii="Cambria Math" w:eastAsia="Times New Roman" w:hAnsi="Cambria Math" w:cs="Times New Roman"/>
                    <w:sz w:val="28"/>
                    <w:szCs w:val="20"/>
                    <w:lang w:eastAsia="ru-RU"/>
                  </w:rPr>
                  <m:t>Но</m:t>
                </m:r>
              </m:e>
              <m:sub>
                <m:r>
                  <m:rPr>
                    <m:sty m:val="p"/>
                  </m:rPr>
                  <w:rPr>
                    <w:rFonts w:ascii="Cambria Math" w:eastAsia="Times New Roman" w:hAnsi="Cambria Math" w:cs="Times New Roman"/>
                    <w:sz w:val="28"/>
                    <w:szCs w:val="20"/>
                    <w:lang w:eastAsia="ru-RU"/>
                  </w:rPr>
                  <m:t>ПИЦ</m:t>
                </m:r>
              </m:sub>
            </m:sSub>
            <m:r>
              <m:rPr>
                <m:sty m:val="p"/>
              </m:rPr>
              <w:rPr>
                <w:rFonts w:ascii="Cambria Math" w:eastAsia="Times New Roman" w:hAnsi="Cambria Math" w:cs="Times New Roman"/>
                <w:sz w:val="28"/>
                <w:szCs w:val="20"/>
                <w:lang w:eastAsia="ru-RU"/>
              </w:rPr>
              <m:t>×</m:t>
            </m:r>
            <m:sSub>
              <m:sSubPr>
                <m:ctrlPr>
                  <w:rPr>
                    <w:rFonts w:ascii="Cambria Math" w:eastAsia="Times New Roman" w:hAnsi="Cambria Math" w:cs="Times New Roman"/>
                    <w:sz w:val="28"/>
                    <w:szCs w:val="20"/>
                    <w:lang w:eastAsia="ru-RU"/>
                  </w:rPr>
                </m:ctrlPr>
              </m:sSubPr>
              <m:e>
                <m:r>
                  <m:rPr>
                    <m:sty m:val="p"/>
                  </m:rPr>
                  <w:rPr>
                    <w:rFonts w:ascii="Cambria Math" w:eastAsia="Times New Roman" w:hAnsi="Cambria Math" w:cs="Times New Roman"/>
                    <w:sz w:val="28"/>
                    <w:szCs w:val="20"/>
                    <w:lang w:eastAsia="ru-RU"/>
                  </w:rPr>
                  <m:t>Нфз</m:t>
                </m:r>
              </m:e>
              <m:sub>
                <m:r>
                  <m:rPr>
                    <m:sty m:val="p"/>
                  </m:rPr>
                  <w:rPr>
                    <w:rFonts w:ascii="Cambria Math" w:eastAsia="Times New Roman" w:hAnsi="Cambria Math" w:cs="Times New Roman"/>
                    <w:sz w:val="28"/>
                    <w:szCs w:val="20"/>
                    <w:lang w:eastAsia="ru-RU"/>
                  </w:rPr>
                  <m:t>ПИЦ</m:t>
                </m:r>
              </m:sub>
            </m:sSub>
          </m:num>
          <m:den>
            <m:sSub>
              <m:sSubPr>
                <m:ctrlPr>
                  <w:rPr>
                    <w:rFonts w:ascii="Cambria Math" w:eastAsia="Times New Roman" w:hAnsi="Cambria Math" w:cs="Times New Roman"/>
                    <w:sz w:val="28"/>
                    <w:szCs w:val="20"/>
                    <w:lang w:eastAsia="ru-RU"/>
                  </w:rPr>
                </m:ctrlPr>
              </m:sSubPr>
              <m:e>
                <m:r>
                  <m:rPr>
                    <m:sty m:val="p"/>
                  </m:rPr>
                  <w:rPr>
                    <w:rFonts w:ascii="Cambria Math" w:eastAsia="Times New Roman" w:hAnsi="Cambria Math" w:cs="Times New Roman"/>
                    <w:sz w:val="28"/>
                    <w:szCs w:val="20"/>
                    <w:lang w:eastAsia="ru-RU"/>
                  </w:rPr>
                  <m:t>Но</m:t>
                </m:r>
              </m:e>
              <m:sub>
                <m:r>
                  <m:rPr>
                    <m:sty m:val="p"/>
                  </m:rPr>
                  <w:rPr>
                    <w:rFonts w:ascii="Cambria Math" w:eastAsia="Times New Roman" w:hAnsi="Cambria Math" w:cs="Times New Roman"/>
                    <w:sz w:val="28"/>
                    <w:szCs w:val="20"/>
                    <w:lang w:eastAsia="ru-RU"/>
                  </w:rPr>
                  <m:t>ПРОФ</m:t>
                </m:r>
              </m:sub>
            </m:sSub>
          </m:den>
        </m:f>
      </m:oMath>
      <w:r w:rsidR="003B76C2" w:rsidRPr="006C510B">
        <w:rPr>
          <w:rFonts w:ascii="Times New Roman" w:eastAsia="Times New Roman" w:hAnsi="Times New Roman" w:cs="Times New Roman"/>
          <w:sz w:val="28"/>
          <w:szCs w:val="20"/>
          <w:lang w:eastAsia="ru-RU"/>
        </w:rPr>
        <w:t>, где:</w:t>
      </w:r>
    </w:p>
    <w:p w:rsidR="003B76C2" w:rsidRPr="006C510B" w:rsidRDefault="003B76C2" w:rsidP="003B76C2">
      <w:pPr>
        <w:widowControl w:val="0"/>
        <w:autoSpaceDE w:val="0"/>
        <w:autoSpaceDN w:val="0"/>
        <w:spacing w:after="0" w:line="240" w:lineRule="auto"/>
        <w:jc w:val="both"/>
        <w:rPr>
          <w:rFonts w:ascii="Times New Roman" w:eastAsia="Times New Roman" w:hAnsi="Times New Roman" w:cs="Times New Roman"/>
          <w:sz w:val="28"/>
          <w:szCs w:val="20"/>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587"/>
        <w:gridCol w:w="7483"/>
      </w:tblGrid>
      <w:tr w:rsidR="006C510B" w:rsidRPr="006C510B" w:rsidTr="003B76C2">
        <w:tc>
          <w:tcPr>
            <w:tcW w:w="1587" w:type="dxa"/>
            <w:tcBorders>
              <w:top w:val="nil"/>
              <w:left w:val="nil"/>
              <w:bottom w:val="nil"/>
              <w:right w:val="nil"/>
            </w:tcBorders>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lastRenderedPageBreak/>
              <w:t>Но</w:t>
            </w:r>
            <w:r w:rsidRPr="006C510B">
              <w:rPr>
                <w:rFonts w:ascii="Times New Roman" w:eastAsia="Times New Roman" w:hAnsi="Times New Roman" w:cs="Times New Roman"/>
                <w:sz w:val="28"/>
                <w:szCs w:val="20"/>
                <w:vertAlign w:val="subscript"/>
                <w:lang w:eastAsia="ru-RU"/>
              </w:rPr>
              <w:t>ПО</w:t>
            </w:r>
          </w:p>
        </w:tc>
        <w:tc>
          <w:tcPr>
            <w:tcW w:w="7483"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средний норматив объема медицинской помощи для проведения профилактических медицинских осмотров, установленный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комплексных посещений;</w:t>
            </w:r>
          </w:p>
        </w:tc>
      </w:tr>
      <w:tr w:rsidR="006C510B" w:rsidRPr="006C510B" w:rsidTr="003B76C2">
        <w:tc>
          <w:tcPr>
            <w:tcW w:w="1587" w:type="dxa"/>
            <w:tcBorders>
              <w:top w:val="nil"/>
              <w:left w:val="nil"/>
              <w:bottom w:val="nil"/>
              <w:right w:val="nil"/>
            </w:tcBorders>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Но</w:t>
            </w:r>
            <w:r w:rsidRPr="006C510B">
              <w:rPr>
                <w:rFonts w:ascii="Times New Roman" w:eastAsia="Times New Roman" w:hAnsi="Times New Roman" w:cs="Times New Roman"/>
                <w:sz w:val="28"/>
                <w:szCs w:val="20"/>
                <w:vertAlign w:val="subscript"/>
                <w:lang w:eastAsia="ru-RU"/>
              </w:rPr>
              <w:t>ДИСП</w:t>
            </w:r>
          </w:p>
        </w:tc>
        <w:tc>
          <w:tcPr>
            <w:tcW w:w="7483"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средний норматив объема медицинской помощи для проведения диспансеризации, установленный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комплексных посещений;</w:t>
            </w:r>
          </w:p>
        </w:tc>
      </w:tr>
      <w:tr w:rsidR="006C510B" w:rsidRPr="006C510B" w:rsidTr="003B76C2">
        <w:tc>
          <w:tcPr>
            <w:tcW w:w="1587" w:type="dxa"/>
            <w:tcBorders>
              <w:top w:val="nil"/>
              <w:left w:val="nil"/>
              <w:bottom w:val="nil"/>
              <w:right w:val="nil"/>
            </w:tcBorders>
          </w:tcPr>
          <w:p w:rsidR="003B76C2" w:rsidRPr="006C510B" w:rsidRDefault="00DC0D14" w:rsidP="003B76C2">
            <w:pPr>
              <w:widowControl w:val="0"/>
              <w:autoSpaceDE w:val="0"/>
              <w:autoSpaceDN w:val="0"/>
              <w:spacing w:after="0" w:line="240" w:lineRule="auto"/>
              <w:jc w:val="both"/>
              <w:rPr>
                <w:rFonts w:ascii="Times New Roman" w:eastAsia="Times New Roman" w:hAnsi="Times New Roman" w:cs="Times New Roman"/>
                <w:sz w:val="28"/>
                <w:szCs w:val="20"/>
                <w:lang w:eastAsia="ru-RU"/>
              </w:rPr>
            </w:pPr>
            <m:oMathPara>
              <m:oMath>
                <m:sSub>
                  <m:sSubPr>
                    <m:ctrlPr>
                      <w:rPr>
                        <w:rFonts w:ascii="Cambria Math" w:eastAsia="Times New Roman" w:hAnsi="Cambria Math" w:cs="Times New Roman"/>
                        <w:sz w:val="28"/>
                        <w:szCs w:val="20"/>
                        <w:lang w:eastAsia="ru-RU"/>
                      </w:rPr>
                    </m:ctrlPr>
                  </m:sSubPr>
                  <m:e>
                    <m:r>
                      <m:rPr>
                        <m:sty m:val="p"/>
                      </m:rPr>
                      <w:rPr>
                        <w:rFonts w:ascii="Cambria Math" w:eastAsia="Times New Roman" w:hAnsi="Cambria Math" w:cs="Times New Roman"/>
                        <w:sz w:val="28"/>
                        <w:szCs w:val="20"/>
                        <w:lang w:eastAsia="ru-RU"/>
                      </w:rPr>
                      <m:t>Но</m:t>
                    </m:r>
                  </m:e>
                  <m:sub>
                    <m:r>
                      <m:rPr>
                        <m:sty m:val="p"/>
                      </m:rPr>
                      <w:rPr>
                        <w:rFonts w:ascii="Cambria Math" w:eastAsia="Times New Roman" w:hAnsi="Cambria Math" w:cs="Times New Roman"/>
                        <w:sz w:val="28"/>
                        <w:szCs w:val="20"/>
                        <w:lang w:eastAsia="ru-RU"/>
                      </w:rPr>
                      <m:t>ПИЦ</m:t>
                    </m:r>
                  </m:sub>
                </m:sSub>
              </m:oMath>
            </m:oMathPara>
          </w:p>
        </w:tc>
        <w:tc>
          <w:tcPr>
            <w:tcW w:w="7483"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средний норматив объема на посещение с иными целями, установленный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посещений;</w:t>
            </w:r>
          </w:p>
        </w:tc>
      </w:tr>
      <w:tr w:rsidR="006C510B" w:rsidRPr="006C510B" w:rsidTr="003B76C2">
        <w:tc>
          <w:tcPr>
            <w:tcW w:w="1587" w:type="dxa"/>
            <w:tcBorders>
              <w:top w:val="nil"/>
              <w:left w:val="nil"/>
              <w:bottom w:val="nil"/>
              <w:right w:val="nil"/>
            </w:tcBorders>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Нфз</w:t>
            </w:r>
            <w:r w:rsidRPr="006C510B">
              <w:rPr>
                <w:rFonts w:ascii="Times New Roman" w:eastAsia="Times New Roman" w:hAnsi="Times New Roman" w:cs="Times New Roman"/>
                <w:sz w:val="28"/>
                <w:szCs w:val="20"/>
                <w:vertAlign w:val="subscript"/>
                <w:lang w:eastAsia="ru-RU"/>
              </w:rPr>
              <w:t>ПО</w:t>
            </w:r>
          </w:p>
        </w:tc>
        <w:tc>
          <w:tcPr>
            <w:tcW w:w="7483"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средний норматив финансовых затрат на единицу объема медицинской помощи для проведения профилактических медицинских осмотров, установленный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рублей;</w:t>
            </w:r>
          </w:p>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p>
        </w:tc>
      </w:tr>
      <w:tr w:rsidR="006C510B" w:rsidRPr="006C510B" w:rsidTr="003B76C2">
        <w:tc>
          <w:tcPr>
            <w:tcW w:w="1587" w:type="dxa"/>
            <w:tcBorders>
              <w:top w:val="nil"/>
              <w:left w:val="nil"/>
              <w:bottom w:val="nil"/>
              <w:right w:val="nil"/>
            </w:tcBorders>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Нфз</w:t>
            </w:r>
            <w:r w:rsidRPr="006C510B">
              <w:rPr>
                <w:rFonts w:ascii="Times New Roman" w:eastAsia="Times New Roman" w:hAnsi="Times New Roman" w:cs="Times New Roman"/>
                <w:sz w:val="28"/>
                <w:szCs w:val="20"/>
                <w:vertAlign w:val="subscript"/>
                <w:lang w:eastAsia="ru-RU"/>
              </w:rPr>
              <w:t>ДИСП</w:t>
            </w:r>
          </w:p>
        </w:tc>
        <w:tc>
          <w:tcPr>
            <w:tcW w:w="7483"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средний норматив финансовых затрат на единицу объема медицинской помощи для проведения диспансеризации, включающей профилактический медицинский осмотр и дополнительные методы обследований, установленный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рублей;</w:t>
            </w:r>
          </w:p>
        </w:tc>
      </w:tr>
      <w:tr w:rsidR="003B76C2" w:rsidRPr="006C510B" w:rsidTr="003B76C2">
        <w:tc>
          <w:tcPr>
            <w:tcW w:w="1587" w:type="dxa"/>
            <w:tcBorders>
              <w:top w:val="nil"/>
              <w:left w:val="nil"/>
              <w:bottom w:val="nil"/>
              <w:right w:val="nil"/>
            </w:tcBorders>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Нфз</w:t>
            </w:r>
            <w:r w:rsidRPr="006C510B">
              <w:rPr>
                <w:rFonts w:ascii="Times New Roman" w:eastAsia="Times New Roman" w:hAnsi="Times New Roman" w:cs="Times New Roman"/>
                <w:sz w:val="28"/>
                <w:szCs w:val="20"/>
                <w:vertAlign w:val="subscript"/>
                <w:lang w:eastAsia="ru-RU"/>
              </w:rPr>
              <w:t>ПИЦ</w:t>
            </w:r>
          </w:p>
        </w:tc>
        <w:tc>
          <w:tcPr>
            <w:tcW w:w="7483"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средний норматив финансовых затрат на посещение с иными целями, установленный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рублей.</w:t>
            </w:r>
          </w:p>
        </w:tc>
      </w:tr>
    </w:tbl>
    <w:p w:rsidR="003B76C2" w:rsidRPr="006C510B" w:rsidRDefault="003B76C2" w:rsidP="003B76C2">
      <w:pPr>
        <w:widowControl w:val="0"/>
        <w:autoSpaceDE w:val="0"/>
        <w:autoSpaceDN w:val="0"/>
        <w:spacing w:after="0" w:line="240" w:lineRule="auto"/>
        <w:jc w:val="both"/>
        <w:rPr>
          <w:rFonts w:ascii="Times New Roman" w:eastAsia="Times New Roman" w:hAnsi="Times New Roman" w:cs="Times New Roman"/>
          <w:sz w:val="28"/>
          <w:szCs w:val="20"/>
          <w:lang w:eastAsia="ru-RU"/>
        </w:rPr>
      </w:pPr>
    </w:p>
    <w:p w:rsidR="003B76C2" w:rsidRPr="006C510B" w:rsidRDefault="003B76C2" w:rsidP="003B76C2">
      <w:pPr>
        <w:widowControl w:val="0"/>
        <w:autoSpaceDE w:val="0"/>
        <w:autoSpaceDN w:val="0"/>
        <w:spacing w:after="0" w:line="240" w:lineRule="auto"/>
        <w:ind w:firstLine="540"/>
        <w:jc w:val="both"/>
        <w:outlineLvl w:val="3"/>
        <w:rPr>
          <w:rFonts w:ascii="Times New Roman" w:eastAsia="Times New Roman" w:hAnsi="Times New Roman" w:cs="Times New Roman"/>
          <w:b/>
          <w:sz w:val="28"/>
          <w:szCs w:val="20"/>
          <w:lang w:eastAsia="ru-RU"/>
        </w:rPr>
      </w:pPr>
      <w:r w:rsidRPr="006C510B">
        <w:rPr>
          <w:rFonts w:ascii="Times New Roman" w:eastAsia="Times New Roman" w:hAnsi="Times New Roman" w:cs="Times New Roman"/>
          <w:b/>
          <w:sz w:val="28"/>
          <w:szCs w:val="20"/>
          <w:lang w:eastAsia="ru-RU"/>
        </w:rPr>
        <w:t>1.2.2. Определение подушевого норматива финансирования медицинской помощи в амбулаторных условиях за исключением медицинской помощи, финансируемой в соответствии с установленными нормативами</w:t>
      </w:r>
    </w:p>
    <w:p w:rsidR="003B76C2" w:rsidRPr="006C510B" w:rsidRDefault="003B76C2" w:rsidP="003B76C2">
      <w:pPr>
        <w:widowControl w:val="0"/>
        <w:autoSpaceDE w:val="0"/>
        <w:autoSpaceDN w:val="0"/>
        <w:spacing w:after="0" w:line="240" w:lineRule="auto"/>
        <w:jc w:val="both"/>
        <w:rPr>
          <w:rFonts w:ascii="Times New Roman" w:eastAsia="Times New Roman" w:hAnsi="Times New Roman" w:cs="Times New Roman"/>
          <w:sz w:val="28"/>
          <w:szCs w:val="20"/>
          <w:lang w:eastAsia="ru-RU"/>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 xml:space="preserve">Подушевой норматив финансирования медицинской помощи в амбулаторных условиях за исключением медицинской помощи, финансируемой </w:t>
      </w:r>
      <w:r w:rsidRPr="006C510B">
        <w:rPr>
          <w:rFonts w:ascii="Times New Roman" w:eastAsia="Times New Roman" w:hAnsi="Times New Roman" w:cs="Times New Roman"/>
          <w:sz w:val="28"/>
          <w:szCs w:val="20"/>
          <w:lang w:eastAsia="ru-RU"/>
        </w:rPr>
        <w:lastRenderedPageBreak/>
        <w:t>в соответствии с установленными Программой нормативами, оказываемой медицинскими организациями, участвующими в реализации территориальной программы обязательного медицинского страхования Республики Тыва, в расчете на одно застрахованное лицо определяется по следующей формуле:</w:t>
      </w:r>
    </w:p>
    <w:p w:rsidR="003B76C2" w:rsidRPr="006C510B" w:rsidRDefault="003B76C2" w:rsidP="003B76C2">
      <w:pPr>
        <w:widowControl w:val="0"/>
        <w:autoSpaceDE w:val="0"/>
        <w:autoSpaceDN w:val="0"/>
        <w:spacing w:after="0" w:line="240" w:lineRule="auto"/>
        <w:jc w:val="both"/>
        <w:rPr>
          <w:rFonts w:ascii="Times New Roman" w:eastAsia="Times New Roman" w:hAnsi="Times New Roman" w:cs="Times New Roman"/>
          <w:sz w:val="28"/>
          <w:szCs w:val="20"/>
          <w:lang w:eastAsia="ru-RU"/>
        </w:rPr>
      </w:pPr>
    </w:p>
    <w:p w:rsidR="003B76C2" w:rsidRPr="006C510B" w:rsidRDefault="00DC0D14"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m:oMath>
        <m:sSub>
          <m:sSubPr>
            <m:ctrlPr>
              <w:rPr>
                <w:rFonts w:ascii="Cambria Math" w:eastAsia="Times New Roman" w:hAnsi="Cambria Math" w:cs="Times New Roman"/>
                <w:i/>
                <w:sz w:val="28"/>
                <w:szCs w:val="20"/>
                <w:lang w:eastAsia="ru-RU"/>
              </w:rPr>
            </m:ctrlPr>
          </m:sSubPr>
          <m:e>
            <m:r>
              <w:rPr>
                <w:rFonts w:ascii="Cambria Math" w:eastAsia="Times New Roman" w:hAnsi="Cambria Math" w:cs="Times New Roman"/>
                <w:sz w:val="28"/>
                <w:szCs w:val="20"/>
                <w:lang w:eastAsia="ru-RU"/>
              </w:rPr>
              <m:t>ПН</m:t>
            </m:r>
          </m:e>
          <m:sub>
            <m:r>
              <w:rPr>
                <w:rFonts w:ascii="Cambria Math" w:eastAsia="Times New Roman" w:hAnsi="Cambria Math" w:cs="Times New Roman"/>
                <w:sz w:val="28"/>
                <w:szCs w:val="20"/>
                <w:lang w:eastAsia="ru-RU"/>
              </w:rPr>
              <m:t>А</m:t>
            </m:r>
          </m:sub>
        </m:sSub>
        <m:r>
          <w:rPr>
            <w:rFonts w:ascii="Cambria Math" w:eastAsia="Times New Roman" w:hAnsi="Cambria Math" w:cs="Times New Roman"/>
            <w:sz w:val="28"/>
            <w:szCs w:val="20"/>
            <w:lang w:eastAsia="ru-RU"/>
          </w:rPr>
          <m:t>=</m:t>
        </m:r>
        <m:f>
          <m:fPr>
            <m:ctrlPr>
              <w:rPr>
                <w:rFonts w:ascii="Cambria Math" w:eastAsia="Times New Roman" w:hAnsi="Cambria Math" w:cs="Times New Roman"/>
                <w:i/>
                <w:sz w:val="28"/>
                <w:szCs w:val="20"/>
                <w:lang w:eastAsia="ru-RU"/>
              </w:rPr>
            </m:ctrlPr>
          </m:fPr>
          <m:num>
            <m:sSubSup>
              <m:sSubSupPr>
                <m:ctrlPr>
                  <w:rPr>
                    <w:rFonts w:ascii="Cambria Math" w:eastAsia="Times New Roman" w:hAnsi="Cambria Math" w:cs="Times New Roman"/>
                    <w:i/>
                    <w:sz w:val="28"/>
                    <w:szCs w:val="20"/>
                    <w:lang w:eastAsia="ru-RU"/>
                  </w:rPr>
                </m:ctrlPr>
              </m:sSubSupPr>
              <m:e>
                <m:r>
                  <w:rPr>
                    <w:rFonts w:ascii="Cambria Math" w:eastAsia="Times New Roman" w:hAnsi="Cambria Math" w:cs="Times New Roman"/>
                    <w:sz w:val="28"/>
                    <w:szCs w:val="20"/>
                    <w:lang w:eastAsia="ru-RU"/>
                  </w:rPr>
                  <m:t>ФО</m:t>
                </m:r>
              </m:e>
              <m:sub>
                <m:r>
                  <w:rPr>
                    <w:rFonts w:ascii="Cambria Math" w:eastAsia="Times New Roman" w:hAnsi="Cambria Math" w:cs="Times New Roman"/>
                    <w:sz w:val="28"/>
                    <w:szCs w:val="20"/>
                    <w:lang w:eastAsia="ru-RU"/>
                  </w:rPr>
                  <m:t>СР</m:t>
                </m:r>
              </m:sub>
              <m:sup>
                <m:r>
                  <w:rPr>
                    <w:rFonts w:ascii="Cambria Math" w:eastAsia="Times New Roman" w:hAnsi="Cambria Math" w:cs="Times New Roman"/>
                    <w:sz w:val="28"/>
                    <w:szCs w:val="20"/>
                    <w:lang w:eastAsia="ru-RU"/>
                  </w:rPr>
                  <m:t>АМБ</m:t>
                </m:r>
              </m:sup>
            </m:sSubSup>
            <m:r>
              <w:rPr>
                <w:rFonts w:ascii="Cambria Math" w:eastAsia="Times New Roman" w:hAnsi="Cambria Math" w:cs="Times New Roman"/>
                <w:sz w:val="28"/>
                <w:szCs w:val="20"/>
                <w:lang w:eastAsia="ru-RU"/>
              </w:rPr>
              <m:t>×</m:t>
            </m:r>
            <m:sSub>
              <m:sSubPr>
                <m:ctrlPr>
                  <w:rPr>
                    <w:rFonts w:ascii="Cambria Math" w:eastAsia="Times New Roman" w:hAnsi="Cambria Math" w:cs="Times New Roman"/>
                    <w:i/>
                    <w:sz w:val="28"/>
                    <w:szCs w:val="20"/>
                    <w:lang w:eastAsia="ru-RU"/>
                  </w:rPr>
                </m:ctrlPr>
              </m:sSubPr>
              <m:e>
                <m:r>
                  <w:rPr>
                    <w:rFonts w:ascii="Cambria Math" w:eastAsia="Times New Roman" w:hAnsi="Cambria Math" w:cs="Times New Roman"/>
                    <w:sz w:val="28"/>
                    <w:szCs w:val="20"/>
                    <w:lang w:eastAsia="ru-RU"/>
                  </w:rPr>
                  <m:t>Ч</m:t>
                </m:r>
              </m:e>
              <m:sub>
                <m:r>
                  <w:rPr>
                    <w:rFonts w:ascii="Cambria Math" w:eastAsia="Times New Roman" w:hAnsi="Cambria Math" w:cs="Times New Roman"/>
                    <w:sz w:val="28"/>
                    <w:szCs w:val="20"/>
                    <w:lang w:eastAsia="ru-RU"/>
                  </w:rPr>
                  <m:t>З</m:t>
                </m:r>
              </m:sub>
            </m:sSub>
            <m:r>
              <w:rPr>
                <w:rFonts w:ascii="Cambria Math" w:eastAsia="Times New Roman" w:hAnsi="Cambria Math" w:cs="Times New Roman"/>
                <w:sz w:val="28"/>
                <w:szCs w:val="20"/>
                <w:lang w:eastAsia="ru-RU"/>
              </w:rPr>
              <m:t>-</m:t>
            </m:r>
            <m:sSub>
              <m:sSubPr>
                <m:ctrlPr>
                  <w:rPr>
                    <w:rFonts w:ascii="Cambria Math" w:eastAsia="Times New Roman" w:hAnsi="Cambria Math" w:cs="Times New Roman"/>
                    <w:i/>
                    <w:sz w:val="28"/>
                    <w:szCs w:val="20"/>
                    <w:lang w:eastAsia="ru-RU"/>
                  </w:rPr>
                </m:ctrlPr>
              </m:sSubPr>
              <m:e>
                <m:sSub>
                  <m:sSubPr>
                    <m:ctrlPr>
                      <w:rPr>
                        <w:rFonts w:ascii="Cambria Math" w:eastAsia="Times New Roman" w:hAnsi="Cambria Math" w:cs="Times New Roman"/>
                        <w:i/>
                        <w:sz w:val="28"/>
                        <w:szCs w:val="20"/>
                        <w:lang w:eastAsia="ru-RU"/>
                      </w:rPr>
                    </m:ctrlPr>
                  </m:sSubPr>
                  <m:e>
                    <m:r>
                      <w:rPr>
                        <w:rFonts w:ascii="Cambria Math" w:eastAsia="Times New Roman" w:hAnsi="Cambria Math" w:cs="Times New Roman"/>
                        <w:sz w:val="28"/>
                        <w:szCs w:val="20"/>
                        <w:lang w:eastAsia="ru-RU"/>
                      </w:rPr>
                      <m:t>ОС</m:t>
                    </m:r>
                  </m:e>
                  <m:sub>
                    <m:r>
                      <w:rPr>
                        <w:rFonts w:ascii="Cambria Math" w:eastAsia="Times New Roman" w:hAnsi="Cambria Math" w:cs="Times New Roman"/>
                        <w:sz w:val="28"/>
                        <w:szCs w:val="20"/>
                        <w:lang w:eastAsia="ru-RU"/>
                      </w:rPr>
                      <m:t>ФАП</m:t>
                    </m:r>
                  </m:sub>
                </m:sSub>
                <m:r>
                  <w:rPr>
                    <w:rFonts w:ascii="Cambria Math" w:eastAsia="Times New Roman" w:hAnsi="Cambria Math" w:cs="Times New Roman"/>
                    <w:sz w:val="28"/>
                    <w:szCs w:val="20"/>
                    <w:lang w:eastAsia="ru-RU"/>
                  </w:rPr>
                  <m:t>-</m:t>
                </m:r>
                <m:sSub>
                  <m:sSubPr>
                    <m:ctrlPr>
                      <w:rPr>
                        <w:rFonts w:ascii="Cambria Math" w:eastAsia="Times New Roman" w:hAnsi="Cambria Math" w:cs="Times New Roman"/>
                        <w:i/>
                        <w:sz w:val="28"/>
                        <w:szCs w:val="20"/>
                        <w:lang w:eastAsia="ru-RU"/>
                      </w:rPr>
                    </m:ctrlPr>
                  </m:sSubPr>
                  <m:e>
                    <m:r>
                      <w:rPr>
                        <w:rFonts w:ascii="Cambria Math" w:eastAsia="Times New Roman" w:hAnsi="Cambria Math" w:cs="Times New Roman"/>
                        <w:sz w:val="28"/>
                        <w:szCs w:val="20"/>
                        <w:lang w:eastAsia="ru-RU"/>
                      </w:rPr>
                      <m:t>ОС</m:t>
                    </m:r>
                  </m:e>
                  <m:sub>
                    <m:r>
                      <w:rPr>
                        <w:rFonts w:ascii="Cambria Math" w:eastAsia="Times New Roman" w:hAnsi="Cambria Math" w:cs="Times New Roman"/>
                        <w:sz w:val="28"/>
                        <w:szCs w:val="20"/>
                        <w:lang w:eastAsia="ru-RU"/>
                      </w:rPr>
                      <m:t>ИССЛЕД</m:t>
                    </m:r>
                  </m:sub>
                </m:sSub>
                <m:r>
                  <w:rPr>
                    <w:rFonts w:ascii="Cambria Math" w:eastAsia="Times New Roman" w:hAnsi="Cambria Math" w:cs="Times New Roman"/>
                    <w:sz w:val="28"/>
                    <w:szCs w:val="20"/>
                    <w:lang w:eastAsia="ru-RU"/>
                  </w:rPr>
                  <m:t>-ОС</m:t>
                </m:r>
              </m:e>
              <m:sub>
                <m:r>
                  <w:rPr>
                    <w:rFonts w:ascii="Cambria Math" w:eastAsia="Times New Roman" w:hAnsi="Cambria Math" w:cs="Times New Roman"/>
                    <w:sz w:val="28"/>
                    <w:szCs w:val="20"/>
                    <w:lang w:eastAsia="ru-RU"/>
                  </w:rPr>
                  <m:t>ПО</m:t>
                </m:r>
              </m:sub>
            </m:sSub>
            <m:r>
              <w:rPr>
                <w:rFonts w:ascii="Cambria Math" w:eastAsia="Times New Roman" w:hAnsi="Cambria Math" w:cs="Times New Roman"/>
                <w:sz w:val="28"/>
                <w:szCs w:val="20"/>
                <w:lang w:eastAsia="ru-RU"/>
              </w:rPr>
              <m:t>-</m:t>
            </m:r>
            <m:sSub>
              <m:sSubPr>
                <m:ctrlPr>
                  <w:rPr>
                    <w:rFonts w:ascii="Cambria Math" w:eastAsia="Times New Roman" w:hAnsi="Cambria Math" w:cs="Times New Roman"/>
                    <w:i/>
                    <w:sz w:val="28"/>
                    <w:szCs w:val="20"/>
                    <w:lang w:eastAsia="ru-RU"/>
                  </w:rPr>
                </m:ctrlPr>
              </m:sSubPr>
              <m:e>
                <m:r>
                  <w:rPr>
                    <w:rFonts w:ascii="Cambria Math" w:eastAsia="Times New Roman" w:hAnsi="Cambria Math" w:cs="Times New Roman"/>
                    <w:sz w:val="28"/>
                    <w:szCs w:val="20"/>
                    <w:lang w:eastAsia="ru-RU"/>
                  </w:rPr>
                  <m:t>ОС</m:t>
                </m:r>
              </m:e>
              <m:sub>
                <m:r>
                  <w:rPr>
                    <w:rFonts w:ascii="Cambria Math" w:eastAsia="Times New Roman" w:hAnsi="Cambria Math" w:cs="Times New Roman"/>
                    <w:sz w:val="28"/>
                    <w:szCs w:val="20"/>
                    <w:lang w:eastAsia="ru-RU"/>
                  </w:rPr>
                  <m:t>ДИСП</m:t>
                </m:r>
              </m:sub>
            </m:sSub>
            <m:r>
              <w:rPr>
                <w:rFonts w:ascii="Cambria Math" w:eastAsia="Times New Roman" w:hAnsi="Cambria Math" w:cs="Times New Roman"/>
                <w:sz w:val="28"/>
                <w:szCs w:val="20"/>
                <w:lang w:eastAsia="ru-RU"/>
              </w:rPr>
              <m:t>-</m:t>
            </m:r>
            <m:sSub>
              <m:sSubPr>
                <m:ctrlPr>
                  <w:rPr>
                    <w:rFonts w:ascii="Cambria Math" w:eastAsia="Times New Roman" w:hAnsi="Cambria Math" w:cs="Times New Roman"/>
                    <w:i/>
                    <w:sz w:val="28"/>
                    <w:szCs w:val="20"/>
                    <w:lang w:eastAsia="ru-RU"/>
                  </w:rPr>
                </m:ctrlPr>
              </m:sSubPr>
              <m:e>
                <m:r>
                  <w:rPr>
                    <w:rFonts w:ascii="Cambria Math" w:eastAsia="Times New Roman" w:hAnsi="Cambria Math" w:cs="Times New Roman"/>
                    <w:sz w:val="28"/>
                    <w:szCs w:val="20"/>
                    <w:lang w:eastAsia="ru-RU"/>
                  </w:rPr>
                  <m:t>ОС</m:t>
                </m:r>
              </m:e>
              <m:sub>
                <m:r>
                  <w:rPr>
                    <w:rFonts w:ascii="Cambria Math" w:eastAsia="Times New Roman" w:hAnsi="Cambria Math" w:cs="Times New Roman"/>
                    <w:sz w:val="28"/>
                    <w:szCs w:val="20"/>
                    <w:lang w:eastAsia="ru-RU"/>
                  </w:rPr>
                  <m:t>НЕОТЛ</m:t>
                </m:r>
              </m:sub>
            </m:sSub>
          </m:num>
          <m:den>
            <m:sSub>
              <m:sSubPr>
                <m:ctrlPr>
                  <w:rPr>
                    <w:rFonts w:ascii="Cambria Math" w:eastAsia="Times New Roman" w:hAnsi="Cambria Math" w:cs="Times New Roman"/>
                    <w:i/>
                    <w:sz w:val="28"/>
                    <w:szCs w:val="20"/>
                    <w:lang w:eastAsia="ru-RU"/>
                  </w:rPr>
                </m:ctrlPr>
              </m:sSubPr>
              <m:e>
                <m:r>
                  <w:rPr>
                    <w:rFonts w:ascii="Cambria Math" w:eastAsia="Times New Roman" w:hAnsi="Cambria Math" w:cs="Times New Roman"/>
                    <w:sz w:val="28"/>
                    <w:szCs w:val="20"/>
                    <w:lang w:eastAsia="ru-RU"/>
                  </w:rPr>
                  <m:t>Ч</m:t>
                </m:r>
              </m:e>
              <m:sub>
                <m:r>
                  <w:rPr>
                    <w:rFonts w:ascii="Cambria Math" w:eastAsia="Times New Roman" w:hAnsi="Cambria Math" w:cs="Times New Roman"/>
                    <w:sz w:val="28"/>
                    <w:szCs w:val="20"/>
                    <w:lang w:eastAsia="ru-RU"/>
                  </w:rPr>
                  <m:t>З</m:t>
                </m:r>
              </m:sub>
            </m:sSub>
          </m:den>
        </m:f>
      </m:oMath>
      <w:r w:rsidR="003B76C2" w:rsidRPr="006C510B">
        <w:rPr>
          <w:rFonts w:ascii="Times New Roman" w:eastAsia="Times New Roman" w:hAnsi="Times New Roman" w:cs="Times New Roman"/>
          <w:sz w:val="28"/>
          <w:szCs w:val="20"/>
          <w:lang w:eastAsia="ru-RU"/>
        </w:rPr>
        <w:t>, где:</w:t>
      </w:r>
    </w:p>
    <w:p w:rsidR="003B76C2" w:rsidRPr="006C510B" w:rsidRDefault="003B76C2" w:rsidP="003B76C2">
      <w:pPr>
        <w:widowControl w:val="0"/>
        <w:autoSpaceDE w:val="0"/>
        <w:autoSpaceDN w:val="0"/>
        <w:spacing w:after="0" w:line="240" w:lineRule="auto"/>
        <w:jc w:val="both"/>
        <w:rPr>
          <w:rFonts w:ascii="Times New Roman" w:eastAsia="Times New Roman" w:hAnsi="Times New Roman" w:cs="Times New Roman"/>
          <w:sz w:val="28"/>
          <w:szCs w:val="20"/>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587"/>
        <w:gridCol w:w="7483"/>
      </w:tblGrid>
      <w:tr w:rsidR="006C510B" w:rsidRPr="006C510B" w:rsidTr="003B76C2">
        <w:tc>
          <w:tcPr>
            <w:tcW w:w="1587" w:type="dxa"/>
            <w:tcBorders>
              <w:top w:val="nil"/>
              <w:left w:val="nil"/>
              <w:bottom w:val="nil"/>
              <w:right w:val="nil"/>
            </w:tcBorders>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ПН</w:t>
            </w:r>
            <w:r w:rsidRPr="006C510B">
              <w:rPr>
                <w:rFonts w:ascii="Times New Roman" w:eastAsia="Times New Roman" w:hAnsi="Times New Roman" w:cs="Times New Roman"/>
                <w:sz w:val="28"/>
                <w:szCs w:val="20"/>
                <w:vertAlign w:val="subscript"/>
                <w:lang w:eastAsia="ru-RU"/>
              </w:rPr>
              <w:t>А</w:t>
            </w:r>
          </w:p>
        </w:tc>
        <w:tc>
          <w:tcPr>
            <w:tcW w:w="7483"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подушевой норматив финансирования медицинской помощи в амбулаторных условиях за исключением медицинской помощи, финансируемой в соответствии с установленными нормативами, рублей;</w:t>
            </w:r>
          </w:p>
        </w:tc>
      </w:tr>
      <w:tr w:rsidR="006C510B" w:rsidRPr="006C510B" w:rsidTr="003B76C2">
        <w:tc>
          <w:tcPr>
            <w:tcW w:w="1587" w:type="dxa"/>
            <w:tcBorders>
              <w:top w:val="nil"/>
              <w:left w:val="nil"/>
              <w:bottom w:val="nil"/>
              <w:right w:val="nil"/>
            </w:tcBorders>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ОС</w:t>
            </w:r>
            <w:r w:rsidRPr="006C510B">
              <w:rPr>
                <w:rFonts w:ascii="Times New Roman" w:eastAsia="Times New Roman" w:hAnsi="Times New Roman" w:cs="Times New Roman"/>
                <w:sz w:val="28"/>
                <w:szCs w:val="20"/>
                <w:vertAlign w:val="subscript"/>
                <w:lang w:eastAsia="ru-RU"/>
              </w:rPr>
              <w:t>ФАП</w:t>
            </w:r>
          </w:p>
        </w:tc>
        <w:tc>
          <w:tcPr>
            <w:tcW w:w="7483" w:type="dxa"/>
            <w:tcBorders>
              <w:top w:val="nil"/>
              <w:left w:val="nil"/>
              <w:bottom w:val="nil"/>
              <w:right w:val="nil"/>
            </w:tcBorders>
          </w:tcPr>
          <w:p w:rsidR="003B76C2" w:rsidRPr="002805A0" w:rsidRDefault="003B76C2" w:rsidP="00936240">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 xml:space="preserve">размер средств, направляемых на финансовое обеспечение фельдшерских, фельдшерско-акушерских пунктов, рублей; </w:t>
            </w:r>
          </w:p>
        </w:tc>
      </w:tr>
      <w:tr w:rsidR="006C510B" w:rsidRPr="006C510B" w:rsidTr="003B76C2">
        <w:tc>
          <w:tcPr>
            <w:tcW w:w="1587" w:type="dxa"/>
            <w:tcBorders>
              <w:top w:val="nil"/>
              <w:left w:val="nil"/>
              <w:bottom w:val="nil"/>
              <w:right w:val="nil"/>
            </w:tcBorders>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ОС</w:t>
            </w:r>
            <w:r w:rsidRPr="006C510B">
              <w:rPr>
                <w:rFonts w:ascii="Times New Roman" w:eastAsia="Times New Roman" w:hAnsi="Times New Roman" w:cs="Times New Roman"/>
                <w:sz w:val="28"/>
                <w:szCs w:val="20"/>
                <w:vertAlign w:val="subscript"/>
                <w:lang w:eastAsia="ru-RU"/>
              </w:rPr>
              <w:t>ИССЛЕД</w:t>
            </w:r>
          </w:p>
        </w:tc>
        <w:tc>
          <w:tcPr>
            <w:tcW w:w="7483"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Calibri"/>
                <w:sz w:val="26"/>
                <w:szCs w:val="26"/>
                <w:lang w:eastAsia="ru-RU"/>
              </w:rPr>
            </w:pPr>
            <w:r w:rsidRPr="002805A0">
              <w:rPr>
                <w:rFonts w:ascii="Times New Roman" w:eastAsia="Times New Roman" w:hAnsi="Times New Roman" w:cs="Calibri"/>
                <w:sz w:val="26"/>
                <w:szCs w:val="26"/>
                <w:lang w:eastAsia="ru-RU"/>
              </w:rPr>
              <w:t xml:space="preserve">размер средств, направляемых на оплату проведения отдельных диагностических (лабораторных) исследований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гистологических исследований и молекулярно-генетических исследований с целью выявления онкологических заболеваний и подбора таргетной терапии) в соответствии с нормативами, установленными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рублей; </w:t>
            </w:r>
          </w:p>
        </w:tc>
      </w:tr>
      <w:tr w:rsidR="006C510B" w:rsidRPr="006C510B" w:rsidTr="003B76C2">
        <w:tc>
          <w:tcPr>
            <w:tcW w:w="1587" w:type="dxa"/>
            <w:tcBorders>
              <w:top w:val="nil"/>
              <w:left w:val="nil"/>
              <w:bottom w:val="nil"/>
              <w:right w:val="nil"/>
            </w:tcBorders>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ОС</w:t>
            </w:r>
            <w:r w:rsidRPr="006C510B">
              <w:rPr>
                <w:rFonts w:ascii="Times New Roman" w:eastAsia="Times New Roman" w:hAnsi="Times New Roman" w:cs="Times New Roman"/>
                <w:sz w:val="28"/>
                <w:szCs w:val="20"/>
                <w:vertAlign w:val="subscript"/>
                <w:lang w:eastAsia="ru-RU"/>
              </w:rPr>
              <w:t>ПО</w:t>
            </w:r>
          </w:p>
        </w:tc>
        <w:tc>
          <w:tcPr>
            <w:tcW w:w="7483"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Calibri"/>
                <w:sz w:val="26"/>
                <w:szCs w:val="26"/>
                <w:lang w:eastAsia="ru-RU"/>
              </w:rPr>
            </w:pPr>
            <w:r w:rsidRPr="002805A0">
              <w:rPr>
                <w:rFonts w:ascii="Times New Roman" w:eastAsia="Times New Roman" w:hAnsi="Times New Roman" w:cs="Calibri"/>
                <w:sz w:val="26"/>
                <w:szCs w:val="26"/>
                <w:lang w:eastAsia="ru-RU"/>
              </w:rPr>
              <w:t>размер средств, направляемых на оплату проведения профилактических медицинских осмотров в соответствии с нормативами, установленными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рублей;</w:t>
            </w:r>
          </w:p>
        </w:tc>
      </w:tr>
      <w:tr w:rsidR="006C510B" w:rsidRPr="006C510B" w:rsidTr="003B76C2">
        <w:tc>
          <w:tcPr>
            <w:tcW w:w="1587" w:type="dxa"/>
            <w:tcBorders>
              <w:top w:val="nil"/>
              <w:left w:val="nil"/>
              <w:bottom w:val="nil"/>
              <w:right w:val="nil"/>
            </w:tcBorders>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ОС</w:t>
            </w:r>
            <w:r w:rsidRPr="006C510B">
              <w:rPr>
                <w:rFonts w:ascii="Times New Roman" w:eastAsia="Times New Roman" w:hAnsi="Times New Roman" w:cs="Times New Roman"/>
                <w:sz w:val="28"/>
                <w:szCs w:val="20"/>
                <w:vertAlign w:val="subscript"/>
                <w:lang w:eastAsia="ru-RU"/>
              </w:rPr>
              <w:t>ДИСП</w:t>
            </w:r>
          </w:p>
        </w:tc>
        <w:tc>
          <w:tcPr>
            <w:tcW w:w="7483"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Calibri"/>
                <w:sz w:val="26"/>
                <w:szCs w:val="26"/>
                <w:lang w:eastAsia="ru-RU"/>
              </w:rPr>
            </w:pPr>
            <w:r w:rsidRPr="002805A0">
              <w:rPr>
                <w:rFonts w:ascii="Times New Roman" w:eastAsia="Times New Roman" w:hAnsi="Times New Roman" w:cs="Calibri"/>
                <w:sz w:val="26"/>
                <w:szCs w:val="26"/>
                <w:lang w:eastAsia="ru-RU"/>
              </w:rPr>
              <w:t>размер средств, направляемых на оплату проведения диспансеризации, включающей профилактический медицинский осмотр и дополнительные методы обследований, в соответствии с нормативами, установленными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рублей;</w:t>
            </w:r>
          </w:p>
        </w:tc>
      </w:tr>
      <w:tr w:rsidR="006C510B" w:rsidRPr="006C510B" w:rsidTr="003B76C2">
        <w:tc>
          <w:tcPr>
            <w:tcW w:w="1587" w:type="dxa"/>
            <w:tcBorders>
              <w:top w:val="nil"/>
              <w:left w:val="nil"/>
              <w:bottom w:val="nil"/>
              <w:right w:val="nil"/>
            </w:tcBorders>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ОС</w:t>
            </w:r>
            <w:r w:rsidRPr="006C510B">
              <w:rPr>
                <w:rFonts w:ascii="Times New Roman" w:eastAsia="Times New Roman" w:hAnsi="Times New Roman" w:cs="Times New Roman"/>
                <w:sz w:val="28"/>
                <w:szCs w:val="20"/>
                <w:vertAlign w:val="subscript"/>
                <w:lang w:eastAsia="ru-RU"/>
              </w:rPr>
              <w:t>НЕОТЛ</w:t>
            </w:r>
          </w:p>
        </w:tc>
        <w:tc>
          <w:tcPr>
            <w:tcW w:w="7483"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Calibri"/>
                <w:sz w:val="26"/>
                <w:szCs w:val="26"/>
                <w:lang w:eastAsia="ru-RU"/>
              </w:rPr>
            </w:pPr>
            <w:r w:rsidRPr="002805A0">
              <w:rPr>
                <w:rFonts w:ascii="Times New Roman" w:eastAsia="Times New Roman" w:hAnsi="Times New Roman" w:cs="Calibri"/>
                <w:sz w:val="26"/>
                <w:szCs w:val="26"/>
                <w:lang w:eastAsia="ru-RU"/>
              </w:rPr>
              <w:t xml:space="preserve">размер средств, направляемых на оплату посещений </w:t>
            </w:r>
            <w:r w:rsidRPr="002805A0">
              <w:rPr>
                <w:rFonts w:ascii="Times New Roman" w:eastAsia="Times New Roman" w:hAnsi="Times New Roman" w:cs="Calibri"/>
                <w:sz w:val="26"/>
                <w:szCs w:val="26"/>
                <w:lang w:eastAsia="ru-RU"/>
              </w:rPr>
              <w:br/>
              <w:t xml:space="preserve">в неотложной форме в соответствии с нормативами, установленными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w:t>
            </w:r>
            <w:r w:rsidRPr="002805A0">
              <w:rPr>
                <w:rFonts w:ascii="Times New Roman" w:eastAsia="Times New Roman" w:hAnsi="Times New Roman" w:cs="Calibri"/>
                <w:sz w:val="26"/>
                <w:szCs w:val="26"/>
                <w:lang w:eastAsia="ru-RU"/>
              </w:rPr>
              <w:lastRenderedPageBreak/>
              <w:t>страхования, рублей.</w:t>
            </w:r>
          </w:p>
        </w:tc>
      </w:tr>
    </w:tbl>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lastRenderedPageBreak/>
        <w:t>При этом объем средств, направляемый на финансовое обеспечение медицинской помощи, финансируемой в соответствии с установленными Программой нормативами, не включает в себя средства, направляемые на оплату медицинской помощи, оказываемой в амбулаторных условиях, за единицу медицинской помощи застрахованным лицам за пределами Республики Тыва, на территории которого выдан полис обязательного медицинского страхования</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Объем средств, направляемых на оплату проведения отдельных диагностических (лабораторных) исследований, рассчитывается по следующей формуле:</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ОС</w:t>
      </w:r>
      <w:r w:rsidRPr="006C510B">
        <w:rPr>
          <w:rFonts w:ascii="Times New Roman" w:eastAsia="Times New Roman" w:hAnsi="Times New Roman" w:cs="Times New Roman"/>
          <w:sz w:val="28"/>
          <w:szCs w:val="20"/>
          <w:vertAlign w:val="subscript"/>
          <w:lang w:eastAsia="ru-RU"/>
        </w:rPr>
        <w:t>ИССЛЕД</w:t>
      </w:r>
      <w:r w:rsidRPr="006C510B">
        <w:rPr>
          <w:rFonts w:ascii="Times New Roman" w:eastAsia="Times New Roman" w:hAnsi="Times New Roman" w:cs="Times New Roman"/>
          <w:sz w:val="28"/>
          <w:szCs w:val="20"/>
          <w:lang w:eastAsia="ru-RU"/>
        </w:rPr>
        <w:t xml:space="preserve"> = (Но</w:t>
      </w:r>
      <w:r w:rsidRPr="006C510B">
        <w:rPr>
          <w:rFonts w:ascii="Times New Roman" w:eastAsia="Times New Roman" w:hAnsi="Times New Roman" w:cs="Times New Roman"/>
          <w:sz w:val="28"/>
          <w:szCs w:val="20"/>
          <w:vertAlign w:val="subscript"/>
          <w:lang w:eastAsia="ru-RU"/>
        </w:rPr>
        <w:t>КТ</w:t>
      </w:r>
      <w:r w:rsidRPr="006C510B">
        <w:rPr>
          <w:rFonts w:ascii="Times New Roman" w:eastAsia="Times New Roman" w:hAnsi="Times New Roman" w:cs="Times New Roman"/>
          <w:sz w:val="28"/>
          <w:szCs w:val="20"/>
          <w:lang w:eastAsia="ru-RU"/>
        </w:rPr>
        <w:t xml:space="preserve"> × Нфз</w:t>
      </w:r>
      <w:r w:rsidRPr="006C510B">
        <w:rPr>
          <w:rFonts w:ascii="Times New Roman" w:eastAsia="Times New Roman" w:hAnsi="Times New Roman" w:cs="Times New Roman"/>
          <w:sz w:val="28"/>
          <w:szCs w:val="20"/>
          <w:vertAlign w:val="subscript"/>
          <w:lang w:eastAsia="ru-RU"/>
        </w:rPr>
        <w:t>КТ</w:t>
      </w:r>
      <w:r w:rsidRPr="006C510B">
        <w:rPr>
          <w:rFonts w:ascii="Times New Roman" w:eastAsia="Times New Roman" w:hAnsi="Times New Roman" w:cs="Times New Roman"/>
          <w:sz w:val="28"/>
          <w:szCs w:val="20"/>
          <w:lang w:eastAsia="ru-RU"/>
        </w:rPr>
        <w:t xml:space="preserve"> + Но</w:t>
      </w:r>
      <w:r w:rsidRPr="006C510B">
        <w:rPr>
          <w:rFonts w:ascii="Times New Roman" w:eastAsia="Times New Roman" w:hAnsi="Times New Roman" w:cs="Times New Roman"/>
          <w:sz w:val="28"/>
          <w:szCs w:val="20"/>
          <w:vertAlign w:val="subscript"/>
          <w:lang w:eastAsia="ru-RU"/>
        </w:rPr>
        <w:t>МРТ</w:t>
      </w:r>
      <w:r w:rsidRPr="006C510B">
        <w:rPr>
          <w:rFonts w:ascii="Times New Roman" w:eastAsia="Times New Roman" w:hAnsi="Times New Roman" w:cs="Times New Roman"/>
          <w:sz w:val="28"/>
          <w:szCs w:val="20"/>
          <w:lang w:eastAsia="ru-RU"/>
        </w:rPr>
        <w:t xml:space="preserve"> × Нфз</w:t>
      </w:r>
      <w:r w:rsidRPr="006C510B">
        <w:rPr>
          <w:rFonts w:ascii="Times New Roman" w:eastAsia="Times New Roman" w:hAnsi="Times New Roman" w:cs="Times New Roman"/>
          <w:sz w:val="28"/>
          <w:szCs w:val="20"/>
          <w:vertAlign w:val="subscript"/>
          <w:lang w:eastAsia="ru-RU"/>
        </w:rPr>
        <w:t>МРТ</w:t>
      </w:r>
      <w:r w:rsidRPr="006C510B">
        <w:rPr>
          <w:rFonts w:ascii="Times New Roman" w:eastAsia="Times New Roman" w:hAnsi="Times New Roman" w:cs="Times New Roman"/>
          <w:sz w:val="28"/>
          <w:szCs w:val="20"/>
          <w:lang w:eastAsia="ru-RU"/>
        </w:rPr>
        <w:t xml:space="preserve"> + Но</w:t>
      </w:r>
      <w:r w:rsidRPr="006C510B">
        <w:rPr>
          <w:rFonts w:ascii="Times New Roman" w:eastAsia="Times New Roman" w:hAnsi="Times New Roman" w:cs="Times New Roman"/>
          <w:sz w:val="28"/>
          <w:szCs w:val="20"/>
          <w:vertAlign w:val="subscript"/>
          <w:lang w:eastAsia="ru-RU"/>
        </w:rPr>
        <w:t>УЗИ</w:t>
      </w:r>
      <w:r w:rsidRPr="006C510B">
        <w:rPr>
          <w:rFonts w:ascii="Times New Roman" w:eastAsia="Times New Roman" w:hAnsi="Times New Roman" w:cs="Times New Roman"/>
          <w:sz w:val="28"/>
          <w:szCs w:val="20"/>
          <w:lang w:eastAsia="ru-RU"/>
        </w:rPr>
        <w:t xml:space="preserve"> × Нфз</w:t>
      </w:r>
      <w:r w:rsidRPr="006C510B">
        <w:rPr>
          <w:rFonts w:ascii="Times New Roman" w:eastAsia="Times New Roman" w:hAnsi="Times New Roman" w:cs="Times New Roman"/>
          <w:sz w:val="28"/>
          <w:szCs w:val="20"/>
          <w:vertAlign w:val="subscript"/>
          <w:lang w:eastAsia="ru-RU"/>
        </w:rPr>
        <w:t>УЗИ</w:t>
      </w:r>
      <w:r w:rsidRPr="006C510B">
        <w:rPr>
          <w:rFonts w:ascii="Times New Roman" w:eastAsia="Times New Roman" w:hAnsi="Times New Roman" w:cs="Times New Roman"/>
          <w:sz w:val="28"/>
          <w:szCs w:val="20"/>
          <w:lang w:eastAsia="ru-RU"/>
        </w:rPr>
        <w:t xml:space="preserve"> + Но</w:t>
      </w:r>
      <w:r w:rsidRPr="006C510B">
        <w:rPr>
          <w:rFonts w:ascii="Times New Roman" w:eastAsia="Times New Roman" w:hAnsi="Times New Roman" w:cs="Times New Roman"/>
          <w:sz w:val="28"/>
          <w:szCs w:val="20"/>
          <w:vertAlign w:val="subscript"/>
          <w:lang w:eastAsia="ru-RU"/>
        </w:rPr>
        <w:t>ЭНД</w:t>
      </w:r>
      <w:r w:rsidRPr="006C510B">
        <w:rPr>
          <w:rFonts w:ascii="Times New Roman" w:eastAsia="Times New Roman" w:hAnsi="Times New Roman" w:cs="Times New Roman"/>
          <w:sz w:val="28"/>
          <w:szCs w:val="20"/>
          <w:lang w:eastAsia="ru-RU"/>
        </w:rPr>
        <w:t xml:space="preserve"> × Нфз</w:t>
      </w:r>
      <w:r w:rsidRPr="006C510B">
        <w:rPr>
          <w:rFonts w:ascii="Times New Roman" w:eastAsia="Times New Roman" w:hAnsi="Times New Roman" w:cs="Times New Roman"/>
          <w:sz w:val="28"/>
          <w:szCs w:val="20"/>
          <w:vertAlign w:val="subscript"/>
          <w:lang w:eastAsia="ru-RU"/>
        </w:rPr>
        <w:t>ЭНД</w:t>
      </w:r>
      <w:r w:rsidRPr="006C510B">
        <w:rPr>
          <w:rFonts w:ascii="Times New Roman" w:eastAsia="Times New Roman" w:hAnsi="Times New Roman" w:cs="Times New Roman"/>
          <w:sz w:val="28"/>
          <w:szCs w:val="20"/>
          <w:lang w:eastAsia="ru-RU"/>
        </w:rPr>
        <w:t xml:space="preserve"> + Но</w:t>
      </w:r>
      <w:r w:rsidRPr="006C510B">
        <w:rPr>
          <w:rFonts w:ascii="Times New Roman" w:eastAsia="Times New Roman" w:hAnsi="Times New Roman" w:cs="Times New Roman"/>
          <w:sz w:val="28"/>
          <w:szCs w:val="20"/>
          <w:vertAlign w:val="subscript"/>
          <w:lang w:eastAsia="ru-RU"/>
        </w:rPr>
        <w:t>МГИ</w:t>
      </w:r>
      <w:r w:rsidRPr="006C510B">
        <w:rPr>
          <w:rFonts w:ascii="Times New Roman" w:eastAsia="Times New Roman" w:hAnsi="Times New Roman" w:cs="Times New Roman"/>
          <w:sz w:val="28"/>
          <w:szCs w:val="20"/>
          <w:lang w:eastAsia="ru-RU"/>
        </w:rPr>
        <w:t xml:space="preserve"> × Нфз</w:t>
      </w:r>
      <w:r w:rsidRPr="006C510B">
        <w:rPr>
          <w:rFonts w:ascii="Times New Roman" w:eastAsia="Times New Roman" w:hAnsi="Times New Roman" w:cs="Times New Roman"/>
          <w:sz w:val="28"/>
          <w:szCs w:val="20"/>
          <w:vertAlign w:val="subscript"/>
          <w:lang w:eastAsia="ru-RU"/>
        </w:rPr>
        <w:t>МГИ</w:t>
      </w:r>
      <w:r w:rsidRPr="006C510B">
        <w:rPr>
          <w:rFonts w:ascii="Times New Roman" w:eastAsia="Times New Roman" w:hAnsi="Times New Roman" w:cs="Times New Roman"/>
          <w:sz w:val="28"/>
          <w:szCs w:val="20"/>
          <w:lang w:eastAsia="ru-RU"/>
        </w:rPr>
        <w:t xml:space="preserve"> + Но</w:t>
      </w:r>
      <w:r w:rsidRPr="006C510B">
        <w:rPr>
          <w:rFonts w:ascii="Times New Roman" w:eastAsia="Times New Roman" w:hAnsi="Times New Roman" w:cs="Times New Roman"/>
          <w:sz w:val="28"/>
          <w:szCs w:val="20"/>
          <w:vertAlign w:val="subscript"/>
          <w:lang w:eastAsia="ru-RU"/>
        </w:rPr>
        <w:t>ГИСТ</w:t>
      </w:r>
      <w:r w:rsidRPr="006C510B">
        <w:rPr>
          <w:rFonts w:ascii="Times New Roman" w:eastAsia="Times New Roman" w:hAnsi="Times New Roman" w:cs="Times New Roman"/>
          <w:sz w:val="28"/>
          <w:szCs w:val="20"/>
          <w:lang w:eastAsia="ru-RU"/>
        </w:rPr>
        <w:t xml:space="preserve"> × Нфз</w:t>
      </w:r>
      <w:r w:rsidRPr="006C510B">
        <w:rPr>
          <w:rFonts w:ascii="Times New Roman" w:eastAsia="Times New Roman" w:hAnsi="Times New Roman" w:cs="Times New Roman"/>
          <w:sz w:val="28"/>
          <w:szCs w:val="20"/>
          <w:vertAlign w:val="subscript"/>
          <w:lang w:eastAsia="ru-RU"/>
        </w:rPr>
        <w:t>ГИСТ</w:t>
      </w:r>
      <w:r w:rsidRPr="006C510B">
        <w:rPr>
          <w:rFonts w:ascii="Times New Roman" w:eastAsia="Times New Roman" w:hAnsi="Times New Roman" w:cs="Times New Roman"/>
          <w:sz w:val="28"/>
          <w:szCs w:val="20"/>
          <w:lang w:eastAsia="ru-RU"/>
        </w:rPr>
        <w:t>) × Ч</w:t>
      </w:r>
      <w:r w:rsidRPr="006C510B">
        <w:rPr>
          <w:rFonts w:ascii="Times New Roman" w:eastAsia="Times New Roman" w:hAnsi="Times New Roman" w:cs="Times New Roman"/>
          <w:sz w:val="28"/>
          <w:szCs w:val="20"/>
          <w:vertAlign w:val="subscript"/>
          <w:lang w:eastAsia="ru-RU"/>
        </w:rPr>
        <w:t>З</w:t>
      </w:r>
      <w:r w:rsidRPr="006C510B">
        <w:rPr>
          <w:rFonts w:ascii="Times New Roman" w:eastAsia="Times New Roman" w:hAnsi="Times New Roman" w:cs="Times New Roman"/>
          <w:sz w:val="28"/>
          <w:szCs w:val="20"/>
          <w:lang w:eastAsia="ru-RU"/>
        </w:rPr>
        <w:t>, где:</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480"/>
        <w:gridCol w:w="8363"/>
      </w:tblGrid>
      <w:tr w:rsidR="006C510B" w:rsidRPr="006C510B" w:rsidTr="00320F1E">
        <w:tc>
          <w:tcPr>
            <w:tcW w:w="1480" w:type="dxa"/>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Но</w:t>
            </w:r>
            <w:r w:rsidRPr="006C510B">
              <w:rPr>
                <w:rFonts w:ascii="Times New Roman" w:eastAsia="Times New Roman" w:hAnsi="Times New Roman" w:cs="Times New Roman"/>
                <w:sz w:val="28"/>
                <w:szCs w:val="20"/>
                <w:vertAlign w:val="subscript"/>
                <w:lang w:eastAsia="ru-RU"/>
              </w:rPr>
              <w:t>КТ</w:t>
            </w:r>
          </w:p>
        </w:tc>
        <w:tc>
          <w:tcPr>
            <w:tcW w:w="8363" w:type="dxa"/>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средний норматив объема медицинской помощи для проведения компьютерной томографии, установленный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исследований;</w:t>
            </w:r>
          </w:p>
        </w:tc>
      </w:tr>
      <w:tr w:rsidR="006C510B" w:rsidRPr="006C510B" w:rsidTr="00320F1E">
        <w:tc>
          <w:tcPr>
            <w:tcW w:w="1480" w:type="dxa"/>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Но</w:t>
            </w:r>
            <w:r w:rsidRPr="006C510B">
              <w:rPr>
                <w:rFonts w:ascii="Times New Roman" w:eastAsia="Times New Roman" w:hAnsi="Times New Roman" w:cs="Times New Roman"/>
                <w:sz w:val="28"/>
                <w:szCs w:val="20"/>
                <w:vertAlign w:val="subscript"/>
                <w:lang w:eastAsia="ru-RU"/>
              </w:rPr>
              <w:t>МРТ</w:t>
            </w:r>
          </w:p>
        </w:tc>
        <w:tc>
          <w:tcPr>
            <w:tcW w:w="8363" w:type="dxa"/>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средний норматив объема медицинской помощи для проведения магнитно-резонансной томографии, установленный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исследований;</w:t>
            </w:r>
          </w:p>
        </w:tc>
      </w:tr>
      <w:tr w:rsidR="006C510B" w:rsidRPr="006C510B" w:rsidTr="00320F1E">
        <w:tc>
          <w:tcPr>
            <w:tcW w:w="1480" w:type="dxa"/>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Но</w:t>
            </w:r>
            <w:r w:rsidRPr="006C510B">
              <w:rPr>
                <w:rFonts w:ascii="Times New Roman" w:eastAsia="Times New Roman" w:hAnsi="Times New Roman" w:cs="Times New Roman"/>
                <w:sz w:val="28"/>
                <w:szCs w:val="20"/>
                <w:vertAlign w:val="subscript"/>
                <w:lang w:eastAsia="ru-RU"/>
              </w:rPr>
              <w:t>УЗИ</w:t>
            </w:r>
          </w:p>
        </w:tc>
        <w:tc>
          <w:tcPr>
            <w:tcW w:w="8363" w:type="dxa"/>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средний норматив объема медицинской помощи для проведения ультразвукового исследования сердечно-сосудистой системы, установленный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исследований;</w:t>
            </w:r>
          </w:p>
        </w:tc>
      </w:tr>
      <w:tr w:rsidR="006C510B" w:rsidRPr="006C510B" w:rsidTr="00320F1E">
        <w:tc>
          <w:tcPr>
            <w:tcW w:w="1480" w:type="dxa"/>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Но</w:t>
            </w:r>
            <w:r w:rsidRPr="006C510B">
              <w:rPr>
                <w:rFonts w:ascii="Times New Roman" w:eastAsia="Times New Roman" w:hAnsi="Times New Roman" w:cs="Times New Roman"/>
                <w:sz w:val="28"/>
                <w:szCs w:val="20"/>
                <w:vertAlign w:val="subscript"/>
                <w:lang w:eastAsia="ru-RU"/>
              </w:rPr>
              <w:t>ЭНД</w:t>
            </w:r>
          </w:p>
        </w:tc>
        <w:tc>
          <w:tcPr>
            <w:tcW w:w="8363" w:type="dxa"/>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средний норматив объема медицинской помощи для проведения эндоскопических диагностических исследований, установленный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исследований;</w:t>
            </w:r>
          </w:p>
        </w:tc>
      </w:tr>
      <w:tr w:rsidR="006C510B" w:rsidRPr="006C510B" w:rsidTr="00320F1E">
        <w:tc>
          <w:tcPr>
            <w:tcW w:w="1480" w:type="dxa"/>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Но</w:t>
            </w:r>
            <w:r w:rsidRPr="006C510B">
              <w:rPr>
                <w:rFonts w:ascii="Times New Roman" w:eastAsia="Times New Roman" w:hAnsi="Times New Roman" w:cs="Times New Roman"/>
                <w:sz w:val="28"/>
                <w:szCs w:val="20"/>
                <w:vertAlign w:val="subscript"/>
                <w:lang w:eastAsia="ru-RU"/>
              </w:rPr>
              <w:t>МГИ</w:t>
            </w:r>
          </w:p>
        </w:tc>
        <w:tc>
          <w:tcPr>
            <w:tcW w:w="8363" w:type="dxa"/>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средний норматив объема медицинской помощи для проведения молекулярно-генетических исследований с целью выявления онкологических заболеваний и подбора таргетной терапии, установленный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исследований;</w:t>
            </w:r>
          </w:p>
        </w:tc>
      </w:tr>
      <w:tr w:rsidR="006C510B" w:rsidRPr="006C510B" w:rsidTr="00320F1E">
        <w:tc>
          <w:tcPr>
            <w:tcW w:w="1480" w:type="dxa"/>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Но</w:t>
            </w:r>
            <w:r w:rsidRPr="006C510B">
              <w:rPr>
                <w:rFonts w:ascii="Times New Roman" w:eastAsia="Times New Roman" w:hAnsi="Times New Roman" w:cs="Times New Roman"/>
                <w:sz w:val="28"/>
                <w:szCs w:val="20"/>
                <w:vertAlign w:val="subscript"/>
                <w:lang w:eastAsia="ru-RU"/>
              </w:rPr>
              <w:t>ГИСТ</w:t>
            </w:r>
          </w:p>
        </w:tc>
        <w:tc>
          <w:tcPr>
            <w:tcW w:w="8363" w:type="dxa"/>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 xml:space="preserve">средний норматив объема медицинской помощи для проведения гистологических исследований с целью выявления онкологических заболеваний и подбора таргетной терапии, установленный </w:t>
            </w:r>
            <w:r w:rsidRPr="002805A0">
              <w:rPr>
                <w:rFonts w:ascii="Times New Roman" w:eastAsia="Times New Roman" w:hAnsi="Times New Roman" w:cs="Times New Roman"/>
                <w:sz w:val="26"/>
                <w:szCs w:val="26"/>
                <w:lang w:eastAsia="ru-RU"/>
              </w:rPr>
              <w:lastRenderedPageBreak/>
              <w:t>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исследований;</w:t>
            </w:r>
          </w:p>
        </w:tc>
      </w:tr>
      <w:tr w:rsidR="006C510B" w:rsidRPr="006C510B" w:rsidTr="00320F1E">
        <w:tc>
          <w:tcPr>
            <w:tcW w:w="1480" w:type="dxa"/>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lastRenderedPageBreak/>
              <w:t>Нфз</w:t>
            </w:r>
            <w:r w:rsidRPr="006C510B">
              <w:rPr>
                <w:rFonts w:ascii="Times New Roman" w:eastAsia="Times New Roman" w:hAnsi="Times New Roman" w:cs="Times New Roman"/>
                <w:sz w:val="28"/>
                <w:szCs w:val="20"/>
                <w:vertAlign w:val="subscript"/>
                <w:lang w:eastAsia="ru-RU"/>
              </w:rPr>
              <w:t>КТ</w:t>
            </w:r>
          </w:p>
        </w:tc>
        <w:tc>
          <w:tcPr>
            <w:tcW w:w="8363" w:type="dxa"/>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средний норматив финансовых затрат на единицу объема медицинской помощи для проведения компьютерной томографии, установленный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рублей;</w:t>
            </w:r>
          </w:p>
        </w:tc>
      </w:tr>
      <w:tr w:rsidR="006C510B" w:rsidRPr="006C510B" w:rsidTr="00320F1E">
        <w:tc>
          <w:tcPr>
            <w:tcW w:w="1480" w:type="dxa"/>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Нфз</w:t>
            </w:r>
            <w:r w:rsidRPr="006C510B">
              <w:rPr>
                <w:rFonts w:ascii="Times New Roman" w:eastAsia="Times New Roman" w:hAnsi="Times New Roman" w:cs="Times New Roman"/>
                <w:sz w:val="28"/>
                <w:szCs w:val="20"/>
                <w:vertAlign w:val="subscript"/>
                <w:lang w:eastAsia="ru-RU"/>
              </w:rPr>
              <w:t>МРТ</w:t>
            </w:r>
          </w:p>
        </w:tc>
        <w:tc>
          <w:tcPr>
            <w:tcW w:w="8363" w:type="dxa"/>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средний норматив финансовых затрат на единицу объема медицинской помощи для проведения магнитно-резонансной томографии, установленный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рублей;</w:t>
            </w:r>
          </w:p>
        </w:tc>
      </w:tr>
      <w:tr w:rsidR="006C510B" w:rsidRPr="006C510B" w:rsidTr="00320F1E">
        <w:tc>
          <w:tcPr>
            <w:tcW w:w="1480" w:type="dxa"/>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Нфз</w:t>
            </w:r>
            <w:r w:rsidRPr="006C510B">
              <w:rPr>
                <w:rFonts w:ascii="Times New Roman" w:eastAsia="Times New Roman" w:hAnsi="Times New Roman" w:cs="Times New Roman"/>
                <w:sz w:val="28"/>
                <w:szCs w:val="20"/>
                <w:vertAlign w:val="subscript"/>
                <w:lang w:eastAsia="ru-RU"/>
              </w:rPr>
              <w:t>УЗИ</w:t>
            </w:r>
          </w:p>
        </w:tc>
        <w:tc>
          <w:tcPr>
            <w:tcW w:w="8363" w:type="dxa"/>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средний норматив финансовых затрат на единицу объема медицинской помощи для проведения ультразвукового исследования сердечно-сосудистой системы, установленный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рублей;</w:t>
            </w:r>
          </w:p>
        </w:tc>
      </w:tr>
      <w:tr w:rsidR="006C510B" w:rsidRPr="006C510B" w:rsidTr="00320F1E">
        <w:tc>
          <w:tcPr>
            <w:tcW w:w="1480" w:type="dxa"/>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Нфз</w:t>
            </w:r>
            <w:r w:rsidRPr="006C510B">
              <w:rPr>
                <w:rFonts w:ascii="Times New Roman" w:eastAsia="Times New Roman" w:hAnsi="Times New Roman" w:cs="Times New Roman"/>
                <w:sz w:val="28"/>
                <w:szCs w:val="20"/>
                <w:vertAlign w:val="subscript"/>
                <w:lang w:eastAsia="ru-RU"/>
              </w:rPr>
              <w:t>ЭНД</w:t>
            </w:r>
          </w:p>
        </w:tc>
        <w:tc>
          <w:tcPr>
            <w:tcW w:w="8363" w:type="dxa"/>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средний норматив финансовых затрат на единицу объема медицинской помощи для проведения эндоскопических диагностических исследований, установленный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рублей;</w:t>
            </w:r>
          </w:p>
        </w:tc>
      </w:tr>
      <w:tr w:rsidR="006C510B" w:rsidRPr="006C510B" w:rsidTr="00320F1E">
        <w:tc>
          <w:tcPr>
            <w:tcW w:w="1480" w:type="dxa"/>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Нфз</w:t>
            </w:r>
            <w:r w:rsidRPr="006C510B">
              <w:rPr>
                <w:rFonts w:ascii="Times New Roman" w:eastAsia="Times New Roman" w:hAnsi="Times New Roman" w:cs="Times New Roman"/>
                <w:sz w:val="28"/>
                <w:szCs w:val="20"/>
                <w:vertAlign w:val="subscript"/>
                <w:lang w:eastAsia="ru-RU"/>
              </w:rPr>
              <w:t>МГИ</w:t>
            </w:r>
          </w:p>
        </w:tc>
        <w:tc>
          <w:tcPr>
            <w:tcW w:w="8363" w:type="dxa"/>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средний норматив финансовых затрат на единицу объема медицинской помощи для проведения молекулярно-генетических исследований с целью выявления онкологических заболеваний и подбора таргетной терапии, установленный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рублей;</w:t>
            </w:r>
          </w:p>
        </w:tc>
      </w:tr>
      <w:tr w:rsidR="003B76C2" w:rsidRPr="006C510B" w:rsidTr="00320F1E">
        <w:tc>
          <w:tcPr>
            <w:tcW w:w="1480" w:type="dxa"/>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Нфз</w:t>
            </w:r>
            <w:r w:rsidRPr="006C510B">
              <w:rPr>
                <w:rFonts w:ascii="Times New Roman" w:eastAsia="Times New Roman" w:hAnsi="Times New Roman" w:cs="Times New Roman"/>
                <w:sz w:val="28"/>
                <w:szCs w:val="20"/>
                <w:vertAlign w:val="subscript"/>
                <w:lang w:eastAsia="ru-RU"/>
              </w:rPr>
              <w:t>ГИСТ</w:t>
            </w:r>
          </w:p>
        </w:tc>
        <w:tc>
          <w:tcPr>
            <w:tcW w:w="8363" w:type="dxa"/>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средний норматив финансовых затрат на единицу объема медицинской помощи для проведения гистологических исследований с целью выявления онкологических заболеваний и подбора таргетной терапии, установленный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рублей.</w:t>
            </w:r>
          </w:p>
        </w:tc>
      </w:tr>
    </w:tbl>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Объем средств, направляемых на оплату проведения профилактических медицинских осмотров, рассчитывается по следующей формуле:</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ОС</w:t>
      </w:r>
      <w:r w:rsidRPr="006C510B">
        <w:rPr>
          <w:rFonts w:ascii="Times New Roman" w:eastAsia="Times New Roman" w:hAnsi="Times New Roman" w:cs="Times New Roman"/>
          <w:sz w:val="28"/>
          <w:szCs w:val="20"/>
          <w:vertAlign w:val="subscript"/>
          <w:lang w:eastAsia="ru-RU"/>
        </w:rPr>
        <w:t>ПО</w:t>
      </w:r>
      <w:r w:rsidRPr="006C510B">
        <w:rPr>
          <w:rFonts w:ascii="Times New Roman" w:eastAsia="Times New Roman" w:hAnsi="Times New Roman" w:cs="Times New Roman"/>
          <w:sz w:val="28"/>
          <w:szCs w:val="20"/>
          <w:lang w:eastAsia="ru-RU"/>
        </w:rPr>
        <w:t xml:space="preserve"> = Но</w:t>
      </w:r>
      <w:r w:rsidRPr="006C510B">
        <w:rPr>
          <w:rFonts w:ascii="Times New Roman" w:eastAsia="Times New Roman" w:hAnsi="Times New Roman" w:cs="Times New Roman"/>
          <w:sz w:val="28"/>
          <w:szCs w:val="20"/>
          <w:vertAlign w:val="subscript"/>
          <w:lang w:eastAsia="ru-RU"/>
        </w:rPr>
        <w:t>ПО</w:t>
      </w:r>
      <w:r w:rsidRPr="006C510B">
        <w:rPr>
          <w:rFonts w:ascii="Times New Roman" w:eastAsia="Times New Roman" w:hAnsi="Times New Roman" w:cs="Times New Roman"/>
          <w:sz w:val="28"/>
          <w:szCs w:val="20"/>
          <w:lang w:eastAsia="ru-RU"/>
        </w:rPr>
        <w:t xml:space="preserve"> × Нфз</w:t>
      </w:r>
      <w:r w:rsidRPr="006C510B">
        <w:rPr>
          <w:rFonts w:ascii="Times New Roman" w:eastAsia="Times New Roman" w:hAnsi="Times New Roman" w:cs="Times New Roman"/>
          <w:sz w:val="28"/>
          <w:szCs w:val="20"/>
          <w:vertAlign w:val="subscript"/>
          <w:lang w:eastAsia="ru-RU"/>
        </w:rPr>
        <w:t xml:space="preserve">ПО </w:t>
      </w:r>
      <w:r w:rsidRPr="006C510B">
        <w:rPr>
          <w:rFonts w:ascii="Times New Roman" w:eastAsia="Times New Roman" w:hAnsi="Times New Roman" w:cs="Times New Roman"/>
          <w:sz w:val="28"/>
          <w:szCs w:val="20"/>
          <w:lang w:eastAsia="ru-RU"/>
        </w:rPr>
        <w:t>× Ч</w:t>
      </w:r>
      <w:r w:rsidRPr="006C510B">
        <w:rPr>
          <w:rFonts w:ascii="Times New Roman" w:eastAsia="Times New Roman" w:hAnsi="Times New Roman" w:cs="Times New Roman"/>
          <w:sz w:val="28"/>
          <w:szCs w:val="20"/>
          <w:vertAlign w:val="subscript"/>
          <w:lang w:eastAsia="ru-RU"/>
        </w:rPr>
        <w:t>З</w:t>
      </w:r>
      <w:r w:rsidRPr="006C510B">
        <w:rPr>
          <w:rFonts w:ascii="Times New Roman" w:eastAsia="Times New Roman" w:hAnsi="Times New Roman" w:cs="Times New Roman"/>
          <w:sz w:val="28"/>
          <w:szCs w:val="20"/>
          <w:lang w:eastAsia="ru-RU"/>
        </w:rPr>
        <w:t xml:space="preserve">. </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 xml:space="preserve">Объем средств, направляемых на оплату проведения диспансеризации, </w:t>
      </w:r>
      <w:r w:rsidRPr="006C510B">
        <w:rPr>
          <w:rFonts w:ascii="Times New Roman" w:eastAsia="Times New Roman" w:hAnsi="Times New Roman" w:cs="Times New Roman"/>
          <w:sz w:val="28"/>
          <w:szCs w:val="20"/>
          <w:lang w:eastAsia="ru-RU"/>
        </w:rPr>
        <w:lastRenderedPageBreak/>
        <w:t>рассчитывается по следующей формуле:</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ОС</w:t>
      </w:r>
      <w:r w:rsidRPr="006C510B">
        <w:rPr>
          <w:rFonts w:ascii="Times New Roman" w:eastAsia="Times New Roman" w:hAnsi="Times New Roman" w:cs="Times New Roman"/>
          <w:sz w:val="28"/>
          <w:szCs w:val="20"/>
          <w:vertAlign w:val="subscript"/>
          <w:lang w:eastAsia="ru-RU"/>
        </w:rPr>
        <w:t>ДИСП</w:t>
      </w:r>
      <w:r w:rsidRPr="006C510B">
        <w:rPr>
          <w:rFonts w:ascii="Times New Roman" w:eastAsia="Times New Roman" w:hAnsi="Times New Roman" w:cs="Times New Roman"/>
          <w:sz w:val="28"/>
          <w:szCs w:val="20"/>
          <w:lang w:eastAsia="ru-RU"/>
        </w:rPr>
        <w:t xml:space="preserve"> = Но</w:t>
      </w:r>
      <w:r w:rsidRPr="006C510B">
        <w:rPr>
          <w:rFonts w:ascii="Times New Roman" w:eastAsia="Times New Roman" w:hAnsi="Times New Roman" w:cs="Times New Roman"/>
          <w:sz w:val="28"/>
          <w:szCs w:val="20"/>
          <w:vertAlign w:val="subscript"/>
          <w:lang w:eastAsia="ru-RU"/>
        </w:rPr>
        <w:t>ДИСП</w:t>
      </w:r>
      <w:r w:rsidRPr="006C510B">
        <w:rPr>
          <w:rFonts w:ascii="Times New Roman" w:eastAsia="Times New Roman" w:hAnsi="Times New Roman" w:cs="Times New Roman"/>
          <w:sz w:val="28"/>
          <w:szCs w:val="20"/>
          <w:lang w:eastAsia="ru-RU"/>
        </w:rPr>
        <w:t xml:space="preserve"> × Нфз</w:t>
      </w:r>
      <w:r w:rsidRPr="006C510B">
        <w:rPr>
          <w:rFonts w:ascii="Times New Roman" w:eastAsia="Times New Roman" w:hAnsi="Times New Roman" w:cs="Times New Roman"/>
          <w:sz w:val="28"/>
          <w:szCs w:val="20"/>
          <w:vertAlign w:val="subscript"/>
          <w:lang w:eastAsia="ru-RU"/>
        </w:rPr>
        <w:t xml:space="preserve">ДИСП </w:t>
      </w:r>
      <w:r w:rsidRPr="006C510B">
        <w:rPr>
          <w:rFonts w:ascii="Times New Roman" w:eastAsia="Times New Roman" w:hAnsi="Times New Roman" w:cs="Times New Roman"/>
          <w:sz w:val="28"/>
          <w:szCs w:val="20"/>
          <w:lang w:eastAsia="ru-RU"/>
        </w:rPr>
        <w:t>× Ч</w:t>
      </w:r>
      <w:r w:rsidRPr="006C510B">
        <w:rPr>
          <w:rFonts w:ascii="Times New Roman" w:eastAsia="Times New Roman" w:hAnsi="Times New Roman" w:cs="Times New Roman"/>
          <w:sz w:val="28"/>
          <w:szCs w:val="20"/>
          <w:vertAlign w:val="subscript"/>
          <w:lang w:eastAsia="ru-RU"/>
        </w:rPr>
        <w:t>З</w:t>
      </w:r>
      <w:r w:rsidRPr="006C510B">
        <w:rPr>
          <w:rFonts w:ascii="Times New Roman" w:eastAsia="Times New Roman" w:hAnsi="Times New Roman" w:cs="Times New Roman"/>
          <w:sz w:val="28"/>
          <w:szCs w:val="20"/>
          <w:lang w:eastAsia="ru-RU"/>
        </w:rPr>
        <w:t>.</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Объем средств, направляемых на оплату медицинской помощи в неотложной форме, рассчитывается по следующей формуле:</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ОС</w:t>
      </w:r>
      <w:r w:rsidRPr="006C510B">
        <w:rPr>
          <w:rFonts w:ascii="Times New Roman" w:eastAsia="Times New Roman" w:hAnsi="Times New Roman" w:cs="Times New Roman"/>
          <w:sz w:val="28"/>
          <w:szCs w:val="20"/>
          <w:vertAlign w:val="subscript"/>
          <w:lang w:eastAsia="ru-RU"/>
        </w:rPr>
        <w:t>НЕОТЛ</w:t>
      </w:r>
      <w:r w:rsidRPr="006C510B">
        <w:rPr>
          <w:rFonts w:ascii="Times New Roman" w:eastAsia="Times New Roman" w:hAnsi="Times New Roman" w:cs="Times New Roman"/>
          <w:sz w:val="28"/>
          <w:szCs w:val="20"/>
          <w:lang w:eastAsia="ru-RU"/>
        </w:rPr>
        <w:t xml:space="preserve"> = Но</w:t>
      </w:r>
      <w:r w:rsidRPr="006C510B">
        <w:rPr>
          <w:rFonts w:ascii="Times New Roman" w:eastAsia="Times New Roman" w:hAnsi="Times New Roman" w:cs="Times New Roman"/>
          <w:sz w:val="28"/>
          <w:szCs w:val="20"/>
          <w:vertAlign w:val="subscript"/>
          <w:lang w:eastAsia="ru-RU"/>
        </w:rPr>
        <w:t>НЕОТЛ</w:t>
      </w:r>
      <w:r w:rsidRPr="006C510B">
        <w:rPr>
          <w:rFonts w:ascii="Times New Roman" w:eastAsia="Times New Roman" w:hAnsi="Times New Roman" w:cs="Times New Roman"/>
          <w:sz w:val="28"/>
          <w:szCs w:val="20"/>
          <w:lang w:eastAsia="ru-RU"/>
        </w:rPr>
        <w:t xml:space="preserve"> × Нфз</w:t>
      </w:r>
      <w:r w:rsidRPr="006C510B">
        <w:rPr>
          <w:rFonts w:ascii="Times New Roman" w:eastAsia="Times New Roman" w:hAnsi="Times New Roman" w:cs="Times New Roman"/>
          <w:sz w:val="28"/>
          <w:szCs w:val="20"/>
          <w:vertAlign w:val="subscript"/>
          <w:lang w:eastAsia="ru-RU"/>
        </w:rPr>
        <w:t xml:space="preserve">НЕОТЛ </w:t>
      </w:r>
      <w:r w:rsidRPr="006C510B">
        <w:rPr>
          <w:rFonts w:ascii="Times New Roman" w:eastAsia="Times New Roman" w:hAnsi="Times New Roman" w:cs="Times New Roman"/>
          <w:sz w:val="28"/>
          <w:szCs w:val="20"/>
          <w:lang w:eastAsia="ru-RU"/>
        </w:rPr>
        <w:t>× Ч</w:t>
      </w:r>
      <w:r w:rsidRPr="006C510B">
        <w:rPr>
          <w:rFonts w:ascii="Times New Roman" w:eastAsia="Times New Roman" w:hAnsi="Times New Roman" w:cs="Times New Roman"/>
          <w:sz w:val="28"/>
          <w:szCs w:val="20"/>
          <w:vertAlign w:val="subscript"/>
          <w:lang w:eastAsia="ru-RU"/>
        </w:rPr>
        <w:t>З</w:t>
      </w:r>
      <w:r w:rsidRPr="006C510B">
        <w:rPr>
          <w:rFonts w:ascii="Times New Roman" w:eastAsia="Times New Roman" w:hAnsi="Times New Roman" w:cs="Times New Roman"/>
          <w:sz w:val="28"/>
          <w:szCs w:val="20"/>
          <w:lang w:eastAsia="ru-RU"/>
        </w:rPr>
        <w:t>.</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20F1E" w:rsidP="003B76C2">
      <w:pPr>
        <w:widowControl w:val="0"/>
        <w:autoSpaceDE w:val="0"/>
        <w:autoSpaceDN w:val="0"/>
        <w:spacing w:after="0" w:line="240" w:lineRule="auto"/>
        <w:ind w:firstLine="540"/>
        <w:jc w:val="both"/>
        <w:outlineLvl w:val="3"/>
        <w:rPr>
          <w:rFonts w:ascii="Times New Roman" w:eastAsia="Times New Roman" w:hAnsi="Times New Roman" w:cs="Times New Roman"/>
          <w:b/>
          <w:sz w:val="28"/>
          <w:szCs w:val="20"/>
          <w:lang w:eastAsia="ru-RU"/>
        </w:rPr>
      </w:pPr>
      <w:r w:rsidRPr="006C510B">
        <w:rPr>
          <w:rFonts w:ascii="Times New Roman" w:eastAsia="Times New Roman" w:hAnsi="Times New Roman" w:cs="Times New Roman"/>
          <w:b/>
          <w:sz w:val="28"/>
          <w:szCs w:val="20"/>
          <w:lang w:eastAsia="ru-RU"/>
        </w:rPr>
        <w:t>1.</w:t>
      </w:r>
      <w:r w:rsidR="003B76C2" w:rsidRPr="006C510B">
        <w:rPr>
          <w:rFonts w:ascii="Times New Roman" w:eastAsia="Times New Roman" w:hAnsi="Times New Roman" w:cs="Times New Roman"/>
          <w:b/>
          <w:sz w:val="28"/>
          <w:szCs w:val="20"/>
          <w:lang w:eastAsia="ru-RU"/>
        </w:rPr>
        <w:t>2.3. Расчет базового (среднего) подушевого норматива финансирования на прикрепившихся лиц</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Исходя из подушевого норматива финансирования медицинской помощи в амбулаторных условиях за исключением медицинской помощи, финансируемой в соответствии с установленными Программой нормативами (ПН</w:t>
      </w:r>
      <w:r w:rsidRPr="006C510B">
        <w:rPr>
          <w:rFonts w:ascii="Times New Roman" w:eastAsia="Times New Roman" w:hAnsi="Times New Roman" w:cs="Times New Roman"/>
          <w:sz w:val="28"/>
          <w:szCs w:val="20"/>
          <w:vertAlign w:val="subscript"/>
          <w:lang w:eastAsia="ru-RU"/>
        </w:rPr>
        <w:t>А</w:t>
      </w:r>
      <w:r w:rsidRPr="006C510B">
        <w:rPr>
          <w:rFonts w:ascii="Times New Roman" w:eastAsia="Times New Roman" w:hAnsi="Times New Roman" w:cs="Times New Roman"/>
          <w:sz w:val="28"/>
          <w:szCs w:val="20"/>
          <w:lang w:eastAsia="ru-RU"/>
        </w:rPr>
        <w:t xml:space="preserve">), оказываемой медицинскими организациями, участвующими в реализации территориальной программы обязательного медицинского страхования </w:t>
      </w:r>
      <w:r w:rsidR="00320F1E" w:rsidRPr="006C510B">
        <w:rPr>
          <w:rFonts w:ascii="Times New Roman" w:eastAsia="Times New Roman" w:hAnsi="Times New Roman" w:cs="Times New Roman"/>
          <w:sz w:val="28"/>
          <w:szCs w:val="20"/>
          <w:lang w:eastAsia="ru-RU"/>
        </w:rPr>
        <w:t>Республики Тыва</w:t>
      </w:r>
      <w:r w:rsidRPr="006C510B">
        <w:rPr>
          <w:rFonts w:ascii="Times New Roman" w:eastAsia="Times New Roman" w:hAnsi="Times New Roman" w:cs="Times New Roman"/>
          <w:sz w:val="28"/>
          <w:szCs w:val="20"/>
          <w:lang w:eastAsia="ru-RU"/>
        </w:rPr>
        <w:t>, в расчете на одно застрахованное лицо определяется базовый (средний) подушевой норматив финансирования медицинской помощи по следующей формуле:</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DC0D14"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m:oMath>
        <m:sSub>
          <m:sSubPr>
            <m:ctrlPr>
              <w:rPr>
                <w:rFonts w:ascii="Cambria Math" w:eastAsia="Times New Roman" w:hAnsi="Cambria Math" w:cs="Times New Roman"/>
                <w:i/>
                <w:sz w:val="28"/>
                <w:szCs w:val="20"/>
                <w:lang w:eastAsia="ru-RU"/>
              </w:rPr>
            </m:ctrlPr>
          </m:sSubPr>
          <m:e>
            <m:r>
              <w:rPr>
                <w:rFonts w:ascii="Cambria Math" w:eastAsia="Times New Roman" w:hAnsi="Cambria Math" w:cs="Times New Roman"/>
                <w:sz w:val="28"/>
                <w:szCs w:val="20"/>
                <w:lang w:eastAsia="ru-RU"/>
              </w:rPr>
              <m:t>ПН</m:t>
            </m:r>
          </m:e>
          <m:sub>
            <m:r>
              <w:rPr>
                <w:rFonts w:ascii="Cambria Math" w:eastAsia="Times New Roman" w:hAnsi="Cambria Math" w:cs="Times New Roman"/>
                <w:sz w:val="28"/>
                <w:szCs w:val="20"/>
                <w:lang w:eastAsia="ru-RU"/>
              </w:rPr>
              <m:t>БАЗ</m:t>
            </m:r>
          </m:sub>
        </m:sSub>
        <m:r>
          <w:rPr>
            <w:rFonts w:ascii="Cambria Math" w:eastAsia="Times New Roman" w:hAnsi="Cambria Math" w:cs="Times New Roman"/>
            <w:sz w:val="28"/>
            <w:szCs w:val="20"/>
            <w:lang w:eastAsia="ru-RU"/>
          </w:rPr>
          <m:t>=</m:t>
        </m:r>
        <m:sSub>
          <m:sSubPr>
            <m:ctrlPr>
              <w:rPr>
                <w:rFonts w:ascii="Cambria Math" w:eastAsia="Times New Roman" w:hAnsi="Cambria Math" w:cs="Times New Roman"/>
                <w:i/>
                <w:sz w:val="28"/>
                <w:szCs w:val="20"/>
                <w:lang w:eastAsia="ru-RU"/>
              </w:rPr>
            </m:ctrlPr>
          </m:sSubPr>
          <m:e>
            <m:r>
              <w:rPr>
                <w:rFonts w:ascii="Cambria Math" w:eastAsia="Times New Roman" w:hAnsi="Cambria Math" w:cs="Times New Roman"/>
                <w:sz w:val="28"/>
                <w:szCs w:val="20"/>
                <w:lang w:eastAsia="ru-RU"/>
              </w:rPr>
              <m:t>ПН</m:t>
            </m:r>
          </m:e>
          <m:sub>
            <m:r>
              <w:rPr>
                <w:rFonts w:ascii="Cambria Math" w:eastAsia="Times New Roman" w:hAnsi="Cambria Math" w:cs="Times New Roman"/>
                <w:sz w:val="28"/>
                <w:szCs w:val="20"/>
                <w:lang w:eastAsia="ru-RU"/>
              </w:rPr>
              <m:t>А</m:t>
            </m:r>
          </m:sub>
        </m:sSub>
        <m:r>
          <w:rPr>
            <w:rFonts w:ascii="Cambria Math" w:eastAsia="Times New Roman" w:hAnsi="Cambria Math" w:cs="Times New Roman"/>
            <w:sz w:val="28"/>
            <w:szCs w:val="20"/>
            <w:lang w:eastAsia="ru-RU"/>
          </w:rPr>
          <m:t>-</m:t>
        </m:r>
        <m:f>
          <m:fPr>
            <m:ctrlPr>
              <w:rPr>
                <w:rFonts w:ascii="Cambria Math" w:eastAsia="Times New Roman" w:hAnsi="Cambria Math" w:cs="Times New Roman"/>
                <w:i/>
                <w:sz w:val="28"/>
                <w:szCs w:val="20"/>
                <w:lang w:eastAsia="ru-RU"/>
              </w:rPr>
            </m:ctrlPr>
          </m:fPr>
          <m:num>
            <m:sSub>
              <m:sSubPr>
                <m:ctrlPr>
                  <w:rPr>
                    <w:rFonts w:ascii="Cambria Math" w:eastAsia="Times New Roman" w:hAnsi="Cambria Math" w:cs="Times New Roman"/>
                    <w:i/>
                    <w:sz w:val="28"/>
                    <w:szCs w:val="20"/>
                    <w:lang w:eastAsia="ru-RU"/>
                  </w:rPr>
                </m:ctrlPr>
              </m:sSubPr>
              <m:e>
                <m:r>
                  <w:rPr>
                    <w:rFonts w:ascii="Cambria Math" w:eastAsia="Times New Roman" w:hAnsi="Cambria Math" w:cs="Times New Roman"/>
                    <w:sz w:val="28"/>
                    <w:szCs w:val="20"/>
                    <w:lang w:eastAsia="ru-RU"/>
                  </w:rPr>
                  <m:t>ОС</m:t>
                </m:r>
              </m:e>
              <m:sub>
                <m:r>
                  <w:rPr>
                    <w:rFonts w:ascii="Cambria Math" w:eastAsia="Times New Roman" w:hAnsi="Cambria Math" w:cs="Times New Roman"/>
                    <w:sz w:val="28"/>
                    <w:szCs w:val="20"/>
                    <w:lang w:eastAsia="ru-RU"/>
                  </w:rPr>
                  <m:t>ЕО</m:t>
                </m:r>
              </m:sub>
            </m:sSub>
          </m:num>
          <m:den>
            <m:sSub>
              <m:sSubPr>
                <m:ctrlPr>
                  <w:rPr>
                    <w:rFonts w:ascii="Cambria Math" w:eastAsia="Times New Roman" w:hAnsi="Cambria Math" w:cs="Times New Roman"/>
                    <w:i/>
                    <w:sz w:val="28"/>
                    <w:szCs w:val="20"/>
                    <w:lang w:eastAsia="ru-RU"/>
                  </w:rPr>
                </m:ctrlPr>
              </m:sSubPr>
              <m:e>
                <m:r>
                  <w:rPr>
                    <w:rFonts w:ascii="Cambria Math" w:eastAsia="Times New Roman" w:hAnsi="Cambria Math" w:cs="Times New Roman"/>
                    <w:sz w:val="28"/>
                    <w:szCs w:val="20"/>
                    <w:lang w:eastAsia="ru-RU"/>
                  </w:rPr>
                  <m:t>Ч</m:t>
                </m:r>
              </m:e>
              <m:sub>
                <m:r>
                  <w:rPr>
                    <w:rFonts w:ascii="Cambria Math" w:eastAsia="Times New Roman" w:hAnsi="Cambria Math" w:cs="Times New Roman"/>
                    <w:sz w:val="28"/>
                    <w:szCs w:val="20"/>
                    <w:lang w:eastAsia="ru-RU"/>
                  </w:rPr>
                  <m:t>З</m:t>
                </m:r>
              </m:sub>
            </m:sSub>
          </m:den>
        </m:f>
      </m:oMath>
      <w:r w:rsidR="003B76C2" w:rsidRPr="006C510B">
        <w:rPr>
          <w:rFonts w:ascii="Times New Roman" w:eastAsia="Times New Roman" w:hAnsi="Times New Roman" w:cs="Times New Roman"/>
          <w:sz w:val="28"/>
          <w:szCs w:val="20"/>
          <w:lang w:eastAsia="ru-RU"/>
        </w:rPr>
        <w:t>, где:</w:t>
      </w:r>
    </w:p>
    <w:p w:rsidR="003B76C2" w:rsidRPr="006C510B" w:rsidRDefault="003B76C2" w:rsidP="003B76C2">
      <w:pPr>
        <w:widowControl w:val="0"/>
        <w:autoSpaceDE w:val="0"/>
        <w:autoSpaceDN w:val="0"/>
        <w:spacing w:after="0" w:line="240" w:lineRule="auto"/>
        <w:jc w:val="both"/>
        <w:rPr>
          <w:rFonts w:ascii="Times New Roman" w:eastAsia="Times New Roman" w:hAnsi="Times New Roman" w:cs="Times New Roman"/>
          <w:sz w:val="28"/>
          <w:szCs w:val="20"/>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587"/>
        <w:gridCol w:w="8256"/>
      </w:tblGrid>
      <w:tr w:rsidR="006C510B" w:rsidRPr="006C510B" w:rsidTr="00320F1E">
        <w:tc>
          <w:tcPr>
            <w:tcW w:w="1587" w:type="dxa"/>
            <w:tcBorders>
              <w:top w:val="nil"/>
              <w:left w:val="nil"/>
              <w:bottom w:val="nil"/>
              <w:right w:val="nil"/>
            </w:tcBorders>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ПН</w:t>
            </w:r>
            <w:r w:rsidRPr="006C510B">
              <w:rPr>
                <w:rFonts w:ascii="Times New Roman" w:eastAsia="Times New Roman" w:hAnsi="Times New Roman" w:cs="Times New Roman"/>
                <w:sz w:val="28"/>
                <w:szCs w:val="20"/>
                <w:vertAlign w:val="subscript"/>
                <w:lang w:eastAsia="ru-RU"/>
              </w:rPr>
              <w:t>БА3</w:t>
            </w:r>
          </w:p>
        </w:tc>
        <w:tc>
          <w:tcPr>
            <w:tcW w:w="8256"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базовый (средний) подушевой норматив финансирования, рублей;</w:t>
            </w:r>
          </w:p>
        </w:tc>
      </w:tr>
      <w:tr w:rsidR="003B76C2" w:rsidRPr="006C510B" w:rsidTr="00320F1E">
        <w:tc>
          <w:tcPr>
            <w:tcW w:w="1587" w:type="dxa"/>
            <w:tcBorders>
              <w:top w:val="nil"/>
              <w:left w:val="nil"/>
              <w:bottom w:val="nil"/>
              <w:right w:val="nil"/>
            </w:tcBorders>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ОС</w:t>
            </w:r>
            <w:r w:rsidRPr="006C510B">
              <w:rPr>
                <w:rFonts w:ascii="Times New Roman" w:eastAsia="Times New Roman" w:hAnsi="Times New Roman" w:cs="Times New Roman"/>
                <w:sz w:val="28"/>
                <w:szCs w:val="20"/>
                <w:vertAlign w:val="subscript"/>
                <w:lang w:eastAsia="ru-RU"/>
              </w:rPr>
              <w:t>ЕО</w:t>
            </w:r>
          </w:p>
        </w:tc>
        <w:tc>
          <w:tcPr>
            <w:tcW w:w="8256" w:type="dxa"/>
            <w:tcBorders>
              <w:top w:val="nil"/>
              <w:left w:val="nil"/>
              <w:bottom w:val="nil"/>
              <w:right w:val="nil"/>
            </w:tcBorders>
          </w:tcPr>
          <w:p w:rsidR="003B76C2" w:rsidRPr="002805A0" w:rsidRDefault="003B76C2" w:rsidP="00320F1E">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 xml:space="preserve">размер средств, направляемых на оплату медицинской помощи, оказываемой в амбулаторных условиях за единицу объема медицинской помощи застрахованным в </w:t>
            </w:r>
            <w:r w:rsidR="00320F1E" w:rsidRPr="002805A0">
              <w:rPr>
                <w:rFonts w:ascii="Times New Roman" w:eastAsia="Times New Roman" w:hAnsi="Times New Roman" w:cs="Times New Roman"/>
                <w:sz w:val="26"/>
                <w:szCs w:val="26"/>
                <w:lang w:eastAsia="ru-RU"/>
              </w:rPr>
              <w:t>Республике Тыва</w:t>
            </w:r>
            <w:r w:rsidRPr="002805A0">
              <w:rPr>
                <w:rFonts w:ascii="Times New Roman" w:eastAsia="Times New Roman" w:hAnsi="Times New Roman" w:cs="Times New Roman"/>
                <w:sz w:val="26"/>
                <w:szCs w:val="26"/>
                <w:lang w:eastAsia="ru-RU"/>
              </w:rPr>
              <w:t xml:space="preserve"> лицам (за исключением медицинской помощи, финансируемой в соответствии с установленными Программой нормативами), рублей.</w:t>
            </w:r>
          </w:p>
        </w:tc>
      </w:tr>
    </w:tbl>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 xml:space="preserve">В подушевой норматив не </w:t>
      </w:r>
      <w:r w:rsidR="00320F1E" w:rsidRPr="006C510B">
        <w:rPr>
          <w:rFonts w:ascii="Times New Roman" w:eastAsia="Times New Roman" w:hAnsi="Times New Roman" w:cs="Times New Roman"/>
          <w:sz w:val="28"/>
          <w:szCs w:val="20"/>
          <w:lang w:eastAsia="ru-RU"/>
        </w:rPr>
        <w:t>включаются</w:t>
      </w:r>
      <w:r w:rsidRPr="006C510B">
        <w:rPr>
          <w:rFonts w:ascii="Times New Roman" w:eastAsia="Times New Roman" w:hAnsi="Times New Roman" w:cs="Times New Roman"/>
          <w:sz w:val="28"/>
          <w:szCs w:val="20"/>
          <w:lang w:eastAsia="ru-RU"/>
        </w:rPr>
        <w:t xml:space="preserve"> отдельные виды расходов </w:t>
      </w:r>
      <w:r w:rsidRPr="006C510B">
        <w:rPr>
          <w:rFonts w:ascii="Times New Roman" w:eastAsia="Times New Roman" w:hAnsi="Times New Roman" w:cs="Times New Roman"/>
          <w:sz w:val="28"/>
          <w:szCs w:val="20"/>
          <w:lang w:eastAsia="ru-RU"/>
        </w:rPr>
        <w:br/>
        <w:t>(на стоматологическую медицинскую помощь, медицинскую помощь по профилю «акушерство и гинекология» и т.п., на проведение отдельных видов диагностических исследований и др.).</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В базовый подушевой норматив финансирования на прикрепившихся лиц не включаются расходы на финансовое обеспечение медицинской помощи при социально значимых заболеваниях (заболевания, передаваемые половым путем, туберкулез, ВИЧ-инфекции и синдром приобретенного иммунодефицита, психические расстройства и расстройства поведения) в случае их финансирования в рамках территориальной программы обязательного медицинского страхования.</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 xml:space="preserve">Комиссией по разработке территориальной программы обязательного медицинского страхования вне зависимости от применяемого способа оплаты устанавливаются единые тарифы на оплату медицинской помощи по каждой </w:t>
      </w:r>
      <w:r w:rsidRPr="006C510B">
        <w:rPr>
          <w:rFonts w:ascii="Times New Roman" w:eastAsia="Times New Roman" w:hAnsi="Times New Roman" w:cs="Times New Roman"/>
          <w:sz w:val="28"/>
          <w:szCs w:val="20"/>
          <w:lang w:eastAsia="ru-RU"/>
        </w:rPr>
        <w:lastRenderedPageBreak/>
        <w:t>единице объема, применяемые при межучрежденческих (могут осуществляться медицинскими организациями и страховыми медицинскими организациями в соответствии с заключенным тарифным соглашением) и межтерриториальных (осуществляются территориальным фондом обязательного медицинского страхования) расчетах, в соответствии с Требованиями.</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При формировании реестров счетов и счетов на оплату медицинской помощи, оказываемой в амбулаторных условиях, вне зависимости от применяемого способа оплаты, отражаются все единицы объема с указанием размеров установленных тарифов.</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20F1E" w:rsidP="003B76C2">
      <w:pPr>
        <w:widowControl w:val="0"/>
        <w:autoSpaceDE w:val="0"/>
        <w:autoSpaceDN w:val="0"/>
        <w:spacing w:after="0" w:line="240" w:lineRule="auto"/>
        <w:ind w:firstLine="540"/>
        <w:jc w:val="both"/>
        <w:outlineLvl w:val="3"/>
        <w:rPr>
          <w:rFonts w:ascii="Times New Roman" w:eastAsia="Times New Roman" w:hAnsi="Times New Roman" w:cs="Times New Roman"/>
          <w:b/>
          <w:sz w:val="28"/>
          <w:szCs w:val="20"/>
          <w:lang w:eastAsia="ru-RU"/>
        </w:rPr>
      </w:pPr>
      <w:r w:rsidRPr="006C510B">
        <w:rPr>
          <w:rFonts w:ascii="Times New Roman" w:eastAsia="Times New Roman" w:hAnsi="Times New Roman" w:cs="Times New Roman"/>
          <w:b/>
          <w:sz w:val="28"/>
          <w:szCs w:val="20"/>
          <w:lang w:eastAsia="ru-RU"/>
        </w:rPr>
        <w:t>1.</w:t>
      </w:r>
      <w:r w:rsidR="003B76C2" w:rsidRPr="006C510B">
        <w:rPr>
          <w:rFonts w:ascii="Times New Roman" w:eastAsia="Times New Roman" w:hAnsi="Times New Roman" w:cs="Times New Roman"/>
          <w:b/>
          <w:sz w:val="28"/>
          <w:szCs w:val="20"/>
          <w:lang w:eastAsia="ru-RU"/>
        </w:rPr>
        <w:t>2.4. Правила применения коэффициента уровня (подуровня) оказания медицинской помощи</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С учетом объективных критериев, основанных на экономическом обосновании и расчетах, выполненных в соответствии с Методикой расчета тарифов, по каждому уровню могут выделяться подуровни оказания медицинской помощи с установлением коэффициентов по каждому подуровню оказания медицинской помощи. При этом в соответствии с Требованиями в качестве таких критериев использ</w:t>
      </w:r>
      <w:r w:rsidR="00320F1E" w:rsidRPr="006C510B">
        <w:rPr>
          <w:rFonts w:ascii="Times New Roman" w:eastAsia="Times New Roman" w:hAnsi="Times New Roman" w:cs="Times New Roman"/>
          <w:sz w:val="28"/>
          <w:szCs w:val="20"/>
          <w:lang w:eastAsia="ru-RU"/>
        </w:rPr>
        <w:t>уют</w:t>
      </w:r>
      <w:r w:rsidRPr="006C510B">
        <w:rPr>
          <w:rFonts w:ascii="Times New Roman" w:eastAsia="Times New Roman" w:hAnsi="Times New Roman" w:cs="Times New Roman"/>
          <w:sz w:val="28"/>
          <w:szCs w:val="20"/>
          <w:lang w:eastAsia="ru-RU"/>
        </w:rPr>
        <w:t xml:space="preserve">ся плотность населения, транспортная доступность, климатические и географические особенности регионов, уровень расходов на содержание медицинских организаций и/или структурных подразделений медицинских организаций (медицинских пунктов, мобильных медицинских бригад, а также подразделений, оказывающих медицинскую помощь в стационарных условиях и в условиях дневного стационара, и т.п.), достижение целевых показателей уровня заработной платы медицинских работников, установленных «дорожными картами» развития здравоохранения в </w:t>
      </w:r>
      <w:r w:rsidR="00320F1E" w:rsidRPr="006C510B">
        <w:rPr>
          <w:rFonts w:ascii="Times New Roman" w:eastAsia="Times New Roman" w:hAnsi="Times New Roman" w:cs="Times New Roman"/>
          <w:sz w:val="28"/>
          <w:szCs w:val="20"/>
          <w:lang w:eastAsia="ru-RU"/>
        </w:rPr>
        <w:t>Республике Тыва</w:t>
      </w:r>
      <w:r w:rsidRPr="006C510B">
        <w:rPr>
          <w:rFonts w:ascii="Times New Roman" w:eastAsia="Times New Roman" w:hAnsi="Times New Roman" w:cs="Times New Roman"/>
          <w:sz w:val="28"/>
          <w:szCs w:val="20"/>
          <w:lang w:eastAsia="ru-RU"/>
        </w:rPr>
        <w:t>.</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 xml:space="preserve">При расчете коэффициентов уровня (подуровня) оказания медицинской помощи не учитываются половозрастной состав населения и расходы на содержание медицинских организаций и их структурных подразделений, расположенных в сельской местности, отдаленных территориях, поселках городского типа и малых городах с численностью населения до 50 тысяч человек, и оплату труда персонала (пункты </w:t>
      </w:r>
      <w:r w:rsidR="008B1A1E" w:rsidRPr="006C510B">
        <w:rPr>
          <w:rFonts w:ascii="Times New Roman" w:eastAsia="Times New Roman" w:hAnsi="Times New Roman" w:cs="Times New Roman"/>
          <w:sz w:val="28"/>
          <w:szCs w:val="20"/>
          <w:lang w:eastAsia="ru-RU"/>
        </w:rPr>
        <w:t>1.</w:t>
      </w:r>
      <w:r w:rsidRPr="006C510B">
        <w:rPr>
          <w:rFonts w:ascii="Times New Roman" w:eastAsia="Times New Roman" w:hAnsi="Times New Roman" w:cs="Times New Roman"/>
          <w:sz w:val="28"/>
          <w:szCs w:val="20"/>
          <w:lang w:eastAsia="ru-RU"/>
        </w:rPr>
        <w:t xml:space="preserve">2.5 и </w:t>
      </w:r>
      <w:r w:rsidR="008B1A1E" w:rsidRPr="006C510B">
        <w:rPr>
          <w:rFonts w:ascii="Times New Roman" w:eastAsia="Times New Roman" w:hAnsi="Times New Roman" w:cs="Times New Roman"/>
          <w:sz w:val="28"/>
          <w:szCs w:val="20"/>
          <w:lang w:eastAsia="ru-RU"/>
        </w:rPr>
        <w:t>1.</w:t>
      </w:r>
      <w:r w:rsidRPr="006C510B">
        <w:rPr>
          <w:rFonts w:ascii="Times New Roman" w:eastAsia="Times New Roman" w:hAnsi="Times New Roman" w:cs="Times New Roman"/>
          <w:sz w:val="28"/>
          <w:szCs w:val="20"/>
          <w:lang w:eastAsia="ru-RU"/>
        </w:rPr>
        <w:t xml:space="preserve">2.6 настоящего </w:t>
      </w:r>
      <w:r w:rsidR="008B1A1E" w:rsidRPr="006C510B">
        <w:rPr>
          <w:rFonts w:ascii="Times New Roman" w:eastAsia="Times New Roman" w:hAnsi="Times New Roman" w:cs="Times New Roman"/>
          <w:sz w:val="28"/>
          <w:szCs w:val="20"/>
          <w:lang w:eastAsia="ru-RU"/>
        </w:rPr>
        <w:t>пункта</w:t>
      </w:r>
      <w:r w:rsidRPr="006C510B">
        <w:rPr>
          <w:rFonts w:ascii="Times New Roman" w:eastAsia="Times New Roman" w:hAnsi="Times New Roman" w:cs="Times New Roman"/>
          <w:sz w:val="28"/>
          <w:szCs w:val="20"/>
          <w:lang w:eastAsia="ru-RU"/>
        </w:rPr>
        <w:t xml:space="preserve"> </w:t>
      </w:r>
      <w:r w:rsidR="008B1A1E" w:rsidRPr="006C510B">
        <w:rPr>
          <w:rFonts w:ascii="Times New Roman" w:eastAsia="Times New Roman" w:hAnsi="Times New Roman" w:cs="Times New Roman"/>
          <w:sz w:val="28"/>
          <w:szCs w:val="20"/>
          <w:lang w:eastAsia="ru-RU"/>
        </w:rPr>
        <w:t xml:space="preserve">Тарифного соглашения </w:t>
      </w:r>
      <w:r w:rsidRPr="006C510B">
        <w:rPr>
          <w:rFonts w:ascii="Times New Roman" w:eastAsia="Times New Roman" w:hAnsi="Times New Roman" w:cs="Times New Roman"/>
          <w:sz w:val="28"/>
          <w:szCs w:val="20"/>
          <w:lang w:eastAsia="ru-RU"/>
        </w:rPr>
        <w:t>соответственно).</w:t>
      </w:r>
    </w:p>
    <w:p w:rsidR="003B76C2" w:rsidRPr="006C510B" w:rsidRDefault="00320F1E"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С</w:t>
      </w:r>
      <w:r w:rsidR="003B76C2" w:rsidRPr="006C510B">
        <w:rPr>
          <w:rFonts w:ascii="Times New Roman" w:eastAsia="Times New Roman" w:hAnsi="Times New Roman" w:cs="Times New Roman"/>
          <w:sz w:val="28"/>
          <w:szCs w:val="20"/>
          <w:lang w:eastAsia="ru-RU"/>
        </w:rPr>
        <w:t>нижение размера финансового обеспечения медицинской организации с учетом наличия у нее подразделений, расположенных в сельской местности, отдаленных территориях, поселках городского типа и малых городах с численностью населения до 50 тысяч человек, оказывающей первичную медико-санитарную помощь в амбулаторных условиях, по сравнению с уровнем предыдущего года недопустимо (без учета применения коэффициента дифференциации на прикрепившихся к медицинской организации лиц с учетом наличия подразделений, расположенных в сельской местности, отдаленных территориях, поселках городского типа и малых городах с численностью населения до 50 тысяч человек, и расходов на их содержание и оплату труда персонала (</w:t>
      </w:r>
      <m:oMath>
        <m:sSubSup>
          <m:sSubSupPr>
            <m:ctrlPr>
              <w:rPr>
                <w:rFonts w:ascii="Cambria Math" w:eastAsia="Times New Roman" w:hAnsi="Cambria Math" w:cs="Times New Roman"/>
                <w:sz w:val="28"/>
                <w:szCs w:val="20"/>
                <w:lang w:eastAsia="ru-RU"/>
              </w:rPr>
            </m:ctrlPr>
          </m:sSubSupPr>
          <m:e>
            <m:r>
              <m:rPr>
                <m:sty m:val="p"/>
              </m:rPr>
              <w:rPr>
                <w:rFonts w:ascii="Cambria Math" w:eastAsia="Times New Roman" w:hAnsi="Cambria Math" w:cs="Times New Roman"/>
                <w:sz w:val="28"/>
                <w:szCs w:val="20"/>
                <w:lang w:eastAsia="ru-RU"/>
              </w:rPr>
              <m:t>КД</m:t>
            </m:r>
          </m:e>
          <m:sub>
            <m:r>
              <m:rPr>
                <m:sty m:val="p"/>
              </m:rPr>
              <w:rPr>
                <w:rFonts w:ascii="Cambria Math" w:eastAsia="Times New Roman" w:hAnsi="Cambria Math" w:cs="Times New Roman"/>
                <w:sz w:val="28"/>
                <w:szCs w:val="20"/>
                <w:lang w:eastAsia="ru-RU"/>
              </w:rPr>
              <m:t>ОТ</m:t>
            </m:r>
          </m:sub>
          <m:sup>
            <m:r>
              <m:rPr>
                <m:sty m:val="p"/>
              </m:rPr>
              <w:rPr>
                <w:rFonts w:ascii="Cambria Math" w:eastAsia="Times New Roman" w:hAnsi="Cambria Math" w:cs="Times New Roman"/>
                <w:sz w:val="28"/>
                <w:szCs w:val="20"/>
                <w:lang w:eastAsia="ru-RU"/>
              </w:rPr>
              <m:t>i</m:t>
            </m:r>
          </m:sup>
        </m:sSubSup>
      </m:oMath>
      <w:r w:rsidR="003B76C2" w:rsidRPr="006C510B">
        <w:rPr>
          <w:rFonts w:ascii="Times New Roman" w:eastAsia="Times New Roman" w:hAnsi="Times New Roman" w:cs="Times New Roman"/>
          <w:sz w:val="28"/>
          <w:szCs w:val="20"/>
          <w:lang w:eastAsia="ru-RU"/>
        </w:rPr>
        <w:t>)).</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20F1E" w:rsidP="003B76C2">
      <w:pPr>
        <w:widowControl w:val="0"/>
        <w:autoSpaceDE w:val="0"/>
        <w:autoSpaceDN w:val="0"/>
        <w:spacing w:after="0" w:line="240" w:lineRule="auto"/>
        <w:ind w:firstLine="540"/>
        <w:jc w:val="both"/>
        <w:outlineLvl w:val="3"/>
        <w:rPr>
          <w:rFonts w:ascii="Times New Roman" w:eastAsia="Times New Roman" w:hAnsi="Times New Roman" w:cs="Times New Roman"/>
          <w:b/>
          <w:sz w:val="28"/>
          <w:szCs w:val="20"/>
          <w:lang w:eastAsia="ru-RU"/>
        </w:rPr>
      </w:pPr>
      <w:r w:rsidRPr="006C510B">
        <w:rPr>
          <w:rFonts w:ascii="Times New Roman" w:eastAsia="Times New Roman" w:hAnsi="Times New Roman" w:cs="Times New Roman"/>
          <w:b/>
          <w:sz w:val="28"/>
          <w:szCs w:val="20"/>
          <w:lang w:eastAsia="ru-RU"/>
        </w:rPr>
        <w:t>1.</w:t>
      </w:r>
      <w:r w:rsidR="003B76C2" w:rsidRPr="006C510B">
        <w:rPr>
          <w:rFonts w:ascii="Times New Roman" w:eastAsia="Times New Roman" w:hAnsi="Times New Roman" w:cs="Times New Roman"/>
          <w:b/>
          <w:sz w:val="28"/>
          <w:szCs w:val="20"/>
          <w:lang w:eastAsia="ru-RU"/>
        </w:rPr>
        <w:t>2.5. Расчет половозрастных коэффициентов дифференциации</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 xml:space="preserve">С целью учета различий в потреблении медицинской помощи в </w:t>
      </w:r>
      <w:r w:rsidR="00320F1E" w:rsidRPr="006C510B">
        <w:rPr>
          <w:rFonts w:ascii="Times New Roman" w:eastAsia="Times New Roman" w:hAnsi="Times New Roman" w:cs="Times New Roman"/>
          <w:sz w:val="28"/>
          <w:szCs w:val="20"/>
          <w:lang w:eastAsia="ru-RU"/>
        </w:rPr>
        <w:t>Республике Тыва</w:t>
      </w:r>
      <w:r w:rsidRPr="006C510B">
        <w:rPr>
          <w:rFonts w:ascii="Times New Roman" w:eastAsia="Times New Roman" w:hAnsi="Times New Roman" w:cs="Times New Roman"/>
          <w:sz w:val="28"/>
          <w:szCs w:val="20"/>
          <w:lang w:eastAsia="ru-RU"/>
        </w:rPr>
        <w:t xml:space="preserve"> устанавливаются половозрастные коэффициенты дифференциации. Коэффициенты дифференциации рассчитываются на основании данных о затратах на оплату медицинской помощи, оказанной застрахованным лицам за определенный расчетный период, но не реже одного раза в год, и о численности застрахованных лиц за данный период.</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Для расчета половозрастных коэффициентов дифференциации подушевого норматива выполняется следующий алгоритм:</w:t>
      </w:r>
    </w:p>
    <w:p w:rsidR="003B76C2" w:rsidRPr="006C510B" w:rsidRDefault="003B76C2" w:rsidP="00CF3AA4">
      <w:pPr>
        <w:widowControl w:val="0"/>
        <w:numPr>
          <w:ilvl w:val="0"/>
          <w:numId w:val="21"/>
        </w:numPr>
        <w:tabs>
          <w:tab w:val="left" w:pos="993"/>
        </w:tabs>
        <w:autoSpaceDE w:val="0"/>
        <w:autoSpaceDN w:val="0"/>
        <w:spacing w:after="0" w:line="240" w:lineRule="auto"/>
        <w:ind w:left="0"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 xml:space="preserve">Численность застрахованных лиц в </w:t>
      </w:r>
      <w:r w:rsidR="00320F1E" w:rsidRPr="006C510B">
        <w:rPr>
          <w:rFonts w:ascii="Times New Roman" w:eastAsia="Times New Roman" w:hAnsi="Times New Roman" w:cs="Times New Roman"/>
          <w:sz w:val="28"/>
          <w:szCs w:val="20"/>
          <w:lang w:eastAsia="ru-RU"/>
        </w:rPr>
        <w:t>Республике Тыва</w:t>
      </w:r>
      <w:r w:rsidRPr="006C510B">
        <w:rPr>
          <w:rFonts w:ascii="Times New Roman" w:eastAsia="Times New Roman" w:hAnsi="Times New Roman" w:cs="Times New Roman"/>
          <w:sz w:val="28"/>
          <w:szCs w:val="20"/>
          <w:lang w:eastAsia="ru-RU"/>
        </w:rPr>
        <w:t xml:space="preserve"> распределяется на половозрастные группы. Для расчета дифференцированных подушевых нормативов численность застрахованных лиц в </w:t>
      </w:r>
      <w:r w:rsidR="00320F1E" w:rsidRPr="006C510B">
        <w:rPr>
          <w:rFonts w:ascii="Times New Roman" w:eastAsia="Times New Roman" w:hAnsi="Times New Roman" w:cs="Times New Roman"/>
          <w:sz w:val="28"/>
          <w:szCs w:val="20"/>
          <w:lang w:eastAsia="ru-RU"/>
        </w:rPr>
        <w:t>Республике Тыва</w:t>
      </w:r>
      <w:r w:rsidRPr="006C510B">
        <w:rPr>
          <w:rFonts w:ascii="Times New Roman" w:eastAsia="Times New Roman" w:hAnsi="Times New Roman" w:cs="Times New Roman"/>
          <w:sz w:val="28"/>
          <w:szCs w:val="20"/>
          <w:lang w:eastAsia="ru-RU"/>
        </w:rPr>
        <w:t xml:space="preserve"> распределяется на следующие половозрастные группы:</w:t>
      </w:r>
    </w:p>
    <w:p w:rsidR="003B76C2" w:rsidRPr="006C510B" w:rsidRDefault="003B76C2" w:rsidP="003B76C2">
      <w:pPr>
        <w:autoSpaceDE w:val="0"/>
        <w:autoSpaceDN w:val="0"/>
        <w:adjustRightInd w:val="0"/>
        <w:spacing w:after="0" w:line="240" w:lineRule="auto"/>
        <w:ind w:firstLine="540"/>
        <w:jc w:val="both"/>
        <w:rPr>
          <w:rFonts w:ascii="Times New Roman" w:hAnsi="Times New Roman" w:cs="Times New Roman"/>
          <w:sz w:val="28"/>
        </w:rPr>
      </w:pPr>
      <w:r w:rsidRPr="006C510B">
        <w:rPr>
          <w:rFonts w:ascii="Times New Roman" w:hAnsi="Times New Roman" w:cs="Times New Roman"/>
          <w:sz w:val="28"/>
        </w:rPr>
        <w:t>1) до года мужчины/женщины;</w:t>
      </w:r>
    </w:p>
    <w:p w:rsidR="003B76C2" w:rsidRPr="006C510B" w:rsidRDefault="003B76C2" w:rsidP="003B76C2">
      <w:pPr>
        <w:autoSpaceDE w:val="0"/>
        <w:autoSpaceDN w:val="0"/>
        <w:adjustRightInd w:val="0"/>
        <w:spacing w:after="0" w:line="240" w:lineRule="auto"/>
        <w:ind w:firstLine="540"/>
        <w:jc w:val="both"/>
        <w:rPr>
          <w:rFonts w:ascii="Times New Roman" w:hAnsi="Times New Roman" w:cs="Times New Roman"/>
          <w:sz w:val="28"/>
        </w:rPr>
      </w:pPr>
      <w:r w:rsidRPr="006C510B">
        <w:rPr>
          <w:rFonts w:ascii="Times New Roman" w:hAnsi="Times New Roman" w:cs="Times New Roman"/>
          <w:sz w:val="28"/>
        </w:rPr>
        <w:t>2) год - четыре года мужчины/женщины;</w:t>
      </w:r>
    </w:p>
    <w:p w:rsidR="003B76C2" w:rsidRPr="006C510B" w:rsidRDefault="003B76C2" w:rsidP="003B76C2">
      <w:pPr>
        <w:autoSpaceDE w:val="0"/>
        <w:autoSpaceDN w:val="0"/>
        <w:adjustRightInd w:val="0"/>
        <w:spacing w:after="0" w:line="240" w:lineRule="auto"/>
        <w:ind w:firstLine="540"/>
        <w:jc w:val="both"/>
        <w:rPr>
          <w:rFonts w:ascii="Times New Roman" w:hAnsi="Times New Roman" w:cs="Times New Roman"/>
          <w:sz w:val="28"/>
        </w:rPr>
      </w:pPr>
      <w:r w:rsidRPr="006C510B">
        <w:rPr>
          <w:rFonts w:ascii="Times New Roman" w:hAnsi="Times New Roman" w:cs="Times New Roman"/>
          <w:sz w:val="28"/>
        </w:rPr>
        <w:t>3) пять - семнадцать лет мужчины/женщины;</w:t>
      </w:r>
    </w:p>
    <w:p w:rsidR="003B76C2" w:rsidRPr="006C510B" w:rsidRDefault="003B76C2" w:rsidP="003B76C2">
      <w:pPr>
        <w:autoSpaceDE w:val="0"/>
        <w:autoSpaceDN w:val="0"/>
        <w:adjustRightInd w:val="0"/>
        <w:spacing w:after="0" w:line="240" w:lineRule="auto"/>
        <w:ind w:firstLine="540"/>
        <w:jc w:val="both"/>
        <w:rPr>
          <w:rFonts w:ascii="Times New Roman" w:hAnsi="Times New Roman" w:cs="Times New Roman"/>
          <w:sz w:val="28"/>
        </w:rPr>
      </w:pPr>
      <w:r w:rsidRPr="006C510B">
        <w:rPr>
          <w:rFonts w:ascii="Times New Roman" w:hAnsi="Times New Roman" w:cs="Times New Roman"/>
          <w:sz w:val="28"/>
        </w:rPr>
        <w:t>4) восемнадцать – шестьдесят четыре года мужчины/женщины;</w:t>
      </w:r>
    </w:p>
    <w:p w:rsidR="003B76C2" w:rsidRPr="006C510B" w:rsidRDefault="003B76C2" w:rsidP="003B76C2">
      <w:pPr>
        <w:autoSpaceDE w:val="0"/>
        <w:autoSpaceDN w:val="0"/>
        <w:adjustRightInd w:val="0"/>
        <w:spacing w:after="0" w:line="240" w:lineRule="auto"/>
        <w:ind w:firstLine="540"/>
        <w:jc w:val="both"/>
        <w:rPr>
          <w:rFonts w:ascii="Times New Roman" w:hAnsi="Times New Roman" w:cs="Times New Roman"/>
          <w:sz w:val="28"/>
        </w:rPr>
      </w:pPr>
      <w:r w:rsidRPr="006C510B">
        <w:rPr>
          <w:rFonts w:ascii="Times New Roman" w:hAnsi="Times New Roman" w:cs="Times New Roman"/>
          <w:sz w:val="28"/>
        </w:rPr>
        <w:t>5) шестьдесят пять лет и старше мужчины/женщины.</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B76C2" w:rsidP="00CF3AA4">
      <w:pPr>
        <w:widowControl w:val="0"/>
        <w:numPr>
          <w:ilvl w:val="0"/>
          <w:numId w:val="21"/>
        </w:numPr>
        <w:tabs>
          <w:tab w:val="left" w:pos="993"/>
        </w:tabs>
        <w:autoSpaceDE w:val="0"/>
        <w:autoSpaceDN w:val="0"/>
        <w:spacing w:after="0" w:line="240" w:lineRule="auto"/>
        <w:ind w:left="0"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 xml:space="preserve">Все лица, застрахованные в </w:t>
      </w:r>
      <w:r w:rsidR="00320F1E" w:rsidRPr="006C510B">
        <w:rPr>
          <w:rFonts w:ascii="Times New Roman" w:eastAsia="Times New Roman" w:hAnsi="Times New Roman" w:cs="Times New Roman"/>
          <w:sz w:val="28"/>
          <w:szCs w:val="20"/>
          <w:lang w:eastAsia="ru-RU"/>
        </w:rPr>
        <w:t>Республике Тыва</w:t>
      </w:r>
      <w:r w:rsidRPr="006C510B">
        <w:rPr>
          <w:rFonts w:ascii="Times New Roman" w:eastAsia="Times New Roman" w:hAnsi="Times New Roman" w:cs="Times New Roman"/>
          <w:sz w:val="28"/>
          <w:szCs w:val="20"/>
          <w:lang w:eastAsia="ru-RU"/>
        </w:rPr>
        <w:t xml:space="preserve"> в расчетном периоде, распределяются на половозрастные группы. К расчету коэффициентов дифференциации принимается численность застрахованных лиц на территории </w:t>
      </w:r>
      <w:r w:rsidR="00320F1E" w:rsidRPr="006C510B">
        <w:rPr>
          <w:rFonts w:ascii="Times New Roman" w:eastAsia="Times New Roman" w:hAnsi="Times New Roman" w:cs="Times New Roman"/>
          <w:sz w:val="28"/>
          <w:szCs w:val="20"/>
          <w:lang w:eastAsia="ru-RU"/>
        </w:rPr>
        <w:t>Республики Тыва</w:t>
      </w:r>
      <w:r w:rsidRPr="006C510B">
        <w:rPr>
          <w:rFonts w:ascii="Times New Roman" w:eastAsia="Times New Roman" w:hAnsi="Times New Roman" w:cs="Times New Roman"/>
          <w:sz w:val="28"/>
          <w:szCs w:val="20"/>
          <w:lang w:eastAsia="ru-RU"/>
        </w:rPr>
        <w:t>, определяемая на основании сведений регионального сегмента единого регистра застрахованных лиц на первое число первого месяца расчетного периода.</w:t>
      </w:r>
    </w:p>
    <w:p w:rsidR="003B76C2" w:rsidRPr="006C510B" w:rsidRDefault="003B76C2" w:rsidP="00CF3AA4">
      <w:pPr>
        <w:widowControl w:val="0"/>
        <w:numPr>
          <w:ilvl w:val="0"/>
          <w:numId w:val="21"/>
        </w:numPr>
        <w:tabs>
          <w:tab w:val="left" w:pos="993"/>
        </w:tabs>
        <w:autoSpaceDE w:val="0"/>
        <w:autoSpaceDN w:val="0"/>
        <w:spacing w:after="0" w:line="240" w:lineRule="auto"/>
        <w:ind w:left="0"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 xml:space="preserve">Определяются затраты на оплату медицинской помощи, оказанной застрахованным лицам - на основании реестров счетов (с учетом видов и условий оказания медицинской помощи) за расчетный период в разрезе половозрастной структуры застрахованных лиц на территории </w:t>
      </w:r>
      <w:r w:rsidR="00320F1E" w:rsidRPr="006C510B">
        <w:rPr>
          <w:rFonts w:ascii="Times New Roman" w:eastAsia="Times New Roman" w:hAnsi="Times New Roman" w:cs="Times New Roman"/>
          <w:sz w:val="28"/>
          <w:szCs w:val="20"/>
          <w:lang w:eastAsia="ru-RU"/>
        </w:rPr>
        <w:t>Республики Тыва</w:t>
      </w:r>
      <w:r w:rsidRPr="006C510B">
        <w:rPr>
          <w:rFonts w:ascii="Times New Roman" w:eastAsia="Times New Roman" w:hAnsi="Times New Roman" w:cs="Times New Roman"/>
          <w:sz w:val="28"/>
          <w:szCs w:val="20"/>
          <w:lang w:eastAsia="ru-RU"/>
        </w:rPr>
        <w:t>.</w:t>
      </w:r>
    </w:p>
    <w:p w:rsidR="003B76C2" w:rsidRPr="006C510B" w:rsidRDefault="003B76C2" w:rsidP="00CF3AA4">
      <w:pPr>
        <w:widowControl w:val="0"/>
        <w:numPr>
          <w:ilvl w:val="0"/>
          <w:numId w:val="21"/>
        </w:numPr>
        <w:tabs>
          <w:tab w:val="left" w:pos="993"/>
        </w:tabs>
        <w:autoSpaceDE w:val="0"/>
        <w:autoSpaceDN w:val="0"/>
        <w:spacing w:after="0" w:line="240" w:lineRule="auto"/>
        <w:ind w:left="0" w:firstLine="540"/>
        <w:jc w:val="both"/>
        <w:rPr>
          <w:rFonts w:ascii="Times New Roman" w:eastAsia="Times New Roman" w:hAnsi="Times New Roman" w:cs="Times New Roman"/>
          <w:sz w:val="28"/>
          <w:szCs w:val="28"/>
          <w:lang w:eastAsia="ru-RU"/>
        </w:rPr>
      </w:pPr>
      <w:r w:rsidRPr="006C510B">
        <w:rPr>
          <w:rFonts w:ascii="Times New Roman" w:eastAsia="Times New Roman" w:hAnsi="Times New Roman" w:cs="Times New Roman"/>
          <w:sz w:val="28"/>
          <w:szCs w:val="20"/>
          <w:lang w:eastAsia="ru-RU"/>
        </w:rPr>
        <w:t xml:space="preserve">Определяется размер затрат на одно застрахованное лицо (P) в </w:t>
      </w:r>
      <w:r w:rsidR="00320F1E" w:rsidRPr="006C510B">
        <w:rPr>
          <w:rFonts w:ascii="Times New Roman" w:eastAsia="Times New Roman" w:hAnsi="Times New Roman" w:cs="Times New Roman"/>
          <w:sz w:val="28"/>
          <w:szCs w:val="20"/>
          <w:lang w:eastAsia="ru-RU"/>
        </w:rPr>
        <w:t>Республики</w:t>
      </w:r>
      <w:r w:rsidRPr="006C510B">
        <w:rPr>
          <w:rFonts w:ascii="Times New Roman" w:eastAsia="Times New Roman" w:hAnsi="Times New Roman" w:cs="Times New Roman"/>
          <w:sz w:val="28"/>
          <w:szCs w:val="20"/>
          <w:lang w:eastAsia="ru-RU"/>
        </w:rPr>
        <w:t xml:space="preserve"> </w:t>
      </w:r>
      <w:r w:rsidR="00320F1E" w:rsidRPr="006C510B">
        <w:rPr>
          <w:rFonts w:ascii="Times New Roman" w:eastAsia="Times New Roman" w:hAnsi="Times New Roman" w:cs="Times New Roman"/>
          <w:sz w:val="28"/>
          <w:szCs w:val="20"/>
          <w:lang w:eastAsia="ru-RU"/>
        </w:rPr>
        <w:t xml:space="preserve">Тыва </w:t>
      </w:r>
      <w:r w:rsidRPr="006C510B">
        <w:rPr>
          <w:rFonts w:ascii="Times New Roman" w:eastAsia="Times New Roman" w:hAnsi="Times New Roman" w:cs="Times New Roman"/>
          <w:sz w:val="28"/>
          <w:szCs w:val="20"/>
          <w:lang w:eastAsia="ru-RU"/>
        </w:rPr>
        <w:t>(без учета возраста и пола) по формуле:</w:t>
      </w:r>
    </w:p>
    <w:p w:rsidR="003B76C2" w:rsidRPr="006C510B" w:rsidRDefault="003B76C2" w:rsidP="003B76C2">
      <w:pPr>
        <w:widowControl w:val="0"/>
        <w:autoSpaceDE w:val="0"/>
        <w:autoSpaceDN w:val="0"/>
        <w:spacing w:after="0" w:line="240" w:lineRule="auto"/>
        <w:ind w:left="900"/>
        <w:jc w:val="both"/>
        <w:rPr>
          <w:rFonts w:ascii="Times New Roman" w:eastAsia="Times New Roman" w:hAnsi="Times New Roman" w:cs="Times New Roman"/>
          <w:sz w:val="28"/>
          <w:szCs w:val="28"/>
          <w:lang w:eastAsia="ru-RU"/>
        </w:rPr>
      </w:pPr>
    </w:p>
    <w:p w:rsidR="003B76C2" w:rsidRPr="006C510B" w:rsidRDefault="003B76C2" w:rsidP="003B76C2">
      <w:pPr>
        <w:widowControl w:val="0"/>
        <w:autoSpaceDE w:val="0"/>
        <w:autoSpaceDN w:val="0"/>
        <w:spacing w:after="0" w:line="240" w:lineRule="auto"/>
        <w:ind w:left="540"/>
        <w:jc w:val="both"/>
        <w:rPr>
          <w:rFonts w:ascii="Times New Roman" w:eastAsia="Times New Roman" w:hAnsi="Times New Roman" w:cs="Times New Roman"/>
          <w:sz w:val="28"/>
          <w:szCs w:val="28"/>
          <w:lang w:eastAsia="ru-RU"/>
        </w:rPr>
      </w:pPr>
      <m:oMath>
        <m:r>
          <w:rPr>
            <w:rFonts w:ascii="Cambria Math" w:eastAsia="Times New Roman" w:hAnsi="Cambria Math" w:cs="Times New Roman"/>
            <w:sz w:val="28"/>
            <w:szCs w:val="28"/>
            <w:lang w:eastAsia="ru-RU"/>
          </w:rPr>
          <m:t>Р=З÷М÷Ч</m:t>
        </m:r>
      </m:oMath>
      <w:r w:rsidRPr="006C510B">
        <w:rPr>
          <w:rFonts w:ascii="Times New Roman" w:eastAsia="Times New Roman" w:hAnsi="Times New Roman" w:cs="Times New Roman"/>
          <w:sz w:val="28"/>
          <w:szCs w:val="28"/>
          <w:lang w:eastAsia="ru-RU"/>
        </w:rPr>
        <w:t>, где:</w:t>
      </w:r>
    </w:p>
    <w:p w:rsidR="003B76C2" w:rsidRPr="006C510B" w:rsidRDefault="003B76C2" w:rsidP="003B76C2">
      <w:pPr>
        <w:widowControl w:val="0"/>
        <w:autoSpaceDE w:val="0"/>
        <w:autoSpaceDN w:val="0"/>
        <w:spacing w:after="0" w:line="240" w:lineRule="auto"/>
        <w:ind w:left="540"/>
        <w:jc w:val="both"/>
        <w:rPr>
          <w:rFonts w:ascii="Times New Roman" w:eastAsia="Times New Roman" w:hAnsi="Times New Roman" w:cs="Times New Roman"/>
          <w:sz w:val="28"/>
          <w:szCs w:val="28"/>
          <w:lang w:eastAsia="ru-RU"/>
        </w:rPr>
      </w:pPr>
    </w:p>
    <w:tbl>
      <w:tblPr>
        <w:tblW w:w="9985" w:type="dxa"/>
        <w:tblLayout w:type="fixed"/>
        <w:tblCellMar>
          <w:top w:w="102" w:type="dxa"/>
          <w:left w:w="62" w:type="dxa"/>
          <w:bottom w:w="102" w:type="dxa"/>
          <w:right w:w="62" w:type="dxa"/>
        </w:tblCellMar>
        <w:tblLook w:val="0000" w:firstRow="0" w:lastRow="0" w:firstColumn="0" w:lastColumn="0" w:noHBand="0" w:noVBand="0"/>
      </w:tblPr>
      <w:tblGrid>
        <w:gridCol w:w="1587"/>
        <w:gridCol w:w="8398"/>
      </w:tblGrid>
      <w:tr w:rsidR="006C510B" w:rsidRPr="006C510B" w:rsidTr="00003062">
        <w:tc>
          <w:tcPr>
            <w:tcW w:w="1587" w:type="dxa"/>
            <w:tcBorders>
              <w:top w:val="nil"/>
              <w:left w:val="nil"/>
              <w:bottom w:val="nil"/>
              <w:right w:val="nil"/>
            </w:tcBorders>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З</w:t>
            </w:r>
          </w:p>
        </w:tc>
        <w:tc>
          <w:tcPr>
            <w:tcW w:w="8398"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затраты на оплату медицинской помощи всем застрахованным лицам за расчетный период;</w:t>
            </w:r>
          </w:p>
        </w:tc>
      </w:tr>
      <w:tr w:rsidR="006C510B" w:rsidRPr="006C510B" w:rsidTr="00003062">
        <w:tc>
          <w:tcPr>
            <w:tcW w:w="1587" w:type="dxa"/>
            <w:tcBorders>
              <w:top w:val="nil"/>
              <w:left w:val="nil"/>
              <w:bottom w:val="nil"/>
              <w:right w:val="nil"/>
            </w:tcBorders>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М</w:t>
            </w:r>
          </w:p>
        </w:tc>
        <w:tc>
          <w:tcPr>
            <w:tcW w:w="8398"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количество месяцев в расчетном периоде;</w:t>
            </w:r>
          </w:p>
        </w:tc>
      </w:tr>
      <w:tr w:rsidR="006C510B" w:rsidRPr="006C510B" w:rsidTr="00003062">
        <w:tc>
          <w:tcPr>
            <w:tcW w:w="1587" w:type="dxa"/>
            <w:tcBorders>
              <w:top w:val="nil"/>
              <w:left w:val="nil"/>
              <w:bottom w:val="nil"/>
              <w:right w:val="nil"/>
            </w:tcBorders>
          </w:tcPr>
          <w:p w:rsidR="003B76C2" w:rsidRPr="006C510B" w:rsidRDefault="003B76C2" w:rsidP="003B76C2">
            <w:pPr>
              <w:widowControl w:val="0"/>
              <w:autoSpaceDE w:val="0"/>
              <w:autoSpaceDN w:val="0"/>
              <w:spacing w:after="0" w:line="240" w:lineRule="auto"/>
              <w:jc w:val="center"/>
              <w:rPr>
                <w:rFonts w:ascii="Times New Roman" w:eastAsia="Calibri" w:hAnsi="Times New Roman" w:cs="Times New Roman"/>
                <w:sz w:val="28"/>
                <w:szCs w:val="20"/>
                <w:lang w:eastAsia="ru-RU"/>
              </w:rPr>
            </w:pPr>
            <w:r w:rsidRPr="006C510B">
              <w:rPr>
                <w:rFonts w:ascii="Times New Roman" w:eastAsia="Calibri" w:hAnsi="Times New Roman" w:cs="Times New Roman"/>
                <w:sz w:val="28"/>
                <w:szCs w:val="20"/>
                <w:lang w:eastAsia="ru-RU"/>
              </w:rPr>
              <w:t>Ч</w:t>
            </w:r>
          </w:p>
        </w:tc>
        <w:tc>
          <w:tcPr>
            <w:tcW w:w="8398" w:type="dxa"/>
            <w:tcBorders>
              <w:top w:val="nil"/>
              <w:left w:val="nil"/>
              <w:bottom w:val="nil"/>
              <w:right w:val="nil"/>
            </w:tcBorders>
          </w:tcPr>
          <w:p w:rsidR="003B76C2" w:rsidRPr="002805A0" w:rsidRDefault="003B76C2" w:rsidP="00320F1E">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 xml:space="preserve">численность застрахованных лиц на территории </w:t>
            </w:r>
            <w:r w:rsidR="00320F1E" w:rsidRPr="002805A0">
              <w:rPr>
                <w:rFonts w:ascii="Times New Roman" w:eastAsia="Times New Roman" w:hAnsi="Times New Roman" w:cs="Times New Roman"/>
                <w:sz w:val="26"/>
                <w:szCs w:val="26"/>
                <w:lang w:eastAsia="ru-RU"/>
              </w:rPr>
              <w:t>Республики Тыва</w:t>
            </w:r>
            <w:r w:rsidRPr="002805A0">
              <w:rPr>
                <w:rFonts w:ascii="Times New Roman" w:eastAsia="Times New Roman" w:hAnsi="Times New Roman" w:cs="Times New Roman"/>
                <w:sz w:val="26"/>
                <w:szCs w:val="26"/>
                <w:lang w:eastAsia="ru-RU"/>
              </w:rPr>
              <w:t>.</w:t>
            </w:r>
          </w:p>
        </w:tc>
      </w:tr>
    </w:tbl>
    <w:p w:rsidR="003B76C2" w:rsidRPr="006C510B" w:rsidRDefault="003B76C2" w:rsidP="00CF3AA4">
      <w:pPr>
        <w:widowControl w:val="0"/>
        <w:numPr>
          <w:ilvl w:val="0"/>
          <w:numId w:val="21"/>
        </w:numPr>
        <w:tabs>
          <w:tab w:val="left" w:pos="993"/>
        </w:tabs>
        <w:autoSpaceDE w:val="0"/>
        <w:autoSpaceDN w:val="0"/>
        <w:spacing w:after="0" w:line="240" w:lineRule="auto"/>
        <w:ind w:left="0"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Определяются размеры затрат на одно застрахованное лицо, попадающее в j-тый половозрастной интервал (P</w:t>
      </w:r>
      <w:r w:rsidRPr="006C510B">
        <w:rPr>
          <w:rFonts w:ascii="Times New Roman" w:eastAsia="Times New Roman" w:hAnsi="Times New Roman" w:cs="Times New Roman"/>
          <w:sz w:val="28"/>
          <w:szCs w:val="20"/>
          <w:lang w:val="en-US" w:eastAsia="ru-RU"/>
        </w:rPr>
        <w:t>j</w:t>
      </w:r>
      <w:r w:rsidRPr="006C510B">
        <w:rPr>
          <w:rFonts w:ascii="Times New Roman" w:eastAsia="Times New Roman" w:hAnsi="Times New Roman" w:cs="Times New Roman"/>
          <w:sz w:val="28"/>
          <w:szCs w:val="20"/>
          <w:lang w:eastAsia="ru-RU"/>
        </w:rPr>
        <w:t>), по формуле:</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
    <w:p w:rsidR="003B76C2" w:rsidRPr="006C510B" w:rsidRDefault="00DC0D14" w:rsidP="003B76C2">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m:oMath>
        <m:sSub>
          <m:sSubPr>
            <m:ctrlPr>
              <w:rPr>
                <w:rFonts w:ascii="Cambria Math" w:eastAsia="Times New Roman" w:hAnsi="Cambria Math" w:cs="Times New Roman"/>
                <w:i/>
                <w:sz w:val="28"/>
                <w:szCs w:val="28"/>
                <w:lang w:eastAsia="ru-RU"/>
              </w:rPr>
            </m:ctrlPr>
          </m:sSubPr>
          <m:e>
            <m:r>
              <w:rPr>
                <w:rFonts w:ascii="Cambria Math" w:eastAsia="Times New Roman" w:hAnsi="Cambria Math" w:cs="Times New Roman"/>
                <w:sz w:val="28"/>
                <w:szCs w:val="28"/>
                <w:lang w:eastAsia="ru-RU"/>
              </w:rPr>
              <m:t>Р</m:t>
            </m:r>
          </m:e>
          <m:sub>
            <m:r>
              <w:rPr>
                <w:rFonts w:ascii="Cambria Math" w:eastAsia="Times New Roman" w:hAnsi="Cambria Math" w:cs="Times New Roman"/>
                <w:sz w:val="28"/>
                <w:szCs w:val="28"/>
                <w:lang w:val="en-US" w:eastAsia="ru-RU"/>
              </w:rPr>
              <m:t>j</m:t>
            </m:r>
          </m:sub>
        </m:sSub>
        <m:r>
          <w:rPr>
            <w:rFonts w:ascii="Cambria Math" w:eastAsia="Times New Roman" w:hAnsi="Cambria Math" w:cs="Times New Roman"/>
            <w:sz w:val="28"/>
            <w:szCs w:val="28"/>
            <w:lang w:eastAsia="ru-RU"/>
          </w:rPr>
          <m:t>=</m:t>
        </m:r>
        <m:sSub>
          <m:sSubPr>
            <m:ctrlPr>
              <w:rPr>
                <w:rFonts w:ascii="Cambria Math" w:eastAsia="Times New Roman" w:hAnsi="Cambria Math" w:cs="Times New Roman"/>
                <w:i/>
                <w:sz w:val="28"/>
                <w:szCs w:val="28"/>
                <w:lang w:eastAsia="ru-RU"/>
              </w:rPr>
            </m:ctrlPr>
          </m:sSubPr>
          <m:e>
            <m:r>
              <w:rPr>
                <w:rFonts w:ascii="Cambria Math" w:eastAsia="Times New Roman" w:hAnsi="Cambria Math" w:cs="Times New Roman"/>
                <w:sz w:val="28"/>
                <w:szCs w:val="28"/>
                <w:lang w:eastAsia="ru-RU"/>
              </w:rPr>
              <m:t>З</m:t>
            </m:r>
          </m:e>
          <m:sub>
            <m:r>
              <w:rPr>
                <w:rFonts w:ascii="Cambria Math" w:eastAsia="Times New Roman" w:hAnsi="Cambria Math" w:cs="Times New Roman"/>
                <w:sz w:val="28"/>
                <w:szCs w:val="28"/>
                <w:lang w:val="en-US" w:eastAsia="ru-RU"/>
              </w:rPr>
              <m:t>j</m:t>
            </m:r>
          </m:sub>
        </m:sSub>
        <m:r>
          <w:rPr>
            <w:rFonts w:ascii="Cambria Math" w:eastAsia="Times New Roman" w:hAnsi="Cambria Math" w:cs="Times New Roman"/>
            <w:sz w:val="28"/>
            <w:szCs w:val="28"/>
            <w:lang w:eastAsia="ru-RU"/>
          </w:rPr>
          <m:t>÷М÷</m:t>
        </m:r>
        <m:sSub>
          <m:sSubPr>
            <m:ctrlPr>
              <w:rPr>
                <w:rFonts w:ascii="Cambria Math" w:eastAsia="Times New Roman" w:hAnsi="Cambria Math" w:cs="Times New Roman"/>
                <w:i/>
                <w:sz w:val="28"/>
                <w:szCs w:val="28"/>
                <w:lang w:eastAsia="ru-RU"/>
              </w:rPr>
            </m:ctrlPr>
          </m:sSubPr>
          <m:e>
            <m:r>
              <w:rPr>
                <w:rFonts w:ascii="Cambria Math" w:eastAsia="Times New Roman" w:hAnsi="Cambria Math" w:cs="Times New Roman"/>
                <w:sz w:val="28"/>
                <w:szCs w:val="28"/>
                <w:lang w:eastAsia="ru-RU"/>
              </w:rPr>
              <m:t>Ч</m:t>
            </m:r>
          </m:e>
          <m:sub>
            <m:r>
              <w:rPr>
                <w:rFonts w:ascii="Cambria Math" w:eastAsia="Times New Roman" w:hAnsi="Cambria Math" w:cs="Times New Roman"/>
                <w:sz w:val="28"/>
                <w:szCs w:val="28"/>
                <w:lang w:val="en-US" w:eastAsia="ru-RU"/>
              </w:rPr>
              <m:t>j</m:t>
            </m:r>
          </m:sub>
        </m:sSub>
      </m:oMath>
      <w:r w:rsidR="003B76C2" w:rsidRPr="006C510B">
        <w:rPr>
          <w:rFonts w:ascii="Times New Roman" w:eastAsia="Times New Roman" w:hAnsi="Times New Roman" w:cs="Times New Roman"/>
          <w:sz w:val="28"/>
          <w:szCs w:val="28"/>
          <w:lang w:eastAsia="ru-RU"/>
        </w:rPr>
        <w:t>, где:</w:t>
      </w: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587"/>
        <w:gridCol w:w="8256"/>
      </w:tblGrid>
      <w:tr w:rsidR="006C510B" w:rsidRPr="006C510B" w:rsidTr="00003062">
        <w:tc>
          <w:tcPr>
            <w:tcW w:w="1587" w:type="dxa"/>
            <w:tcBorders>
              <w:top w:val="nil"/>
              <w:left w:val="nil"/>
              <w:bottom w:val="nil"/>
              <w:right w:val="nil"/>
            </w:tcBorders>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Зj</w:t>
            </w:r>
          </w:p>
        </w:tc>
        <w:tc>
          <w:tcPr>
            <w:tcW w:w="8256"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затраты на оплату медицинской помощи всем застрахованным лицам, попадающим в j-тый половозрастной интервал за расчетный период;</w:t>
            </w:r>
          </w:p>
        </w:tc>
      </w:tr>
      <w:tr w:rsidR="003B76C2" w:rsidRPr="006C510B" w:rsidTr="00003062">
        <w:tc>
          <w:tcPr>
            <w:tcW w:w="1587" w:type="dxa"/>
            <w:tcBorders>
              <w:top w:val="nil"/>
              <w:left w:val="nil"/>
              <w:bottom w:val="nil"/>
              <w:right w:val="nil"/>
            </w:tcBorders>
          </w:tcPr>
          <w:p w:rsidR="003B76C2" w:rsidRPr="006C510B" w:rsidRDefault="003B76C2" w:rsidP="003B76C2">
            <w:pPr>
              <w:widowControl w:val="0"/>
              <w:autoSpaceDE w:val="0"/>
              <w:autoSpaceDN w:val="0"/>
              <w:spacing w:after="0" w:line="240" w:lineRule="auto"/>
              <w:jc w:val="center"/>
              <w:rPr>
                <w:rFonts w:ascii="Times New Roman" w:eastAsia="Calibri" w:hAnsi="Times New Roman" w:cs="Times New Roman"/>
                <w:sz w:val="28"/>
                <w:szCs w:val="20"/>
                <w:lang w:eastAsia="ru-RU"/>
              </w:rPr>
            </w:pPr>
            <w:r w:rsidRPr="006C510B">
              <w:rPr>
                <w:rFonts w:ascii="Times New Roman" w:eastAsia="Times New Roman" w:hAnsi="Times New Roman" w:cs="Times New Roman"/>
                <w:sz w:val="28"/>
                <w:szCs w:val="20"/>
                <w:lang w:eastAsia="ru-RU"/>
              </w:rPr>
              <w:t>Чj</w:t>
            </w:r>
          </w:p>
        </w:tc>
        <w:tc>
          <w:tcPr>
            <w:tcW w:w="8256" w:type="dxa"/>
            <w:tcBorders>
              <w:top w:val="nil"/>
              <w:left w:val="nil"/>
              <w:bottom w:val="nil"/>
              <w:right w:val="nil"/>
            </w:tcBorders>
          </w:tcPr>
          <w:p w:rsidR="003B76C2" w:rsidRPr="002805A0" w:rsidRDefault="003B76C2" w:rsidP="009A7B94">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 xml:space="preserve">численность застрахованных лиц </w:t>
            </w:r>
            <w:r w:rsidR="009A7B94" w:rsidRPr="002805A0">
              <w:rPr>
                <w:rFonts w:ascii="Times New Roman" w:eastAsia="Times New Roman" w:hAnsi="Times New Roman" w:cs="Times New Roman"/>
                <w:sz w:val="26"/>
                <w:szCs w:val="26"/>
                <w:lang w:eastAsia="ru-RU"/>
              </w:rPr>
              <w:t>Республики Тыва</w:t>
            </w:r>
            <w:r w:rsidRPr="002805A0">
              <w:rPr>
                <w:rFonts w:ascii="Times New Roman" w:eastAsia="Times New Roman" w:hAnsi="Times New Roman" w:cs="Times New Roman"/>
                <w:sz w:val="26"/>
                <w:szCs w:val="26"/>
                <w:lang w:eastAsia="ru-RU"/>
              </w:rPr>
              <w:t>, попадающего в j-тый половозрастной интервал.</w:t>
            </w:r>
          </w:p>
        </w:tc>
      </w:tr>
    </w:tbl>
    <w:p w:rsidR="003B76C2" w:rsidRPr="006C510B" w:rsidRDefault="003B76C2" w:rsidP="003B76C2">
      <w:pPr>
        <w:widowControl w:val="0"/>
        <w:autoSpaceDE w:val="0"/>
        <w:autoSpaceDN w:val="0"/>
        <w:spacing w:after="0" w:line="240" w:lineRule="auto"/>
        <w:jc w:val="both"/>
        <w:rPr>
          <w:rFonts w:ascii="Times New Roman" w:eastAsia="Times New Roman" w:hAnsi="Times New Roman" w:cs="Times New Roman"/>
          <w:sz w:val="28"/>
          <w:szCs w:val="20"/>
          <w:lang w:eastAsia="ru-RU"/>
        </w:rPr>
      </w:pPr>
    </w:p>
    <w:p w:rsidR="003B76C2" w:rsidRPr="006C510B" w:rsidRDefault="003B76C2" w:rsidP="00CF3AA4">
      <w:pPr>
        <w:widowControl w:val="0"/>
        <w:numPr>
          <w:ilvl w:val="0"/>
          <w:numId w:val="21"/>
        </w:numPr>
        <w:tabs>
          <w:tab w:val="left" w:pos="993"/>
        </w:tabs>
        <w:autoSpaceDE w:val="0"/>
        <w:autoSpaceDN w:val="0"/>
        <w:spacing w:after="0" w:line="240" w:lineRule="auto"/>
        <w:ind w:left="0"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Рассчитываются коэффициенты дифференциации КДj для каждой половозрастной группы по формуле:</w:t>
      </w:r>
    </w:p>
    <w:p w:rsidR="003B76C2" w:rsidRPr="006C510B" w:rsidRDefault="003B76C2" w:rsidP="003B76C2">
      <w:pPr>
        <w:widowControl w:val="0"/>
        <w:tabs>
          <w:tab w:val="left" w:pos="993"/>
        </w:tabs>
        <w:autoSpaceDE w:val="0"/>
        <w:autoSpaceDN w:val="0"/>
        <w:spacing w:after="0" w:line="240" w:lineRule="auto"/>
        <w:ind w:left="540"/>
        <w:jc w:val="both"/>
        <w:rPr>
          <w:rFonts w:ascii="Times New Roman" w:eastAsia="Times New Roman" w:hAnsi="Times New Roman" w:cs="Times New Roman"/>
          <w:sz w:val="28"/>
          <w:szCs w:val="20"/>
          <w:lang w:eastAsia="ru-RU"/>
        </w:rPr>
      </w:pPr>
    </w:p>
    <w:p w:rsidR="003B76C2" w:rsidRPr="006C510B" w:rsidRDefault="00DC0D14" w:rsidP="003B76C2">
      <w:pPr>
        <w:widowControl w:val="0"/>
        <w:autoSpaceDE w:val="0"/>
        <w:autoSpaceDN w:val="0"/>
        <w:spacing w:after="0" w:line="240" w:lineRule="auto"/>
        <w:ind w:left="540"/>
        <w:jc w:val="both"/>
        <w:rPr>
          <w:rFonts w:ascii="Times New Roman" w:eastAsia="Times New Roman" w:hAnsi="Times New Roman" w:cs="Times New Roman"/>
          <w:sz w:val="28"/>
          <w:szCs w:val="28"/>
          <w:lang w:eastAsia="ru-RU"/>
        </w:rPr>
      </w:pPr>
      <m:oMath>
        <m:sSub>
          <m:sSubPr>
            <m:ctrlPr>
              <w:rPr>
                <w:rFonts w:ascii="Cambria Math" w:eastAsia="Times New Roman" w:hAnsi="Cambria Math" w:cs="Times New Roman"/>
                <w:i/>
                <w:sz w:val="28"/>
                <w:szCs w:val="28"/>
                <w:lang w:eastAsia="ru-RU"/>
              </w:rPr>
            </m:ctrlPr>
          </m:sSubPr>
          <m:e>
            <m:r>
              <w:rPr>
                <w:rFonts w:ascii="Cambria Math" w:eastAsia="Times New Roman" w:hAnsi="Cambria Math" w:cs="Times New Roman"/>
                <w:sz w:val="28"/>
                <w:szCs w:val="28"/>
                <w:lang w:eastAsia="ru-RU"/>
              </w:rPr>
              <m:t>КД</m:t>
            </m:r>
          </m:e>
          <m:sub>
            <m:r>
              <w:rPr>
                <w:rFonts w:ascii="Cambria Math" w:eastAsia="Times New Roman" w:hAnsi="Cambria Math" w:cs="Times New Roman"/>
                <w:sz w:val="28"/>
                <w:szCs w:val="28"/>
                <w:lang w:val="en-US" w:eastAsia="ru-RU"/>
              </w:rPr>
              <m:t>j</m:t>
            </m:r>
          </m:sub>
        </m:sSub>
        <m:r>
          <w:rPr>
            <w:rFonts w:ascii="Cambria Math" w:eastAsia="Times New Roman" w:hAnsi="Cambria Math" w:cs="Times New Roman"/>
            <w:sz w:val="28"/>
            <w:szCs w:val="28"/>
            <w:lang w:eastAsia="ru-RU"/>
          </w:rPr>
          <m:t>=</m:t>
        </m:r>
        <m:sSub>
          <m:sSubPr>
            <m:ctrlPr>
              <w:rPr>
                <w:rFonts w:ascii="Cambria Math" w:eastAsia="Times New Roman" w:hAnsi="Cambria Math" w:cs="Times New Roman"/>
                <w:i/>
                <w:sz w:val="28"/>
                <w:szCs w:val="28"/>
                <w:lang w:val="en-US" w:eastAsia="ru-RU"/>
              </w:rPr>
            </m:ctrlPr>
          </m:sSubPr>
          <m:e>
            <m:r>
              <w:rPr>
                <w:rFonts w:ascii="Cambria Math" w:eastAsia="Times New Roman" w:hAnsi="Cambria Math" w:cs="Times New Roman"/>
                <w:sz w:val="28"/>
                <w:szCs w:val="28"/>
                <w:lang w:eastAsia="ru-RU"/>
              </w:rPr>
              <m:t>Р</m:t>
            </m:r>
          </m:e>
          <m:sub>
            <m:r>
              <w:rPr>
                <w:rFonts w:ascii="Cambria Math" w:eastAsia="Times New Roman" w:hAnsi="Cambria Math" w:cs="Times New Roman"/>
                <w:sz w:val="28"/>
                <w:szCs w:val="28"/>
                <w:lang w:val="en-US" w:eastAsia="ru-RU"/>
              </w:rPr>
              <m:t>j</m:t>
            </m:r>
          </m:sub>
        </m:sSub>
        <m:r>
          <w:rPr>
            <w:rFonts w:ascii="Cambria Math" w:eastAsia="Times New Roman" w:hAnsi="Cambria Math" w:cs="Times New Roman"/>
            <w:sz w:val="28"/>
            <w:szCs w:val="28"/>
            <w:lang w:eastAsia="ru-RU"/>
          </w:rPr>
          <m:t>÷Р</m:t>
        </m:r>
      </m:oMath>
      <w:r w:rsidR="003B76C2" w:rsidRPr="006C510B">
        <w:rPr>
          <w:rFonts w:ascii="Times New Roman" w:eastAsia="Times New Roman" w:hAnsi="Times New Roman" w:cs="Times New Roman"/>
          <w:sz w:val="28"/>
          <w:szCs w:val="28"/>
          <w:lang w:eastAsia="ru-RU"/>
        </w:rPr>
        <w:t>.</w:t>
      </w:r>
    </w:p>
    <w:p w:rsidR="003B76C2" w:rsidRPr="006C510B" w:rsidRDefault="003B76C2" w:rsidP="003B76C2">
      <w:pPr>
        <w:widowControl w:val="0"/>
        <w:autoSpaceDE w:val="0"/>
        <w:autoSpaceDN w:val="0"/>
        <w:spacing w:after="0" w:line="240" w:lineRule="auto"/>
        <w:ind w:left="540"/>
        <w:jc w:val="both"/>
        <w:rPr>
          <w:rFonts w:ascii="Times New Roman" w:eastAsia="Times New Roman" w:hAnsi="Times New Roman" w:cs="Times New Roman"/>
          <w:sz w:val="28"/>
          <w:szCs w:val="20"/>
          <w:lang w:eastAsia="ru-RU"/>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При этом для групп мужчин и женщин в возрасте 65 лет и старше устанавливается значение половозрастного коэффициента в размере не менее 1,6 (в случае, если расчетное значение коэффициента потребления медицинской помощи по группам мужчин и женщин 65 лет и старше составляет менее 1,6, значение коэффициента принимается равным 1,6).</w:t>
      </w:r>
    </w:p>
    <w:p w:rsidR="003B76C2" w:rsidRPr="006C510B" w:rsidRDefault="009A7B94"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Е</w:t>
      </w:r>
      <w:r w:rsidR="003B76C2" w:rsidRPr="006C510B">
        <w:rPr>
          <w:rFonts w:ascii="Times New Roman" w:eastAsia="Times New Roman" w:hAnsi="Times New Roman" w:cs="Times New Roman"/>
          <w:sz w:val="28"/>
          <w:szCs w:val="20"/>
          <w:lang w:eastAsia="ru-RU"/>
        </w:rPr>
        <w:t xml:space="preserve">сли медицинская организация имеет структуру прикрепленного к ней населения равную структуре населения в целом по </w:t>
      </w:r>
      <w:r w:rsidRPr="006C510B">
        <w:rPr>
          <w:rFonts w:ascii="Times New Roman" w:eastAsia="Times New Roman" w:hAnsi="Times New Roman" w:cs="Times New Roman"/>
          <w:sz w:val="28"/>
          <w:szCs w:val="20"/>
          <w:lang w:eastAsia="ru-RU"/>
        </w:rPr>
        <w:t>Республике Тыва</w:t>
      </w:r>
      <w:r w:rsidR="003B76C2" w:rsidRPr="006C510B">
        <w:rPr>
          <w:rFonts w:ascii="Times New Roman" w:eastAsia="Times New Roman" w:hAnsi="Times New Roman" w:cs="Times New Roman"/>
          <w:sz w:val="28"/>
          <w:szCs w:val="20"/>
          <w:lang w:eastAsia="ru-RU"/>
        </w:rPr>
        <w:t>, она имеет значение половозрастного коэффициента дифференциации равное 1.</w:t>
      </w:r>
    </w:p>
    <w:p w:rsidR="003B76C2" w:rsidRPr="006C510B" w:rsidRDefault="009A7B94"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Е</w:t>
      </w:r>
      <w:r w:rsidR="003B76C2" w:rsidRPr="006C510B">
        <w:rPr>
          <w:rFonts w:ascii="Times New Roman" w:eastAsia="Times New Roman" w:hAnsi="Times New Roman" w:cs="Times New Roman"/>
          <w:sz w:val="28"/>
          <w:szCs w:val="20"/>
          <w:lang w:eastAsia="ru-RU"/>
        </w:rPr>
        <w:t xml:space="preserve">сли структура прикрепленного к медицинской организации населения отличается от структуры населения в целом по </w:t>
      </w:r>
      <w:r w:rsidRPr="006C510B">
        <w:rPr>
          <w:rFonts w:ascii="Times New Roman" w:eastAsia="Times New Roman" w:hAnsi="Times New Roman" w:cs="Times New Roman"/>
          <w:sz w:val="28"/>
          <w:szCs w:val="20"/>
          <w:lang w:eastAsia="ru-RU"/>
        </w:rPr>
        <w:t>Республике Тыва</w:t>
      </w:r>
      <w:r w:rsidR="003B76C2" w:rsidRPr="006C510B">
        <w:rPr>
          <w:rFonts w:ascii="Times New Roman" w:eastAsia="Times New Roman" w:hAnsi="Times New Roman" w:cs="Times New Roman"/>
          <w:sz w:val="28"/>
          <w:szCs w:val="20"/>
          <w:lang w:eastAsia="ru-RU"/>
        </w:rPr>
        <w:t>, то значения половозрастных коэффициентов дифференциации для медицинских организаций рассчитываются по следующей формуле:</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DC0D14" w:rsidP="003B76C2">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m:oMath>
        <m:sSubSup>
          <m:sSubSupPr>
            <m:ctrlPr>
              <w:rPr>
                <w:rFonts w:ascii="Cambria Math" w:eastAsia="Times New Roman" w:hAnsi="Cambria Math" w:cs="Times New Roman"/>
                <w:i/>
                <w:sz w:val="28"/>
                <w:szCs w:val="28"/>
                <w:lang w:eastAsia="ru-RU"/>
              </w:rPr>
            </m:ctrlPr>
          </m:sSubSupPr>
          <m:e>
            <m:r>
              <w:rPr>
                <w:rFonts w:ascii="Cambria Math" w:eastAsia="Times New Roman" w:hAnsi="Cambria Math" w:cs="Times New Roman"/>
                <w:sz w:val="28"/>
                <w:szCs w:val="28"/>
                <w:lang w:eastAsia="ru-RU"/>
              </w:rPr>
              <m:t>КД</m:t>
            </m:r>
          </m:e>
          <m:sub>
            <m:r>
              <w:rPr>
                <w:rFonts w:ascii="Cambria Math" w:eastAsia="Times New Roman" w:hAnsi="Cambria Math" w:cs="Times New Roman"/>
                <w:sz w:val="28"/>
                <w:szCs w:val="28"/>
                <w:lang w:eastAsia="ru-RU"/>
              </w:rPr>
              <m:t>ПВ</m:t>
            </m:r>
          </m:sub>
          <m:sup>
            <m:r>
              <w:rPr>
                <w:rFonts w:ascii="Cambria Math" w:eastAsia="Times New Roman" w:hAnsi="Cambria Math" w:cs="Times New Roman"/>
                <w:sz w:val="28"/>
                <w:szCs w:val="28"/>
                <w:lang w:val="en-US" w:eastAsia="ru-RU"/>
              </w:rPr>
              <m:t>i</m:t>
            </m:r>
          </m:sup>
        </m:sSubSup>
        <m:r>
          <w:rPr>
            <w:rFonts w:ascii="Cambria Math" w:eastAsia="Times New Roman" w:hAnsi="Cambria Math" w:cs="Times New Roman"/>
            <w:sz w:val="28"/>
            <w:szCs w:val="28"/>
            <w:lang w:eastAsia="ru-RU"/>
          </w:rPr>
          <m:t>=</m:t>
        </m:r>
        <m:nary>
          <m:naryPr>
            <m:chr m:val="∑"/>
            <m:limLoc m:val="subSup"/>
            <m:supHide m:val="1"/>
            <m:ctrlPr>
              <w:rPr>
                <w:rFonts w:ascii="Cambria Math" w:eastAsia="Times New Roman" w:hAnsi="Cambria Math" w:cs="Times New Roman"/>
                <w:i/>
                <w:sz w:val="28"/>
                <w:szCs w:val="28"/>
                <w:lang w:eastAsia="ru-RU"/>
              </w:rPr>
            </m:ctrlPr>
          </m:naryPr>
          <m:sub>
            <m:r>
              <w:rPr>
                <w:rFonts w:ascii="Cambria Math" w:eastAsia="Times New Roman" w:hAnsi="Cambria Math" w:cs="Times New Roman"/>
                <w:sz w:val="28"/>
                <w:szCs w:val="28"/>
                <w:lang w:val="en-US" w:eastAsia="ru-RU"/>
              </w:rPr>
              <m:t>j</m:t>
            </m:r>
          </m:sub>
          <m:sup/>
          <m:e>
            <m:r>
              <w:rPr>
                <w:rFonts w:ascii="Cambria Math" w:eastAsia="Times New Roman" w:hAnsi="Cambria Math" w:cs="Times New Roman"/>
                <w:sz w:val="28"/>
                <w:szCs w:val="28"/>
                <w:lang w:eastAsia="ru-RU"/>
              </w:rPr>
              <m:t>(</m:t>
            </m:r>
            <m:sSubSup>
              <m:sSubSupPr>
                <m:ctrlPr>
                  <w:rPr>
                    <w:rFonts w:ascii="Cambria Math" w:eastAsia="Times New Roman" w:hAnsi="Cambria Math" w:cs="Times New Roman"/>
                    <w:i/>
                    <w:sz w:val="28"/>
                    <w:szCs w:val="28"/>
                    <w:lang w:eastAsia="ru-RU"/>
                  </w:rPr>
                </m:ctrlPr>
              </m:sSubSupPr>
              <m:e>
                <m:r>
                  <w:rPr>
                    <w:rFonts w:ascii="Cambria Math" w:eastAsia="Times New Roman" w:hAnsi="Cambria Math" w:cs="Times New Roman"/>
                    <w:sz w:val="28"/>
                    <w:szCs w:val="28"/>
                    <w:lang w:eastAsia="ru-RU"/>
                  </w:rPr>
                  <m:t>КД</m:t>
                </m:r>
              </m:e>
              <m:sub>
                <m:r>
                  <w:rPr>
                    <w:rFonts w:ascii="Cambria Math" w:eastAsia="Times New Roman" w:hAnsi="Cambria Math" w:cs="Times New Roman"/>
                    <w:sz w:val="28"/>
                    <w:szCs w:val="28"/>
                    <w:lang w:eastAsia="ru-RU"/>
                  </w:rPr>
                  <m:t>ПВ</m:t>
                </m:r>
              </m:sub>
              <m:sup>
                <m:r>
                  <w:rPr>
                    <w:rFonts w:ascii="Cambria Math" w:eastAsia="Times New Roman" w:hAnsi="Cambria Math" w:cs="Times New Roman"/>
                    <w:sz w:val="28"/>
                    <w:szCs w:val="28"/>
                    <w:lang w:val="en-US" w:eastAsia="ru-RU"/>
                  </w:rPr>
                  <m:t>j</m:t>
                </m:r>
              </m:sup>
            </m:sSubSup>
          </m:e>
        </m:nary>
        <m:r>
          <w:rPr>
            <w:rFonts w:ascii="Cambria Math" w:eastAsia="Times New Roman" w:hAnsi="Cambria Math" w:cs="Times New Roman"/>
            <w:sz w:val="28"/>
            <w:szCs w:val="28"/>
            <w:lang w:eastAsia="ru-RU"/>
          </w:rPr>
          <m:t>×</m:t>
        </m:r>
        <m:sSubSup>
          <m:sSubSupPr>
            <m:ctrlPr>
              <w:rPr>
                <w:rFonts w:ascii="Cambria Math" w:eastAsia="Times New Roman" w:hAnsi="Cambria Math" w:cs="Times New Roman"/>
                <w:i/>
                <w:sz w:val="28"/>
                <w:szCs w:val="28"/>
                <w:lang w:eastAsia="ru-RU"/>
              </w:rPr>
            </m:ctrlPr>
          </m:sSubSupPr>
          <m:e>
            <m:r>
              <w:rPr>
                <w:rFonts w:ascii="Cambria Math" w:eastAsia="Times New Roman" w:hAnsi="Cambria Math" w:cs="Times New Roman"/>
                <w:sz w:val="28"/>
                <w:szCs w:val="28"/>
                <w:lang w:eastAsia="ru-RU"/>
              </w:rPr>
              <m:t>Ч</m:t>
            </m:r>
          </m:e>
          <m:sub>
            <m:r>
              <w:rPr>
                <w:rFonts w:ascii="Cambria Math" w:eastAsia="Times New Roman" w:hAnsi="Cambria Math" w:cs="Times New Roman"/>
                <w:sz w:val="28"/>
                <w:szCs w:val="28"/>
                <w:lang w:eastAsia="ru-RU"/>
              </w:rPr>
              <m:t>З</m:t>
            </m:r>
          </m:sub>
          <m:sup>
            <m:r>
              <w:rPr>
                <w:rFonts w:ascii="Cambria Math" w:eastAsia="Times New Roman" w:hAnsi="Cambria Math" w:cs="Times New Roman"/>
                <w:sz w:val="28"/>
                <w:szCs w:val="28"/>
                <w:lang w:val="en-US" w:eastAsia="ru-RU"/>
              </w:rPr>
              <m:t>j</m:t>
            </m:r>
          </m:sup>
        </m:sSubSup>
        <m:r>
          <w:rPr>
            <w:rFonts w:ascii="Cambria Math" w:eastAsia="Times New Roman" w:hAnsi="Cambria Math" w:cs="Times New Roman"/>
            <w:sz w:val="28"/>
            <w:szCs w:val="28"/>
            <w:lang w:eastAsia="ru-RU"/>
          </w:rPr>
          <m:t>)/</m:t>
        </m:r>
        <m:sSubSup>
          <m:sSubSupPr>
            <m:ctrlPr>
              <w:rPr>
                <w:rFonts w:ascii="Cambria Math" w:eastAsia="Times New Roman" w:hAnsi="Cambria Math" w:cs="Times New Roman"/>
                <w:i/>
                <w:sz w:val="28"/>
                <w:szCs w:val="28"/>
                <w:lang w:eastAsia="ru-RU"/>
              </w:rPr>
            </m:ctrlPr>
          </m:sSubSupPr>
          <m:e>
            <m:r>
              <w:rPr>
                <w:rFonts w:ascii="Cambria Math" w:eastAsia="Times New Roman" w:hAnsi="Cambria Math" w:cs="Times New Roman"/>
                <w:sz w:val="28"/>
                <w:szCs w:val="28"/>
                <w:lang w:eastAsia="ru-RU"/>
              </w:rPr>
              <m:t>Ч</m:t>
            </m:r>
          </m:e>
          <m:sub>
            <m:r>
              <w:rPr>
                <w:rFonts w:ascii="Cambria Math" w:eastAsia="Times New Roman" w:hAnsi="Cambria Math" w:cs="Times New Roman"/>
                <w:sz w:val="28"/>
                <w:szCs w:val="28"/>
                <w:lang w:eastAsia="ru-RU"/>
              </w:rPr>
              <m:t>З</m:t>
            </m:r>
          </m:sub>
          <m:sup>
            <m:r>
              <w:rPr>
                <w:rFonts w:ascii="Cambria Math" w:eastAsia="Times New Roman" w:hAnsi="Cambria Math" w:cs="Times New Roman"/>
                <w:sz w:val="28"/>
                <w:szCs w:val="28"/>
                <w:lang w:val="en-US" w:eastAsia="ru-RU"/>
              </w:rPr>
              <m:t>i</m:t>
            </m:r>
          </m:sup>
        </m:sSubSup>
      </m:oMath>
      <w:r w:rsidR="003B76C2" w:rsidRPr="006C510B">
        <w:rPr>
          <w:rFonts w:ascii="Times New Roman" w:eastAsia="Times New Roman" w:hAnsi="Times New Roman" w:cs="Times New Roman"/>
          <w:sz w:val="28"/>
          <w:szCs w:val="28"/>
          <w:lang w:eastAsia="ru-RU"/>
        </w:rPr>
        <w:t>, где:</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587"/>
        <w:gridCol w:w="8256"/>
      </w:tblGrid>
      <w:tr w:rsidR="006C510B" w:rsidRPr="006C510B" w:rsidTr="00003062">
        <w:tc>
          <w:tcPr>
            <w:tcW w:w="1587" w:type="dxa"/>
            <w:tcBorders>
              <w:top w:val="nil"/>
              <w:left w:val="nil"/>
              <w:bottom w:val="nil"/>
              <w:right w:val="nil"/>
            </w:tcBorders>
          </w:tcPr>
          <w:p w:rsidR="003B76C2" w:rsidRPr="006C510B" w:rsidRDefault="00DC0D14" w:rsidP="003B76C2">
            <w:pPr>
              <w:widowControl w:val="0"/>
              <w:autoSpaceDE w:val="0"/>
              <w:autoSpaceDN w:val="0"/>
              <w:spacing w:after="0" w:line="240" w:lineRule="auto"/>
              <w:rPr>
                <w:rFonts w:ascii="Times New Roman" w:eastAsia="Times New Roman" w:hAnsi="Times New Roman" w:cs="Times New Roman"/>
                <w:sz w:val="28"/>
                <w:szCs w:val="20"/>
                <w:lang w:eastAsia="ru-RU"/>
              </w:rPr>
            </w:pPr>
            <m:oMathPara>
              <m:oMathParaPr>
                <m:jc m:val="center"/>
              </m:oMathParaPr>
              <m:oMath>
                <m:sSubSup>
                  <m:sSubSupPr>
                    <m:ctrlPr>
                      <w:rPr>
                        <w:rFonts w:ascii="Cambria Math" w:eastAsia="Times New Roman" w:hAnsi="Cambria Math" w:cs="Times New Roman"/>
                        <w:i/>
                        <w:sz w:val="28"/>
                        <w:szCs w:val="20"/>
                        <w:lang w:eastAsia="ru-RU"/>
                      </w:rPr>
                    </m:ctrlPr>
                  </m:sSubSupPr>
                  <m:e>
                    <m:r>
                      <w:rPr>
                        <w:rFonts w:ascii="Cambria Math" w:eastAsia="Times New Roman" w:hAnsi="Cambria Math" w:cs="Times New Roman"/>
                        <w:sz w:val="28"/>
                        <w:szCs w:val="20"/>
                        <w:lang w:eastAsia="ru-RU"/>
                      </w:rPr>
                      <m:t>КД</m:t>
                    </m:r>
                  </m:e>
                  <m:sub>
                    <m:r>
                      <w:rPr>
                        <w:rFonts w:ascii="Cambria Math" w:eastAsia="Times New Roman" w:hAnsi="Cambria Math" w:cs="Times New Roman"/>
                        <w:sz w:val="28"/>
                        <w:szCs w:val="20"/>
                        <w:lang w:eastAsia="ru-RU"/>
                      </w:rPr>
                      <m:t>ПВ</m:t>
                    </m:r>
                  </m:sub>
                  <m:sup>
                    <m:r>
                      <w:rPr>
                        <w:rFonts w:ascii="Cambria Math" w:eastAsia="Times New Roman" w:hAnsi="Cambria Math" w:cs="Times New Roman"/>
                        <w:sz w:val="28"/>
                        <w:szCs w:val="20"/>
                        <w:lang w:val="en-US" w:eastAsia="ru-RU"/>
                      </w:rPr>
                      <m:t>i</m:t>
                    </m:r>
                  </m:sup>
                </m:sSubSup>
              </m:oMath>
            </m:oMathPara>
          </w:p>
        </w:tc>
        <w:tc>
          <w:tcPr>
            <w:tcW w:w="8256"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половозрастной коэффициент дифференциации, определенный для i-той медицинской организаций;</w:t>
            </w:r>
          </w:p>
        </w:tc>
      </w:tr>
      <w:tr w:rsidR="006C510B" w:rsidRPr="006C510B" w:rsidTr="00003062">
        <w:tc>
          <w:tcPr>
            <w:tcW w:w="1587" w:type="dxa"/>
            <w:tcBorders>
              <w:top w:val="nil"/>
              <w:left w:val="nil"/>
              <w:bottom w:val="nil"/>
              <w:right w:val="nil"/>
            </w:tcBorders>
          </w:tcPr>
          <w:p w:rsidR="003B76C2" w:rsidRPr="006C510B" w:rsidRDefault="00DC0D14" w:rsidP="003B76C2">
            <w:pPr>
              <w:widowControl w:val="0"/>
              <w:autoSpaceDE w:val="0"/>
              <w:autoSpaceDN w:val="0"/>
              <w:spacing w:after="0" w:line="240" w:lineRule="auto"/>
              <w:rPr>
                <w:rFonts w:ascii="Times New Roman" w:eastAsia="Times New Roman" w:hAnsi="Times New Roman" w:cs="Times New Roman"/>
                <w:sz w:val="28"/>
                <w:szCs w:val="20"/>
                <w:lang w:eastAsia="ru-RU"/>
              </w:rPr>
            </w:pPr>
            <m:oMathPara>
              <m:oMathParaPr>
                <m:jc m:val="center"/>
              </m:oMathParaPr>
              <m:oMath>
                <m:sSubSup>
                  <m:sSubSupPr>
                    <m:ctrlPr>
                      <w:rPr>
                        <w:rFonts w:ascii="Cambria Math" w:eastAsia="Times New Roman" w:hAnsi="Cambria Math" w:cs="Times New Roman"/>
                        <w:i/>
                        <w:sz w:val="28"/>
                        <w:szCs w:val="20"/>
                        <w:lang w:eastAsia="ru-RU"/>
                      </w:rPr>
                    </m:ctrlPr>
                  </m:sSubSupPr>
                  <m:e>
                    <m:r>
                      <w:rPr>
                        <w:rFonts w:ascii="Cambria Math" w:eastAsia="Times New Roman" w:hAnsi="Cambria Math" w:cs="Times New Roman"/>
                        <w:sz w:val="28"/>
                        <w:szCs w:val="20"/>
                        <w:lang w:eastAsia="ru-RU"/>
                      </w:rPr>
                      <m:t>КД</m:t>
                    </m:r>
                  </m:e>
                  <m:sub>
                    <m:r>
                      <w:rPr>
                        <w:rFonts w:ascii="Cambria Math" w:eastAsia="Times New Roman" w:hAnsi="Cambria Math" w:cs="Times New Roman"/>
                        <w:sz w:val="28"/>
                        <w:szCs w:val="20"/>
                        <w:lang w:eastAsia="ru-RU"/>
                      </w:rPr>
                      <m:t>ПВ</m:t>
                    </m:r>
                  </m:sub>
                  <m:sup>
                    <m:r>
                      <w:rPr>
                        <w:rFonts w:ascii="Cambria Math" w:eastAsia="Times New Roman" w:hAnsi="Cambria Math" w:cs="Times New Roman"/>
                        <w:sz w:val="28"/>
                        <w:szCs w:val="20"/>
                        <w:lang w:val="en-US" w:eastAsia="ru-RU"/>
                      </w:rPr>
                      <m:t>j</m:t>
                    </m:r>
                  </m:sup>
                </m:sSubSup>
              </m:oMath>
            </m:oMathPara>
          </w:p>
        </w:tc>
        <w:tc>
          <w:tcPr>
            <w:tcW w:w="8256"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 xml:space="preserve">половозрастной коэффициент дифференциации, определенный для </w:t>
            </w:r>
            <w:r w:rsidRPr="002805A0">
              <w:rPr>
                <w:rFonts w:ascii="Times New Roman" w:eastAsia="Times New Roman" w:hAnsi="Times New Roman" w:cs="Times New Roman"/>
                <w:sz w:val="26"/>
                <w:szCs w:val="26"/>
                <w:lang w:val="en-US" w:eastAsia="ru-RU"/>
              </w:rPr>
              <w:t>j</w:t>
            </w:r>
            <w:r w:rsidRPr="002805A0">
              <w:rPr>
                <w:rFonts w:ascii="Times New Roman" w:eastAsia="Times New Roman" w:hAnsi="Times New Roman" w:cs="Times New Roman"/>
                <w:sz w:val="26"/>
                <w:szCs w:val="26"/>
                <w:lang w:eastAsia="ru-RU"/>
              </w:rPr>
              <w:t>-той половозрастной группы (подгруппы);</w:t>
            </w:r>
          </w:p>
        </w:tc>
      </w:tr>
      <w:tr w:rsidR="006C510B" w:rsidRPr="006C510B" w:rsidTr="00003062">
        <w:tc>
          <w:tcPr>
            <w:tcW w:w="1587" w:type="dxa"/>
            <w:tcBorders>
              <w:top w:val="nil"/>
              <w:left w:val="nil"/>
              <w:bottom w:val="nil"/>
              <w:right w:val="nil"/>
            </w:tcBorders>
          </w:tcPr>
          <w:p w:rsidR="003B76C2" w:rsidRPr="006C510B" w:rsidRDefault="00DC0D14" w:rsidP="003B76C2">
            <w:pPr>
              <w:widowControl w:val="0"/>
              <w:autoSpaceDE w:val="0"/>
              <w:autoSpaceDN w:val="0"/>
              <w:spacing w:after="0" w:line="240" w:lineRule="auto"/>
              <w:rPr>
                <w:rFonts w:ascii="Calibri" w:eastAsia="Calibri" w:hAnsi="Calibri" w:cs="Times New Roman"/>
                <w:sz w:val="28"/>
                <w:szCs w:val="20"/>
                <w:lang w:eastAsia="ru-RU"/>
              </w:rPr>
            </w:pPr>
            <m:oMathPara>
              <m:oMathParaPr>
                <m:jc m:val="center"/>
              </m:oMathParaPr>
              <m:oMath>
                <m:sSubSup>
                  <m:sSubSupPr>
                    <m:ctrlPr>
                      <w:rPr>
                        <w:rFonts w:ascii="Cambria Math" w:eastAsia="Times New Roman" w:hAnsi="Cambria Math" w:cs="Times New Roman"/>
                        <w:i/>
                        <w:sz w:val="28"/>
                        <w:szCs w:val="20"/>
                        <w:lang w:eastAsia="ru-RU"/>
                      </w:rPr>
                    </m:ctrlPr>
                  </m:sSubSupPr>
                  <m:e>
                    <m:r>
                      <w:rPr>
                        <w:rFonts w:ascii="Cambria Math" w:eastAsia="Times New Roman" w:hAnsi="Cambria Math" w:cs="Times New Roman"/>
                        <w:sz w:val="28"/>
                        <w:szCs w:val="20"/>
                        <w:lang w:eastAsia="ru-RU"/>
                      </w:rPr>
                      <m:t>Ч</m:t>
                    </m:r>
                  </m:e>
                  <m:sub>
                    <m:r>
                      <w:rPr>
                        <w:rFonts w:ascii="Cambria Math" w:eastAsia="Times New Roman" w:hAnsi="Cambria Math" w:cs="Times New Roman"/>
                        <w:sz w:val="28"/>
                        <w:szCs w:val="20"/>
                        <w:lang w:eastAsia="ru-RU"/>
                      </w:rPr>
                      <m:t>З</m:t>
                    </m:r>
                  </m:sub>
                  <m:sup>
                    <m:r>
                      <w:rPr>
                        <w:rFonts w:ascii="Cambria Math" w:eastAsia="Times New Roman" w:hAnsi="Cambria Math" w:cs="Times New Roman"/>
                        <w:sz w:val="28"/>
                        <w:szCs w:val="20"/>
                        <w:lang w:val="en-US" w:eastAsia="ru-RU"/>
                      </w:rPr>
                      <m:t>j</m:t>
                    </m:r>
                  </m:sup>
                </m:sSubSup>
              </m:oMath>
            </m:oMathPara>
          </w:p>
        </w:tc>
        <w:tc>
          <w:tcPr>
            <w:tcW w:w="8256"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 xml:space="preserve">численность застрахованных лиц, прикрепленных к i-той медицинской организации, в </w:t>
            </w:r>
            <w:r w:rsidRPr="002805A0">
              <w:rPr>
                <w:rFonts w:ascii="Times New Roman" w:eastAsia="Times New Roman" w:hAnsi="Times New Roman" w:cs="Times New Roman"/>
                <w:sz w:val="26"/>
                <w:szCs w:val="26"/>
                <w:lang w:val="en-US" w:eastAsia="ru-RU"/>
              </w:rPr>
              <w:t>j</w:t>
            </w:r>
            <w:r w:rsidRPr="002805A0">
              <w:rPr>
                <w:rFonts w:ascii="Times New Roman" w:eastAsia="Times New Roman" w:hAnsi="Times New Roman" w:cs="Times New Roman"/>
                <w:sz w:val="26"/>
                <w:szCs w:val="26"/>
                <w:lang w:eastAsia="ru-RU"/>
              </w:rPr>
              <w:t>-той половозрастной группе (подгруппе), человек;</w:t>
            </w:r>
          </w:p>
        </w:tc>
      </w:tr>
      <w:tr w:rsidR="003B76C2" w:rsidRPr="006C510B" w:rsidTr="00003062">
        <w:tc>
          <w:tcPr>
            <w:tcW w:w="1587" w:type="dxa"/>
            <w:tcBorders>
              <w:top w:val="nil"/>
              <w:left w:val="nil"/>
              <w:bottom w:val="nil"/>
              <w:right w:val="nil"/>
            </w:tcBorders>
          </w:tcPr>
          <w:p w:rsidR="003B76C2" w:rsidRPr="006C510B" w:rsidRDefault="00DC0D14" w:rsidP="003B76C2">
            <w:pPr>
              <w:spacing w:line="240" w:lineRule="auto"/>
            </w:pPr>
            <m:oMathPara>
              <m:oMathParaPr>
                <m:jc m:val="center"/>
              </m:oMathParaPr>
              <m:oMath>
                <m:sSubSup>
                  <m:sSubSupPr>
                    <m:ctrlPr>
                      <w:rPr>
                        <w:rFonts w:ascii="Cambria Math" w:hAnsi="Cambria Math" w:cs="Times New Roman"/>
                        <w:i/>
                        <w:sz w:val="28"/>
                        <w:szCs w:val="28"/>
                      </w:rPr>
                    </m:ctrlPr>
                  </m:sSubSupPr>
                  <m:e>
                    <m:r>
                      <w:rPr>
                        <w:rFonts w:ascii="Cambria Math" w:hAnsi="Cambria Math" w:cs="Times New Roman"/>
                        <w:sz w:val="28"/>
                        <w:szCs w:val="28"/>
                      </w:rPr>
                      <m:t>Ч</m:t>
                    </m:r>
                  </m:e>
                  <m:sub>
                    <m:r>
                      <w:rPr>
                        <w:rFonts w:ascii="Cambria Math" w:hAnsi="Cambria Math" w:cs="Times New Roman"/>
                        <w:sz w:val="28"/>
                        <w:szCs w:val="28"/>
                      </w:rPr>
                      <m:t>З</m:t>
                    </m:r>
                  </m:sub>
                  <m:sup>
                    <m:r>
                      <w:rPr>
                        <w:rFonts w:ascii="Cambria Math" w:hAnsi="Cambria Math" w:cs="Times New Roman"/>
                        <w:sz w:val="28"/>
                        <w:szCs w:val="28"/>
                        <w:lang w:val="en-US"/>
                      </w:rPr>
                      <m:t>i</m:t>
                    </m:r>
                  </m:sup>
                </m:sSubSup>
              </m:oMath>
            </m:oMathPara>
          </w:p>
        </w:tc>
        <w:tc>
          <w:tcPr>
            <w:tcW w:w="8256" w:type="dxa"/>
            <w:tcBorders>
              <w:top w:val="nil"/>
              <w:left w:val="nil"/>
              <w:bottom w:val="nil"/>
              <w:right w:val="nil"/>
            </w:tcBorders>
          </w:tcPr>
          <w:p w:rsidR="003B76C2" w:rsidRPr="002805A0" w:rsidRDefault="003B76C2" w:rsidP="003B76C2">
            <w:pPr>
              <w:spacing w:line="240" w:lineRule="auto"/>
              <w:rPr>
                <w:sz w:val="26"/>
                <w:szCs w:val="26"/>
              </w:rPr>
            </w:pPr>
            <w:r w:rsidRPr="002805A0">
              <w:rPr>
                <w:rFonts w:ascii="Times New Roman" w:eastAsia="Times New Roman" w:hAnsi="Times New Roman" w:cs="Times New Roman"/>
                <w:sz w:val="26"/>
                <w:szCs w:val="26"/>
                <w:lang w:eastAsia="ru-RU"/>
              </w:rPr>
              <w:t>численность застрахованных лиц, прикрепленных к i-той медицинской организации, человек.</w:t>
            </w:r>
          </w:p>
        </w:tc>
      </w:tr>
    </w:tbl>
    <w:p w:rsidR="009A7B94" w:rsidRPr="006C510B" w:rsidRDefault="009A7B94" w:rsidP="003B76C2">
      <w:pPr>
        <w:widowControl w:val="0"/>
        <w:autoSpaceDE w:val="0"/>
        <w:autoSpaceDN w:val="0"/>
        <w:spacing w:after="0" w:line="240" w:lineRule="auto"/>
        <w:ind w:firstLine="540"/>
        <w:jc w:val="both"/>
        <w:outlineLvl w:val="3"/>
        <w:rPr>
          <w:rFonts w:ascii="Times New Roman" w:eastAsia="Times New Roman" w:hAnsi="Times New Roman" w:cs="Times New Roman"/>
          <w:b/>
          <w:sz w:val="28"/>
          <w:szCs w:val="20"/>
          <w:lang w:eastAsia="ru-RU"/>
        </w:rPr>
      </w:pPr>
    </w:p>
    <w:p w:rsidR="003B76C2" w:rsidRPr="006C510B" w:rsidRDefault="009A7B94" w:rsidP="003B76C2">
      <w:pPr>
        <w:widowControl w:val="0"/>
        <w:autoSpaceDE w:val="0"/>
        <w:autoSpaceDN w:val="0"/>
        <w:spacing w:after="0" w:line="240" w:lineRule="auto"/>
        <w:ind w:firstLine="540"/>
        <w:jc w:val="both"/>
        <w:outlineLvl w:val="3"/>
        <w:rPr>
          <w:rFonts w:ascii="Times New Roman" w:eastAsia="Times New Roman" w:hAnsi="Times New Roman" w:cs="Times New Roman"/>
          <w:b/>
          <w:strike/>
          <w:sz w:val="28"/>
          <w:szCs w:val="20"/>
          <w:lang w:eastAsia="ru-RU"/>
        </w:rPr>
      </w:pPr>
      <w:r w:rsidRPr="006C510B">
        <w:rPr>
          <w:rFonts w:ascii="Times New Roman" w:eastAsia="Times New Roman" w:hAnsi="Times New Roman" w:cs="Times New Roman"/>
          <w:b/>
          <w:sz w:val="28"/>
          <w:szCs w:val="20"/>
          <w:lang w:eastAsia="ru-RU"/>
        </w:rPr>
        <w:t>1.</w:t>
      </w:r>
      <w:r w:rsidR="003B76C2" w:rsidRPr="006C510B">
        <w:rPr>
          <w:rFonts w:ascii="Times New Roman" w:eastAsia="Times New Roman" w:hAnsi="Times New Roman" w:cs="Times New Roman"/>
          <w:b/>
          <w:sz w:val="28"/>
          <w:szCs w:val="20"/>
          <w:lang w:eastAsia="ru-RU"/>
        </w:rPr>
        <w:t>2.6. Расчет коэффициента дифференциации на прикрепившихся к медицинской организации лиц с учетом наличия подразделений,</w:t>
      </w:r>
      <w:r w:rsidR="003B76C2" w:rsidRPr="006C510B">
        <w:rPr>
          <w:rFonts w:ascii="Calibri" w:eastAsia="Times New Roman" w:hAnsi="Calibri" w:cs="Calibri"/>
          <w:szCs w:val="28"/>
          <w:lang w:eastAsia="ru-RU"/>
        </w:rPr>
        <w:t xml:space="preserve"> </w:t>
      </w:r>
      <w:r w:rsidR="003B76C2" w:rsidRPr="006C510B">
        <w:rPr>
          <w:rFonts w:ascii="Times New Roman" w:eastAsia="Times New Roman" w:hAnsi="Times New Roman" w:cs="Times New Roman"/>
          <w:b/>
          <w:sz w:val="28"/>
          <w:szCs w:val="20"/>
          <w:lang w:eastAsia="ru-RU"/>
        </w:rPr>
        <w:t>расположенных в сельской местности, отдаленных территориях, поселках городского типа и малых городах с численностью населения до 50 тысяч человек, и расходов на их содержание и оплату труда персонала</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lastRenderedPageBreak/>
        <w:t>Указанный коэффициент дифференциации к подушевому нормативу финансирования на прикрепившихся лиц (КД</w:t>
      </w:r>
      <w:r w:rsidRPr="006C510B">
        <w:rPr>
          <w:rFonts w:ascii="Times New Roman" w:eastAsia="Times New Roman" w:hAnsi="Times New Roman" w:cs="Times New Roman"/>
          <w:sz w:val="28"/>
          <w:szCs w:val="20"/>
          <w:vertAlign w:val="subscript"/>
          <w:lang w:eastAsia="ru-RU"/>
        </w:rPr>
        <w:t>ОТ</w:t>
      </w:r>
      <w:r w:rsidRPr="006C510B">
        <w:rPr>
          <w:rFonts w:ascii="Times New Roman" w:eastAsia="Times New Roman" w:hAnsi="Times New Roman" w:cs="Times New Roman"/>
          <w:sz w:val="28"/>
          <w:szCs w:val="20"/>
          <w:lang w:eastAsia="ru-RU"/>
        </w:rPr>
        <w:t>) применяется в отношении медицинских организаций (юридических лиц) с учетом наличия у них подразделений, расположенных в сельской местности, отдаленных территориях, поселках городского типа и малых городах с численностью населения до 50 тысяч человек (в том числе в отношении участковых больниц и врачебных амбулаторий, являющихся как отдельными юридическими лицами, так и их подразделениями).</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 xml:space="preserve">При этом критерии отдаленности устанавливаются </w:t>
      </w:r>
      <w:r w:rsidR="00003062" w:rsidRPr="006C510B">
        <w:rPr>
          <w:rFonts w:ascii="Times New Roman" w:eastAsia="Times New Roman" w:hAnsi="Times New Roman" w:cs="Times New Roman"/>
          <w:sz w:val="28"/>
          <w:szCs w:val="20"/>
          <w:lang w:eastAsia="ru-RU"/>
        </w:rPr>
        <w:t>К</w:t>
      </w:r>
      <w:r w:rsidRPr="006C510B">
        <w:rPr>
          <w:rFonts w:ascii="Times New Roman" w:eastAsia="Times New Roman" w:hAnsi="Times New Roman" w:cs="Times New Roman"/>
          <w:sz w:val="28"/>
          <w:szCs w:val="20"/>
          <w:lang w:eastAsia="ru-RU"/>
        </w:rPr>
        <w:t>омиссией по разработке территориальной программы обязательного медицинского страхования.</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К подушевому нормативу финансирования на прикрепившихся лиц таких медицинских организаций с учетом расходов на содержание медицинской организации и оплату труда персонала исходя из расположения и отдаленности обслуживаемых территорий применяются следующие коэффициенты дифференциации в размере:</w:t>
      </w:r>
    </w:p>
    <w:p w:rsidR="003B76C2" w:rsidRPr="006C510B" w:rsidRDefault="003B76C2" w:rsidP="00CF3AA4">
      <w:pPr>
        <w:widowControl w:val="0"/>
        <w:numPr>
          <w:ilvl w:val="0"/>
          <w:numId w:val="20"/>
        </w:numPr>
        <w:tabs>
          <w:tab w:val="left" w:pos="851"/>
        </w:tabs>
        <w:autoSpaceDE w:val="0"/>
        <w:autoSpaceDN w:val="0"/>
        <w:spacing w:after="0" w:line="240" w:lineRule="auto"/>
        <w:ind w:left="0" w:firstLine="567"/>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 xml:space="preserve">для медицинских организаций и их подразделений, обслуживающих до 20 тысяч человек, не менее 1,113, </w:t>
      </w:r>
    </w:p>
    <w:p w:rsidR="003B76C2" w:rsidRPr="006C510B" w:rsidRDefault="003B76C2" w:rsidP="00CF3AA4">
      <w:pPr>
        <w:widowControl w:val="0"/>
        <w:numPr>
          <w:ilvl w:val="0"/>
          <w:numId w:val="20"/>
        </w:numPr>
        <w:tabs>
          <w:tab w:val="left" w:pos="851"/>
        </w:tabs>
        <w:autoSpaceDE w:val="0"/>
        <w:autoSpaceDN w:val="0"/>
        <w:spacing w:after="0" w:line="240" w:lineRule="auto"/>
        <w:ind w:left="0" w:firstLine="567"/>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для медицинских организаций и их подразделений, обслуживающих свыше 20 тысяч человек, – не менее 1,04.</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bCs/>
          <w:sz w:val="28"/>
          <w:szCs w:val="20"/>
          <w:lang w:eastAsia="ru-RU"/>
        </w:rPr>
      </w:pPr>
      <w:r w:rsidRPr="006C510B">
        <w:rPr>
          <w:rFonts w:ascii="Times New Roman" w:eastAsia="Times New Roman" w:hAnsi="Times New Roman" w:cs="Times New Roman"/>
          <w:bCs/>
          <w:sz w:val="28"/>
          <w:szCs w:val="20"/>
          <w:lang w:eastAsia="ru-RU"/>
        </w:rPr>
        <w:t>При этом допустимо установление дифференцированных значений коэффициентов для разных медицинских организаций или их подразделений в зависимости от комплектности участков, обслуживаемого радиуса и др.</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bCs/>
          <w:sz w:val="28"/>
          <w:szCs w:val="20"/>
          <w:lang w:eastAsia="ru-RU"/>
        </w:rPr>
      </w:pPr>
      <w:r w:rsidRPr="006C510B">
        <w:rPr>
          <w:rFonts w:ascii="Times New Roman" w:eastAsia="Times New Roman" w:hAnsi="Times New Roman" w:cs="Times New Roman"/>
          <w:bCs/>
          <w:sz w:val="28"/>
          <w:szCs w:val="20"/>
          <w:lang w:eastAsia="ru-RU"/>
        </w:rPr>
        <w:t>В случае если только отдельные подразделения медицинской организации, а не медицинская организация в целом, соответствуют условиям применения коэффициента дифференциации КД</w:t>
      </w:r>
      <w:r w:rsidRPr="006C510B">
        <w:rPr>
          <w:rFonts w:ascii="Times New Roman" w:eastAsia="Times New Roman" w:hAnsi="Times New Roman" w:cs="Times New Roman"/>
          <w:bCs/>
          <w:sz w:val="28"/>
          <w:szCs w:val="20"/>
          <w:vertAlign w:val="subscript"/>
          <w:lang w:eastAsia="ru-RU"/>
        </w:rPr>
        <w:t>ОТ</w:t>
      </w:r>
      <w:r w:rsidRPr="006C510B">
        <w:rPr>
          <w:rFonts w:ascii="Times New Roman" w:eastAsia="Times New Roman" w:hAnsi="Times New Roman" w:cs="Times New Roman"/>
          <w:bCs/>
          <w:sz w:val="28"/>
          <w:szCs w:val="20"/>
          <w:lang w:eastAsia="ru-RU"/>
        </w:rPr>
        <w:t>, объем направляемых финансовых средств рассчитывается исходя из доли обслуживаемого данными подразделениями населения:</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bCs/>
          <w:sz w:val="28"/>
          <w:szCs w:val="20"/>
          <w:lang w:eastAsia="ru-RU"/>
        </w:rPr>
      </w:pPr>
    </w:p>
    <w:p w:rsidR="003B76C2" w:rsidRPr="006C510B" w:rsidRDefault="00DC0D14" w:rsidP="003B76C2">
      <w:pPr>
        <w:widowControl w:val="0"/>
        <w:autoSpaceDE w:val="0"/>
        <w:autoSpaceDN w:val="0"/>
        <w:spacing w:after="0" w:line="240" w:lineRule="auto"/>
        <w:ind w:firstLine="540"/>
        <w:jc w:val="both"/>
        <w:rPr>
          <w:rFonts w:ascii="Times New Roman" w:eastAsia="Times New Roman" w:hAnsi="Times New Roman" w:cs="Times New Roman"/>
          <w:bCs/>
          <w:sz w:val="28"/>
          <w:szCs w:val="20"/>
          <w:lang w:eastAsia="ru-RU"/>
        </w:rPr>
      </w:pPr>
      <m:oMath>
        <m:sSubSup>
          <m:sSubSupPr>
            <m:ctrlPr>
              <w:rPr>
                <w:rFonts w:ascii="Cambria Math" w:eastAsia="Times New Roman" w:hAnsi="Cambria Math" w:cs="Times New Roman"/>
                <w:bCs/>
                <w:sz w:val="28"/>
                <w:szCs w:val="20"/>
                <w:lang w:eastAsia="ru-RU"/>
              </w:rPr>
            </m:ctrlPr>
          </m:sSubSupPr>
          <m:e>
            <m:r>
              <m:rPr>
                <m:sty m:val="p"/>
              </m:rPr>
              <w:rPr>
                <w:rFonts w:ascii="Cambria Math" w:eastAsia="Times New Roman" w:hAnsi="Cambria Math" w:cs="Times New Roman"/>
                <w:sz w:val="28"/>
                <w:szCs w:val="20"/>
                <w:lang w:eastAsia="ru-RU"/>
              </w:rPr>
              <m:t>КД</m:t>
            </m:r>
          </m:e>
          <m:sub>
            <m:r>
              <m:rPr>
                <m:sty m:val="p"/>
              </m:rPr>
              <w:rPr>
                <w:rFonts w:ascii="Cambria Math" w:eastAsia="Times New Roman" w:hAnsi="Cambria Math" w:cs="Times New Roman"/>
                <w:sz w:val="28"/>
                <w:szCs w:val="20"/>
                <w:lang w:eastAsia="ru-RU"/>
              </w:rPr>
              <m:t>ОТ</m:t>
            </m:r>
          </m:sub>
          <m:sup>
            <m:r>
              <m:rPr>
                <m:sty m:val="p"/>
              </m:rPr>
              <w:rPr>
                <w:rFonts w:ascii="Cambria Math" w:eastAsia="Times New Roman" w:hAnsi="Cambria Math" w:cs="Times New Roman"/>
                <w:sz w:val="28"/>
                <w:szCs w:val="20"/>
                <w:lang w:eastAsia="ru-RU"/>
              </w:rPr>
              <m:t>i</m:t>
            </m:r>
          </m:sup>
        </m:sSubSup>
        <m:r>
          <m:rPr>
            <m:sty m:val="p"/>
          </m:rPr>
          <w:rPr>
            <w:rFonts w:ascii="Cambria Math" w:eastAsia="Times New Roman" w:hAnsi="Cambria Math" w:cs="Times New Roman"/>
            <w:sz w:val="28"/>
            <w:szCs w:val="20"/>
            <w:lang w:eastAsia="ru-RU"/>
          </w:rPr>
          <m:t>=</m:t>
        </m:r>
        <m:d>
          <m:dPr>
            <m:ctrlPr>
              <w:rPr>
                <w:rFonts w:ascii="Cambria Math" w:eastAsia="Times New Roman" w:hAnsi="Cambria Math" w:cs="Times New Roman"/>
                <w:bCs/>
                <w:sz w:val="28"/>
                <w:szCs w:val="20"/>
                <w:lang w:eastAsia="ru-RU"/>
              </w:rPr>
            </m:ctrlPr>
          </m:dPr>
          <m:e>
            <m:r>
              <m:rPr>
                <m:sty m:val="p"/>
              </m:rPr>
              <w:rPr>
                <w:rFonts w:ascii="Cambria Math" w:eastAsia="Times New Roman" w:hAnsi="Cambria Math" w:cs="Times New Roman"/>
                <w:sz w:val="28"/>
                <w:szCs w:val="20"/>
                <w:lang w:eastAsia="ru-RU"/>
              </w:rPr>
              <m:t>1-</m:t>
            </m:r>
            <m:nary>
              <m:naryPr>
                <m:chr m:val="∑"/>
                <m:limLoc m:val="undOvr"/>
                <m:subHide m:val="1"/>
                <m:supHide m:val="1"/>
                <m:ctrlPr>
                  <w:rPr>
                    <w:rFonts w:ascii="Cambria Math" w:eastAsia="Times New Roman" w:hAnsi="Cambria Math" w:cs="Times New Roman"/>
                    <w:bCs/>
                    <w:sz w:val="28"/>
                    <w:szCs w:val="20"/>
                    <w:lang w:eastAsia="ru-RU"/>
                  </w:rPr>
                </m:ctrlPr>
              </m:naryPr>
              <m:sub/>
              <m:sup/>
              <m:e>
                <m:sSub>
                  <m:sSubPr>
                    <m:ctrlPr>
                      <w:rPr>
                        <w:rFonts w:ascii="Cambria Math" w:eastAsia="Times New Roman" w:hAnsi="Cambria Math" w:cs="Times New Roman"/>
                        <w:bCs/>
                        <w:sz w:val="28"/>
                        <w:szCs w:val="20"/>
                        <w:lang w:eastAsia="ru-RU"/>
                      </w:rPr>
                    </m:ctrlPr>
                  </m:sSubPr>
                  <m:e>
                    <m:r>
                      <m:rPr>
                        <m:sty m:val="p"/>
                      </m:rPr>
                      <w:rPr>
                        <w:rFonts w:ascii="Cambria Math" w:eastAsia="Times New Roman" w:hAnsi="Cambria Math" w:cs="Times New Roman"/>
                        <w:sz w:val="28"/>
                        <w:szCs w:val="20"/>
                        <w:lang w:eastAsia="ru-RU"/>
                      </w:rPr>
                      <m:t>Д</m:t>
                    </m:r>
                  </m:e>
                  <m:sub>
                    <m:r>
                      <m:rPr>
                        <m:sty m:val="p"/>
                      </m:rPr>
                      <w:rPr>
                        <w:rFonts w:ascii="Cambria Math" w:eastAsia="Times New Roman" w:hAnsi="Cambria Math" w:cs="Times New Roman"/>
                        <w:sz w:val="28"/>
                        <w:szCs w:val="20"/>
                        <w:lang w:eastAsia="ru-RU"/>
                      </w:rPr>
                      <m:t>ОТj</m:t>
                    </m:r>
                  </m:sub>
                </m:sSub>
              </m:e>
            </m:nary>
          </m:e>
        </m:d>
        <m:r>
          <m:rPr>
            <m:sty m:val="p"/>
          </m:rPr>
          <w:rPr>
            <w:rFonts w:ascii="Cambria Math" w:eastAsia="Times New Roman" w:hAnsi="Cambria Math" w:cs="Times New Roman"/>
            <w:sz w:val="28"/>
            <w:szCs w:val="20"/>
            <w:lang w:eastAsia="ru-RU"/>
          </w:rPr>
          <m:t>+</m:t>
        </m:r>
        <m:nary>
          <m:naryPr>
            <m:chr m:val="∑"/>
            <m:limLoc m:val="undOvr"/>
            <m:subHide m:val="1"/>
            <m:supHide m:val="1"/>
            <m:ctrlPr>
              <w:rPr>
                <w:rFonts w:ascii="Cambria Math" w:eastAsia="Times New Roman" w:hAnsi="Cambria Math" w:cs="Times New Roman"/>
                <w:bCs/>
                <w:sz w:val="28"/>
                <w:szCs w:val="20"/>
                <w:lang w:eastAsia="ru-RU"/>
              </w:rPr>
            </m:ctrlPr>
          </m:naryPr>
          <m:sub/>
          <m:sup/>
          <m:e>
            <m:r>
              <m:rPr>
                <m:sty m:val="p"/>
              </m:rPr>
              <w:rPr>
                <w:rFonts w:ascii="Cambria Math" w:eastAsia="Times New Roman" w:hAnsi="Cambria Math" w:cs="Times New Roman"/>
                <w:sz w:val="28"/>
                <w:szCs w:val="20"/>
                <w:lang w:eastAsia="ru-RU"/>
              </w:rPr>
              <m:t>(</m:t>
            </m:r>
            <m:sSub>
              <m:sSubPr>
                <m:ctrlPr>
                  <w:rPr>
                    <w:rFonts w:ascii="Cambria Math" w:eastAsia="Times New Roman" w:hAnsi="Cambria Math" w:cs="Times New Roman"/>
                    <w:bCs/>
                    <w:sz w:val="28"/>
                    <w:szCs w:val="20"/>
                    <w:lang w:eastAsia="ru-RU"/>
                  </w:rPr>
                </m:ctrlPr>
              </m:sSubPr>
              <m:e>
                <m:r>
                  <m:rPr>
                    <m:sty m:val="p"/>
                  </m:rPr>
                  <w:rPr>
                    <w:rFonts w:ascii="Cambria Math" w:eastAsia="Times New Roman" w:hAnsi="Cambria Math" w:cs="Times New Roman"/>
                    <w:sz w:val="28"/>
                    <w:szCs w:val="20"/>
                    <w:lang w:eastAsia="ru-RU"/>
                  </w:rPr>
                  <m:t>КД</m:t>
                </m:r>
              </m:e>
              <m:sub>
                <m:r>
                  <m:rPr>
                    <m:sty m:val="p"/>
                  </m:rPr>
                  <w:rPr>
                    <w:rFonts w:ascii="Cambria Math" w:eastAsia="Times New Roman" w:hAnsi="Cambria Math" w:cs="Times New Roman"/>
                    <w:sz w:val="28"/>
                    <w:szCs w:val="20"/>
                    <w:lang w:eastAsia="ru-RU"/>
                  </w:rPr>
                  <m:t>ОТj</m:t>
                </m:r>
              </m:sub>
            </m:sSub>
            <m:r>
              <m:rPr>
                <m:sty m:val="p"/>
              </m:rPr>
              <w:rPr>
                <w:rFonts w:ascii="Cambria Math" w:eastAsia="Times New Roman" w:hAnsi="Cambria Math" w:cs="Times New Roman"/>
                <w:sz w:val="28"/>
                <w:szCs w:val="20"/>
                <w:lang w:eastAsia="ru-RU"/>
              </w:rPr>
              <m:t>×</m:t>
            </m:r>
            <m:sSub>
              <m:sSubPr>
                <m:ctrlPr>
                  <w:rPr>
                    <w:rFonts w:ascii="Cambria Math" w:eastAsia="Times New Roman" w:hAnsi="Cambria Math" w:cs="Times New Roman"/>
                    <w:bCs/>
                    <w:sz w:val="28"/>
                    <w:szCs w:val="20"/>
                    <w:lang w:eastAsia="ru-RU"/>
                  </w:rPr>
                </m:ctrlPr>
              </m:sSubPr>
              <m:e>
                <m:r>
                  <m:rPr>
                    <m:sty m:val="p"/>
                  </m:rPr>
                  <w:rPr>
                    <w:rFonts w:ascii="Cambria Math" w:eastAsia="Times New Roman" w:hAnsi="Cambria Math" w:cs="Times New Roman"/>
                    <w:sz w:val="28"/>
                    <w:szCs w:val="20"/>
                    <w:lang w:eastAsia="ru-RU"/>
                  </w:rPr>
                  <m:t>Д</m:t>
                </m:r>
              </m:e>
              <m:sub>
                <m:r>
                  <m:rPr>
                    <m:sty m:val="p"/>
                  </m:rPr>
                  <w:rPr>
                    <w:rFonts w:ascii="Cambria Math" w:eastAsia="Times New Roman" w:hAnsi="Cambria Math" w:cs="Times New Roman"/>
                    <w:sz w:val="28"/>
                    <w:szCs w:val="20"/>
                    <w:lang w:eastAsia="ru-RU"/>
                  </w:rPr>
                  <m:t>ОТj</m:t>
                </m:r>
              </m:sub>
            </m:sSub>
            <m:r>
              <m:rPr>
                <m:sty m:val="p"/>
              </m:rPr>
              <w:rPr>
                <w:rFonts w:ascii="Cambria Math" w:eastAsia="Times New Roman" w:hAnsi="Cambria Math" w:cs="Times New Roman"/>
                <w:sz w:val="28"/>
                <w:szCs w:val="20"/>
                <w:lang w:eastAsia="ru-RU"/>
              </w:rPr>
              <m:t>)</m:t>
            </m:r>
          </m:e>
        </m:nary>
      </m:oMath>
      <w:r w:rsidR="003B76C2" w:rsidRPr="006C510B">
        <w:rPr>
          <w:rFonts w:ascii="Times New Roman" w:eastAsia="Times New Roman" w:hAnsi="Times New Roman" w:cs="Times New Roman"/>
          <w:bCs/>
          <w:sz w:val="28"/>
          <w:szCs w:val="20"/>
          <w:lang w:eastAsia="ru-RU"/>
        </w:rPr>
        <w:t>, где</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587"/>
        <w:gridCol w:w="7483"/>
      </w:tblGrid>
      <w:tr w:rsidR="006C510B" w:rsidRPr="006C510B" w:rsidTr="003B76C2">
        <w:tc>
          <w:tcPr>
            <w:tcW w:w="1587" w:type="dxa"/>
            <w:tcBorders>
              <w:top w:val="nil"/>
              <w:left w:val="nil"/>
              <w:bottom w:val="nil"/>
              <w:right w:val="nil"/>
            </w:tcBorders>
          </w:tcPr>
          <w:p w:rsidR="003B76C2" w:rsidRPr="006C510B" w:rsidRDefault="00DC0D14" w:rsidP="003B76C2">
            <w:pPr>
              <w:widowControl w:val="0"/>
              <w:autoSpaceDE w:val="0"/>
              <w:autoSpaceDN w:val="0"/>
              <w:spacing w:after="0" w:line="240" w:lineRule="auto"/>
              <w:jc w:val="both"/>
              <w:rPr>
                <w:rFonts w:ascii="Times New Roman" w:eastAsia="Times New Roman" w:hAnsi="Times New Roman" w:cs="Times New Roman"/>
                <w:sz w:val="28"/>
                <w:szCs w:val="28"/>
                <w:lang w:eastAsia="ru-RU"/>
              </w:rPr>
            </w:pPr>
            <m:oMathPara>
              <m:oMathParaPr>
                <m:jc m:val="center"/>
              </m:oMathParaPr>
              <m:oMath>
                <m:sSubSup>
                  <m:sSubSupPr>
                    <m:ctrlPr>
                      <w:rPr>
                        <w:rFonts w:ascii="Cambria Math" w:eastAsia="Times New Roman" w:hAnsi="Cambria Math" w:cs="Times New Roman"/>
                        <w:sz w:val="28"/>
                        <w:szCs w:val="28"/>
                        <w:lang w:eastAsia="ru-RU"/>
                      </w:rPr>
                    </m:ctrlPr>
                  </m:sSubSupPr>
                  <m:e>
                    <m:r>
                      <m:rPr>
                        <m:sty m:val="p"/>
                      </m:rPr>
                      <w:rPr>
                        <w:rFonts w:ascii="Cambria Math" w:eastAsia="Times New Roman" w:hAnsi="Cambria Math" w:cs="Times New Roman"/>
                        <w:sz w:val="28"/>
                        <w:szCs w:val="28"/>
                        <w:lang w:eastAsia="ru-RU"/>
                      </w:rPr>
                      <m:t>КД</m:t>
                    </m:r>
                  </m:e>
                  <m:sub>
                    <m:r>
                      <m:rPr>
                        <m:sty m:val="p"/>
                      </m:rPr>
                      <w:rPr>
                        <w:rFonts w:ascii="Cambria Math" w:eastAsia="Times New Roman" w:hAnsi="Cambria Math" w:cs="Times New Roman"/>
                        <w:sz w:val="28"/>
                        <w:szCs w:val="28"/>
                        <w:lang w:eastAsia="ru-RU"/>
                      </w:rPr>
                      <m:t>ОТ</m:t>
                    </m:r>
                  </m:sub>
                  <m:sup>
                    <m:r>
                      <m:rPr>
                        <m:sty m:val="p"/>
                      </m:rPr>
                      <w:rPr>
                        <w:rFonts w:ascii="Cambria Math" w:eastAsia="Times New Roman" w:hAnsi="Cambria Math" w:cs="Times New Roman"/>
                        <w:sz w:val="28"/>
                        <w:szCs w:val="28"/>
                        <w:lang w:eastAsia="ru-RU"/>
                      </w:rPr>
                      <m:t>i</m:t>
                    </m:r>
                  </m:sup>
                </m:sSubSup>
              </m:oMath>
            </m:oMathPara>
          </w:p>
        </w:tc>
        <w:tc>
          <w:tcPr>
            <w:tcW w:w="7483"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коэффициент дифференциации на прикрепившихся к медицинской организации лиц с учетом наличия подразделений, расположенных в сельской местности, отдаленных территориях, поселках городского типа и малых городах с численностью населения до 50 тысяч человек и расходов на их содержание и оплату труда персонала, определенный для i-той медицинской организаций (при наличии).</w:t>
            </w:r>
          </w:p>
        </w:tc>
      </w:tr>
      <w:tr w:rsidR="006C510B" w:rsidRPr="006C510B" w:rsidTr="003B76C2">
        <w:tc>
          <w:tcPr>
            <w:tcW w:w="1587" w:type="dxa"/>
            <w:tcBorders>
              <w:top w:val="nil"/>
              <w:left w:val="nil"/>
              <w:bottom w:val="nil"/>
              <w:right w:val="nil"/>
            </w:tcBorders>
          </w:tcPr>
          <w:p w:rsidR="003B76C2" w:rsidRPr="006C510B" w:rsidRDefault="00DC0D14" w:rsidP="003B76C2">
            <w:pPr>
              <w:widowControl w:val="0"/>
              <w:autoSpaceDE w:val="0"/>
              <w:autoSpaceDN w:val="0"/>
              <w:spacing w:after="0" w:line="240" w:lineRule="auto"/>
              <w:jc w:val="both"/>
              <w:rPr>
                <w:rFonts w:ascii="Times New Roman" w:eastAsia="Times New Roman" w:hAnsi="Times New Roman" w:cs="Times New Roman"/>
                <w:sz w:val="28"/>
                <w:szCs w:val="28"/>
                <w:lang w:eastAsia="ru-RU"/>
              </w:rPr>
            </w:pPr>
            <m:oMathPara>
              <m:oMathParaPr>
                <m:jc m:val="center"/>
              </m:oMathParaPr>
              <m:oMath>
                <m:sSub>
                  <m:sSubPr>
                    <m:ctrlPr>
                      <w:rPr>
                        <w:rFonts w:ascii="Cambria Math" w:eastAsia="Times New Roman" w:hAnsi="Cambria Math" w:cs="Times New Roman"/>
                        <w:sz w:val="28"/>
                        <w:szCs w:val="28"/>
                        <w:lang w:eastAsia="ru-RU"/>
                      </w:rPr>
                    </m:ctrlPr>
                  </m:sSubPr>
                  <m:e>
                    <m:r>
                      <m:rPr>
                        <m:sty m:val="p"/>
                      </m:rPr>
                      <w:rPr>
                        <w:rFonts w:ascii="Cambria Math" w:eastAsia="Times New Roman" w:hAnsi="Cambria Math" w:cs="Times New Roman"/>
                        <w:sz w:val="28"/>
                        <w:szCs w:val="28"/>
                        <w:lang w:eastAsia="ru-RU"/>
                      </w:rPr>
                      <m:t>Д</m:t>
                    </m:r>
                  </m:e>
                  <m:sub>
                    <m:r>
                      <m:rPr>
                        <m:sty m:val="p"/>
                      </m:rPr>
                      <w:rPr>
                        <w:rFonts w:ascii="Cambria Math" w:eastAsia="Times New Roman" w:hAnsi="Cambria Math" w:cs="Times New Roman"/>
                        <w:sz w:val="28"/>
                        <w:szCs w:val="28"/>
                        <w:lang w:eastAsia="ru-RU"/>
                      </w:rPr>
                      <m:t>ОТj</m:t>
                    </m:r>
                  </m:sub>
                </m:sSub>
              </m:oMath>
            </m:oMathPara>
          </w:p>
        </w:tc>
        <w:tc>
          <w:tcPr>
            <w:tcW w:w="7483"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доля населения, обслуживаемая j-ым подразделением, расположенным в сельской местности, отдаленных территориях, поселках городского типа и малых городах с численностью населения до 50 тысяч человек (значение от 0 до 1);</w:t>
            </w:r>
          </w:p>
        </w:tc>
      </w:tr>
      <w:tr w:rsidR="003B76C2" w:rsidRPr="006C510B" w:rsidTr="003B76C2">
        <w:tc>
          <w:tcPr>
            <w:tcW w:w="1587" w:type="dxa"/>
            <w:tcBorders>
              <w:top w:val="nil"/>
              <w:left w:val="nil"/>
              <w:bottom w:val="nil"/>
              <w:right w:val="nil"/>
            </w:tcBorders>
          </w:tcPr>
          <w:p w:rsidR="003B76C2" w:rsidRPr="006C510B" w:rsidRDefault="00DC0D14" w:rsidP="003B76C2">
            <w:pPr>
              <w:widowControl w:val="0"/>
              <w:autoSpaceDE w:val="0"/>
              <w:autoSpaceDN w:val="0"/>
              <w:spacing w:after="0" w:line="240" w:lineRule="auto"/>
              <w:jc w:val="both"/>
              <w:rPr>
                <w:rFonts w:ascii="Times New Roman" w:eastAsia="Times New Roman" w:hAnsi="Times New Roman" w:cs="Times New Roman"/>
                <w:sz w:val="28"/>
                <w:szCs w:val="28"/>
                <w:lang w:eastAsia="ru-RU"/>
              </w:rPr>
            </w:pPr>
            <m:oMathPara>
              <m:oMathParaPr>
                <m:jc m:val="center"/>
              </m:oMathParaPr>
              <m:oMath>
                <m:sSub>
                  <m:sSubPr>
                    <m:ctrlPr>
                      <w:rPr>
                        <w:rFonts w:ascii="Cambria Math" w:eastAsia="Times New Roman" w:hAnsi="Cambria Math" w:cs="Times New Roman"/>
                        <w:sz w:val="28"/>
                        <w:szCs w:val="28"/>
                        <w:lang w:eastAsia="ru-RU"/>
                      </w:rPr>
                    </m:ctrlPr>
                  </m:sSubPr>
                  <m:e>
                    <m:r>
                      <m:rPr>
                        <m:sty m:val="p"/>
                      </m:rPr>
                      <w:rPr>
                        <w:rFonts w:ascii="Cambria Math" w:eastAsia="Times New Roman" w:hAnsi="Cambria Math" w:cs="Times New Roman"/>
                        <w:sz w:val="28"/>
                        <w:szCs w:val="28"/>
                        <w:lang w:eastAsia="ru-RU"/>
                      </w:rPr>
                      <m:t>КД</m:t>
                    </m:r>
                  </m:e>
                  <m:sub>
                    <m:r>
                      <m:rPr>
                        <m:sty m:val="p"/>
                      </m:rPr>
                      <w:rPr>
                        <w:rFonts w:ascii="Cambria Math" w:eastAsia="Times New Roman" w:hAnsi="Cambria Math" w:cs="Times New Roman"/>
                        <w:sz w:val="28"/>
                        <w:szCs w:val="28"/>
                        <w:lang w:eastAsia="ru-RU"/>
                      </w:rPr>
                      <m:t>ОТj</m:t>
                    </m:r>
                  </m:sub>
                </m:sSub>
              </m:oMath>
            </m:oMathPara>
          </w:p>
        </w:tc>
        <w:tc>
          <w:tcPr>
            <w:tcW w:w="7483"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 xml:space="preserve">коэффициент дифференциации, применяемый к j-ому </w:t>
            </w:r>
            <w:r w:rsidRPr="002805A0">
              <w:rPr>
                <w:rFonts w:ascii="Times New Roman" w:eastAsia="Times New Roman" w:hAnsi="Times New Roman" w:cs="Times New Roman"/>
                <w:sz w:val="26"/>
                <w:szCs w:val="26"/>
                <w:lang w:eastAsia="ru-RU"/>
              </w:rPr>
              <w:lastRenderedPageBreak/>
              <w:t>подразделению, расположенному в сельской местности, отдаленных территориях, поселках городского типа и малых городах с численностью населения до 50 тысяч человек с учетом расходов на содержание и оплату труда персонала.</w:t>
            </w:r>
          </w:p>
        </w:tc>
      </w:tr>
    </w:tbl>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003062" w:rsidP="003B76C2">
      <w:pPr>
        <w:widowControl w:val="0"/>
        <w:autoSpaceDE w:val="0"/>
        <w:autoSpaceDN w:val="0"/>
        <w:spacing w:after="0" w:line="240" w:lineRule="auto"/>
        <w:ind w:firstLine="540"/>
        <w:jc w:val="both"/>
        <w:outlineLvl w:val="3"/>
        <w:rPr>
          <w:rFonts w:ascii="Times New Roman" w:eastAsia="Times New Roman" w:hAnsi="Times New Roman" w:cs="Times New Roman"/>
          <w:b/>
          <w:sz w:val="28"/>
          <w:szCs w:val="20"/>
          <w:lang w:eastAsia="ru-RU"/>
        </w:rPr>
      </w:pPr>
      <w:r w:rsidRPr="006C510B">
        <w:rPr>
          <w:rFonts w:ascii="Times New Roman" w:eastAsia="Times New Roman" w:hAnsi="Times New Roman" w:cs="Times New Roman"/>
          <w:b/>
          <w:sz w:val="28"/>
          <w:szCs w:val="20"/>
          <w:lang w:eastAsia="ru-RU"/>
        </w:rPr>
        <w:t>1.</w:t>
      </w:r>
      <w:r w:rsidR="003B76C2" w:rsidRPr="006C510B">
        <w:rPr>
          <w:rFonts w:ascii="Times New Roman" w:eastAsia="Times New Roman" w:hAnsi="Times New Roman" w:cs="Times New Roman"/>
          <w:b/>
          <w:sz w:val="28"/>
          <w:szCs w:val="20"/>
          <w:lang w:eastAsia="ru-RU"/>
        </w:rPr>
        <w:t>2.7. Расчет дифференцированных подушевых нормативов и поправочного коэффициента</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На основе базового (среднего) подушевого норматива финансирования медицинской помощи, оказываемой в амбулаторных условиях, рассчитывается дифференцированные подушевые нормативы для медицинских организаций по следующей формуле:</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DC0D14" w:rsidP="003B76C2">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m:oMath>
        <m:sSubSup>
          <m:sSubSupPr>
            <m:ctrlPr>
              <w:rPr>
                <w:rFonts w:ascii="Cambria Math" w:eastAsia="Times New Roman" w:hAnsi="Cambria Math" w:cs="Times New Roman"/>
                <w:sz w:val="28"/>
                <w:szCs w:val="20"/>
                <w:lang w:eastAsia="ru-RU"/>
              </w:rPr>
            </m:ctrlPr>
          </m:sSubSupPr>
          <m:e>
            <m:r>
              <m:rPr>
                <m:sty m:val="p"/>
              </m:rPr>
              <w:rPr>
                <w:rFonts w:ascii="Cambria Math" w:eastAsia="Times New Roman" w:hAnsi="Cambria Math" w:cs="Times New Roman"/>
                <w:sz w:val="28"/>
                <w:szCs w:val="20"/>
                <w:lang w:eastAsia="ru-RU"/>
              </w:rPr>
              <m:t>ДП</m:t>
            </m:r>
          </m:e>
          <m:sub>
            <m:r>
              <m:rPr>
                <m:sty m:val="p"/>
              </m:rPr>
              <w:rPr>
                <w:rFonts w:ascii="Cambria Math" w:eastAsia="Times New Roman" w:hAnsi="Cambria Math" w:cs="Times New Roman"/>
                <w:sz w:val="28"/>
                <w:szCs w:val="20"/>
                <w:lang w:eastAsia="ru-RU"/>
              </w:rPr>
              <m:t>Н</m:t>
            </m:r>
          </m:sub>
          <m:sup>
            <m:r>
              <m:rPr>
                <m:sty m:val="p"/>
              </m:rPr>
              <w:rPr>
                <w:rFonts w:ascii="Cambria Math" w:eastAsia="Times New Roman" w:hAnsi="Cambria Math" w:cs="Times New Roman"/>
                <w:sz w:val="28"/>
                <w:szCs w:val="20"/>
                <w:lang w:eastAsia="ru-RU"/>
              </w:rPr>
              <m:t>i</m:t>
            </m:r>
          </m:sup>
        </m:sSubSup>
        <m:r>
          <m:rPr>
            <m:sty m:val="p"/>
          </m:rPr>
          <w:rPr>
            <w:rFonts w:ascii="Cambria Math" w:eastAsia="Times New Roman" w:hAnsi="Cambria Math" w:cs="Times New Roman"/>
            <w:sz w:val="28"/>
            <w:szCs w:val="20"/>
            <w:lang w:eastAsia="ru-RU"/>
          </w:rPr>
          <m:t>=</m:t>
        </m:r>
        <m:sSub>
          <m:sSubPr>
            <m:ctrlPr>
              <w:rPr>
                <w:rFonts w:ascii="Cambria Math" w:eastAsia="Times New Roman" w:hAnsi="Cambria Math" w:cs="Times New Roman"/>
                <w:sz w:val="28"/>
                <w:szCs w:val="20"/>
                <w:lang w:eastAsia="ru-RU"/>
              </w:rPr>
            </m:ctrlPr>
          </m:sSubPr>
          <m:e>
            <m:r>
              <m:rPr>
                <m:sty m:val="p"/>
              </m:rPr>
              <w:rPr>
                <w:rFonts w:ascii="Cambria Math" w:eastAsia="Times New Roman" w:hAnsi="Cambria Math" w:cs="Times New Roman"/>
                <w:sz w:val="28"/>
                <w:szCs w:val="20"/>
                <w:lang w:eastAsia="ru-RU"/>
              </w:rPr>
              <m:t>ПН</m:t>
            </m:r>
          </m:e>
          <m:sub>
            <m:r>
              <m:rPr>
                <m:sty m:val="p"/>
              </m:rPr>
              <w:rPr>
                <w:rFonts w:ascii="Cambria Math" w:eastAsia="Times New Roman" w:hAnsi="Cambria Math" w:cs="Times New Roman"/>
                <w:sz w:val="28"/>
                <w:szCs w:val="20"/>
                <w:lang w:eastAsia="ru-RU"/>
              </w:rPr>
              <m:t>БАЗ</m:t>
            </m:r>
          </m:sub>
        </m:sSub>
        <m:r>
          <m:rPr>
            <m:sty m:val="p"/>
          </m:rPr>
          <w:rPr>
            <w:rFonts w:ascii="Cambria Math" w:eastAsia="Times New Roman" w:hAnsi="Cambria Math" w:cs="Times New Roman"/>
            <w:sz w:val="28"/>
            <w:szCs w:val="20"/>
            <w:lang w:eastAsia="ru-RU"/>
          </w:rPr>
          <m:t>×</m:t>
        </m:r>
        <m:sSubSup>
          <m:sSubSupPr>
            <m:ctrlPr>
              <w:rPr>
                <w:rFonts w:ascii="Cambria Math" w:eastAsia="Times New Roman" w:hAnsi="Cambria Math" w:cs="Times New Roman"/>
                <w:sz w:val="28"/>
                <w:szCs w:val="20"/>
                <w:lang w:eastAsia="ru-RU"/>
              </w:rPr>
            </m:ctrlPr>
          </m:sSubSupPr>
          <m:e>
            <m:r>
              <m:rPr>
                <m:sty m:val="p"/>
              </m:rPr>
              <w:rPr>
                <w:rFonts w:ascii="Cambria Math" w:eastAsia="Times New Roman" w:hAnsi="Cambria Math" w:cs="Times New Roman"/>
                <w:sz w:val="28"/>
                <w:szCs w:val="20"/>
                <w:lang w:eastAsia="ru-RU"/>
              </w:rPr>
              <m:t>КУ</m:t>
            </m:r>
          </m:e>
          <m:sub>
            <m:r>
              <m:rPr>
                <m:sty m:val="p"/>
              </m:rPr>
              <w:rPr>
                <w:rFonts w:ascii="Cambria Math" w:eastAsia="Times New Roman" w:hAnsi="Cambria Math" w:cs="Times New Roman"/>
                <w:sz w:val="28"/>
                <w:szCs w:val="20"/>
                <w:lang w:eastAsia="ru-RU"/>
              </w:rPr>
              <m:t>МО</m:t>
            </m:r>
          </m:sub>
          <m:sup>
            <m:r>
              <m:rPr>
                <m:sty m:val="p"/>
              </m:rPr>
              <w:rPr>
                <w:rFonts w:ascii="Cambria Math" w:eastAsia="Times New Roman" w:hAnsi="Cambria Math" w:cs="Times New Roman"/>
                <w:sz w:val="28"/>
                <w:szCs w:val="20"/>
                <w:lang w:eastAsia="ru-RU"/>
              </w:rPr>
              <m:t>i</m:t>
            </m:r>
          </m:sup>
        </m:sSubSup>
        <m:r>
          <m:rPr>
            <m:sty m:val="p"/>
          </m:rPr>
          <w:rPr>
            <w:rFonts w:ascii="Cambria Math" w:eastAsia="Times New Roman" w:hAnsi="Cambria Math" w:cs="Times New Roman"/>
            <w:sz w:val="28"/>
            <w:szCs w:val="20"/>
            <w:lang w:eastAsia="ru-RU"/>
          </w:rPr>
          <m:t>×</m:t>
        </m:r>
        <m:sSubSup>
          <m:sSubSupPr>
            <m:ctrlPr>
              <w:rPr>
                <w:rFonts w:ascii="Cambria Math" w:eastAsia="Times New Roman" w:hAnsi="Cambria Math" w:cs="Times New Roman"/>
                <w:sz w:val="28"/>
                <w:szCs w:val="20"/>
                <w:lang w:eastAsia="ru-RU"/>
              </w:rPr>
            </m:ctrlPr>
          </m:sSubSupPr>
          <m:e>
            <m:r>
              <m:rPr>
                <m:sty m:val="p"/>
              </m:rPr>
              <w:rPr>
                <w:rFonts w:ascii="Cambria Math" w:eastAsia="Times New Roman" w:hAnsi="Cambria Math" w:cs="Times New Roman"/>
                <w:sz w:val="28"/>
                <w:szCs w:val="20"/>
                <w:lang w:eastAsia="ru-RU"/>
              </w:rPr>
              <m:t>КД</m:t>
            </m:r>
          </m:e>
          <m:sub>
            <m:r>
              <m:rPr>
                <m:sty m:val="p"/>
              </m:rPr>
              <w:rPr>
                <w:rFonts w:ascii="Cambria Math" w:eastAsia="Times New Roman" w:hAnsi="Cambria Math" w:cs="Times New Roman"/>
                <w:sz w:val="28"/>
                <w:szCs w:val="20"/>
                <w:lang w:eastAsia="ru-RU"/>
              </w:rPr>
              <m:t>ПВ</m:t>
            </m:r>
          </m:sub>
          <m:sup>
            <m:r>
              <m:rPr>
                <m:sty m:val="p"/>
              </m:rPr>
              <w:rPr>
                <w:rFonts w:ascii="Cambria Math" w:eastAsia="Times New Roman" w:hAnsi="Cambria Math" w:cs="Times New Roman"/>
                <w:sz w:val="28"/>
                <w:szCs w:val="20"/>
                <w:lang w:eastAsia="ru-RU"/>
              </w:rPr>
              <m:t>i</m:t>
            </m:r>
          </m:sup>
        </m:sSubSup>
        <m:r>
          <m:rPr>
            <m:sty m:val="p"/>
          </m:rPr>
          <w:rPr>
            <w:rFonts w:ascii="Cambria Math" w:eastAsia="Times New Roman" w:hAnsi="Cambria Math" w:cs="Times New Roman"/>
            <w:sz w:val="28"/>
            <w:szCs w:val="20"/>
            <w:lang w:eastAsia="ru-RU"/>
          </w:rPr>
          <m:t>×</m:t>
        </m:r>
        <m:sSubSup>
          <m:sSubSupPr>
            <m:ctrlPr>
              <w:rPr>
                <w:rFonts w:ascii="Cambria Math" w:eastAsia="Times New Roman" w:hAnsi="Cambria Math" w:cs="Times New Roman"/>
                <w:sz w:val="28"/>
                <w:szCs w:val="20"/>
                <w:lang w:eastAsia="ru-RU"/>
              </w:rPr>
            </m:ctrlPr>
          </m:sSubSupPr>
          <m:e>
            <m:r>
              <m:rPr>
                <m:sty m:val="p"/>
              </m:rPr>
              <w:rPr>
                <w:rFonts w:ascii="Cambria Math" w:eastAsia="Times New Roman" w:hAnsi="Cambria Math" w:cs="Times New Roman"/>
                <w:sz w:val="28"/>
                <w:szCs w:val="20"/>
                <w:lang w:eastAsia="ru-RU"/>
              </w:rPr>
              <m:t>КД</m:t>
            </m:r>
          </m:e>
          <m:sub>
            <m:r>
              <m:rPr>
                <m:sty m:val="p"/>
              </m:rPr>
              <w:rPr>
                <w:rFonts w:ascii="Cambria Math" w:eastAsia="Times New Roman" w:hAnsi="Cambria Math" w:cs="Times New Roman"/>
                <w:sz w:val="28"/>
                <w:szCs w:val="20"/>
                <w:lang w:eastAsia="ru-RU"/>
              </w:rPr>
              <m:t>ОТ</m:t>
            </m:r>
          </m:sub>
          <m:sup>
            <m:r>
              <m:rPr>
                <m:sty m:val="p"/>
              </m:rPr>
              <w:rPr>
                <w:rFonts w:ascii="Cambria Math" w:eastAsia="Times New Roman" w:hAnsi="Cambria Math" w:cs="Times New Roman"/>
                <w:sz w:val="28"/>
                <w:szCs w:val="20"/>
                <w:lang w:eastAsia="ru-RU"/>
              </w:rPr>
              <m:t>i</m:t>
            </m:r>
          </m:sup>
        </m:sSubSup>
        <m:r>
          <m:rPr>
            <m:sty m:val="p"/>
          </m:rPr>
          <w:rPr>
            <w:rFonts w:ascii="Cambria Math" w:eastAsia="Times New Roman" w:hAnsi="Cambria Math" w:cs="Times New Roman"/>
            <w:sz w:val="28"/>
            <w:szCs w:val="20"/>
            <w:lang w:eastAsia="ru-RU"/>
          </w:rPr>
          <m:t>×</m:t>
        </m:r>
        <m:sSubSup>
          <m:sSubSupPr>
            <m:ctrlPr>
              <w:rPr>
                <w:rFonts w:ascii="Cambria Math" w:eastAsia="Times New Roman" w:hAnsi="Cambria Math" w:cs="Times New Roman"/>
                <w:sz w:val="28"/>
                <w:szCs w:val="20"/>
                <w:lang w:eastAsia="ru-RU"/>
              </w:rPr>
            </m:ctrlPr>
          </m:sSubSupPr>
          <m:e>
            <m:r>
              <m:rPr>
                <m:sty m:val="p"/>
              </m:rPr>
              <w:rPr>
                <w:rFonts w:ascii="Cambria Math" w:eastAsia="Times New Roman" w:hAnsi="Cambria Math" w:cs="Times New Roman"/>
                <w:sz w:val="28"/>
                <w:szCs w:val="20"/>
                <w:lang w:eastAsia="ru-RU"/>
              </w:rPr>
              <m:t>КД</m:t>
            </m:r>
          </m:e>
          <m:sub>
            <m:r>
              <m:rPr>
                <m:sty m:val="p"/>
              </m:rPr>
              <w:rPr>
                <w:rFonts w:ascii="Cambria Math" w:eastAsia="Times New Roman" w:hAnsi="Cambria Math" w:cs="Times New Roman"/>
                <w:sz w:val="28"/>
                <w:szCs w:val="20"/>
                <w:lang w:eastAsia="ru-RU"/>
              </w:rPr>
              <m:t>СУБ</m:t>
            </m:r>
          </m:sub>
          <m:sup>
            <m:r>
              <m:rPr>
                <m:sty m:val="p"/>
              </m:rPr>
              <w:rPr>
                <w:rFonts w:ascii="Cambria Math" w:eastAsia="Times New Roman" w:hAnsi="Cambria Math" w:cs="Times New Roman"/>
                <w:sz w:val="28"/>
                <w:szCs w:val="20"/>
                <w:lang w:eastAsia="ru-RU"/>
              </w:rPr>
              <m:t>i</m:t>
            </m:r>
          </m:sup>
        </m:sSubSup>
      </m:oMath>
      <w:r w:rsidR="003B76C2" w:rsidRPr="006C510B">
        <w:rPr>
          <w:rFonts w:ascii="Times New Roman" w:eastAsia="Times New Roman" w:hAnsi="Times New Roman" w:cs="Times New Roman"/>
          <w:sz w:val="28"/>
          <w:szCs w:val="20"/>
          <w:lang w:eastAsia="ru-RU"/>
        </w:rPr>
        <w:t>, где</w:t>
      </w:r>
      <w:r w:rsidR="003B76C2" w:rsidRPr="006C510B">
        <w:rPr>
          <w:rFonts w:ascii="Times New Roman" w:eastAsia="Times New Roman" w:hAnsi="Times New Roman" w:cs="Times New Roman"/>
          <w:sz w:val="28"/>
          <w:szCs w:val="28"/>
          <w:lang w:eastAsia="ru-RU"/>
        </w:rPr>
        <w:t>:</w:t>
      </w:r>
    </w:p>
    <w:p w:rsidR="003B76C2" w:rsidRPr="006C510B" w:rsidRDefault="003B76C2" w:rsidP="003B76C2">
      <w:pPr>
        <w:widowControl w:val="0"/>
        <w:autoSpaceDE w:val="0"/>
        <w:autoSpaceDN w:val="0"/>
        <w:spacing w:after="0" w:line="240" w:lineRule="auto"/>
        <w:jc w:val="both"/>
        <w:rPr>
          <w:rFonts w:ascii="Times New Roman" w:eastAsia="Times New Roman" w:hAnsi="Times New Roman" w:cs="Times New Roman"/>
          <w:sz w:val="28"/>
          <w:szCs w:val="28"/>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587"/>
        <w:gridCol w:w="7483"/>
      </w:tblGrid>
      <w:tr w:rsidR="006C510B" w:rsidRPr="006C510B" w:rsidTr="003B76C2">
        <w:tc>
          <w:tcPr>
            <w:tcW w:w="1587" w:type="dxa"/>
            <w:tcBorders>
              <w:top w:val="nil"/>
              <w:left w:val="nil"/>
              <w:bottom w:val="nil"/>
              <w:right w:val="nil"/>
            </w:tcBorders>
          </w:tcPr>
          <w:p w:rsidR="003B76C2" w:rsidRPr="006C510B" w:rsidRDefault="00DC0D14" w:rsidP="003B76C2">
            <w:pPr>
              <w:widowControl w:val="0"/>
              <w:autoSpaceDE w:val="0"/>
              <w:autoSpaceDN w:val="0"/>
              <w:spacing w:after="0" w:line="240" w:lineRule="auto"/>
              <w:jc w:val="both"/>
              <w:rPr>
                <w:rFonts w:ascii="Times New Roman" w:eastAsia="Times New Roman" w:hAnsi="Times New Roman" w:cs="Times New Roman"/>
                <w:sz w:val="28"/>
                <w:szCs w:val="28"/>
                <w:lang w:eastAsia="ru-RU"/>
              </w:rPr>
            </w:pPr>
            <m:oMathPara>
              <m:oMathParaPr>
                <m:jc m:val="center"/>
              </m:oMathParaPr>
              <m:oMath>
                <m:sSubSup>
                  <m:sSubSupPr>
                    <m:ctrlPr>
                      <w:rPr>
                        <w:rFonts w:ascii="Cambria Math" w:eastAsia="Times New Roman" w:hAnsi="Cambria Math" w:cs="Times New Roman"/>
                        <w:sz w:val="28"/>
                        <w:szCs w:val="28"/>
                        <w:lang w:eastAsia="ru-RU"/>
                      </w:rPr>
                    </m:ctrlPr>
                  </m:sSubSupPr>
                  <m:e>
                    <m:r>
                      <m:rPr>
                        <m:sty m:val="p"/>
                      </m:rPr>
                      <w:rPr>
                        <w:rFonts w:ascii="Cambria Math" w:eastAsia="Times New Roman" w:hAnsi="Cambria Math" w:cs="Times New Roman"/>
                        <w:sz w:val="28"/>
                        <w:szCs w:val="28"/>
                        <w:lang w:eastAsia="ru-RU"/>
                      </w:rPr>
                      <m:t>ДП</m:t>
                    </m:r>
                  </m:e>
                  <m:sub>
                    <m:r>
                      <m:rPr>
                        <m:sty m:val="p"/>
                      </m:rPr>
                      <w:rPr>
                        <w:rFonts w:ascii="Cambria Math" w:eastAsia="Times New Roman" w:hAnsi="Cambria Math" w:cs="Times New Roman"/>
                        <w:sz w:val="28"/>
                        <w:szCs w:val="28"/>
                        <w:lang w:eastAsia="ru-RU"/>
                      </w:rPr>
                      <m:t>Н</m:t>
                    </m:r>
                  </m:sub>
                  <m:sup>
                    <m:r>
                      <m:rPr>
                        <m:sty m:val="p"/>
                      </m:rPr>
                      <w:rPr>
                        <w:rFonts w:ascii="Cambria Math" w:eastAsia="Times New Roman" w:hAnsi="Cambria Math" w:cs="Times New Roman"/>
                        <w:sz w:val="28"/>
                        <w:szCs w:val="28"/>
                        <w:lang w:eastAsia="ru-RU"/>
                      </w:rPr>
                      <m:t>i</m:t>
                    </m:r>
                  </m:sup>
                </m:sSubSup>
              </m:oMath>
            </m:oMathPara>
          </w:p>
        </w:tc>
        <w:tc>
          <w:tcPr>
            <w:tcW w:w="7483"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дифференцированный подушевой норматив для i-той медицинской организации, рублей;</w:t>
            </w:r>
          </w:p>
        </w:tc>
      </w:tr>
      <w:tr w:rsidR="006C510B" w:rsidRPr="006C510B" w:rsidTr="003B76C2">
        <w:tc>
          <w:tcPr>
            <w:tcW w:w="1587" w:type="dxa"/>
            <w:tcBorders>
              <w:top w:val="nil"/>
              <w:left w:val="nil"/>
              <w:bottom w:val="nil"/>
              <w:right w:val="nil"/>
            </w:tcBorders>
          </w:tcPr>
          <w:p w:rsidR="003B76C2" w:rsidRPr="006C510B" w:rsidRDefault="00DC0D14" w:rsidP="003B76C2">
            <w:pPr>
              <w:widowControl w:val="0"/>
              <w:autoSpaceDE w:val="0"/>
              <w:autoSpaceDN w:val="0"/>
              <w:spacing w:after="0" w:line="240" w:lineRule="auto"/>
              <w:jc w:val="both"/>
              <w:rPr>
                <w:rFonts w:ascii="Times New Roman" w:eastAsia="Times New Roman" w:hAnsi="Times New Roman" w:cs="Times New Roman"/>
                <w:sz w:val="28"/>
                <w:szCs w:val="28"/>
                <w:lang w:eastAsia="ru-RU"/>
              </w:rPr>
            </w:pPr>
            <m:oMathPara>
              <m:oMathParaPr>
                <m:jc m:val="center"/>
              </m:oMathParaPr>
              <m:oMath>
                <m:sSubSup>
                  <m:sSubSupPr>
                    <m:ctrlPr>
                      <w:rPr>
                        <w:rFonts w:ascii="Cambria Math" w:eastAsia="Times New Roman" w:hAnsi="Cambria Math" w:cs="Times New Roman"/>
                        <w:sz w:val="28"/>
                        <w:szCs w:val="28"/>
                        <w:lang w:eastAsia="ru-RU"/>
                      </w:rPr>
                    </m:ctrlPr>
                  </m:sSubSupPr>
                  <m:e>
                    <m:r>
                      <m:rPr>
                        <m:sty m:val="p"/>
                      </m:rPr>
                      <w:rPr>
                        <w:rFonts w:ascii="Cambria Math" w:eastAsia="Times New Roman" w:hAnsi="Cambria Math" w:cs="Times New Roman"/>
                        <w:sz w:val="28"/>
                        <w:szCs w:val="28"/>
                        <w:lang w:eastAsia="ru-RU"/>
                      </w:rPr>
                      <m:t>КУ</m:t>
                    </m:r>
                  </m:e>
                  <m:sub>
                    <m:r>
                      <m:rPr>
                        <m:sty m:val="p"/>
                      </m:rPr>
                      <w:rPr>
                        <w:rFonts w:ascii="Cambria Math" w:eastAsia="Times New Roman" w:hAnsi="Cambria Math" w:cs="Times New Roman"/>
                        <w:sz w:val="28"/>
                        <w:szCs w:val="28"/>
                        <w:lang w:eastAsia="ru-RU"/>
                      </w:rPr>
                      <m:t>МО</m:t>
                    </m:r>
                  </m:sub>
                  <m:sup>
                    <m:r>
                      <m:rPr>
                        <m:sty m:val="p"/>
                      </m:rPr>
                      <w:rPr>
                        <w:rFonts w:ascii="Cambria Math" w:eastAsia="Times New Roman" w:hAnsi="Cambria Math" w:cs="Times New Roman"/>
                        <w:sz w:val="28"/>
                        <w:szCs w:val="28"/>
                        <w:lang w:eastAsia="ru-RU"/>
                      </w:rPr>
                      <m:t>i</m:t>
                    </m:r>
                  </m:sup>
                </m:sSubSup>
              </m:oMath>
            </m:oMathPara>
          </w:p>
        </w:tc>
        <w:tc>
          <w:tcPr>
            <w:tcW w:w="7483"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коэффициент уровня (подуровня) оказания медицинской помощи, к которому относится i-тая медицинская организация;</w:t>
            </w:r>
          </w:p>
        </w:tc>
      </w:tr>
      <w:tr w:rsidR="003B76C2" w:rsidRPr="006C510B" w:rsidTr="003B76C2">
        <w:tc>
          <w:tcPr>
            <w:tcW w:w="1587" w:type="dxa"/>
            <w:tcBorders>
              <w:top w:val="nil"/>
              <w:left w:val="nil"/>
              <w:bottom w:val="nil"/>
              <w:right w:val="nil"/>
            </w:tcBorders>
          </w:tcPr>
          <w:p w:rsidR="003B76C2" w:rsidRPr="006C510B" w:rsidRDefault="00DC0D14" w:rsidP="003B76C2">
            <w:pPr>
              <w:widowControl w:val="0"/>
              <w:autoSpaceDE w:val="0"/>
              <w:autoSpaceDN w:val="0"/>
              <w:spacing w:after="0" w:line="240" w:lineRule="auto"/>
              <w:jc w:val="both"/>
              <w:rPr>
                <w:rFonts w:ascii="Times New Roman" w:eastAsia="Times New Roman" w:hAnsi="Times New Roman" w:cs="Times New Roman"/>
                <w:sz w:val="28"/>
                <w:szCs w:val="28"/>
                <w:lang w:eastAsia="ru-RU"/>
              </w:rPr>
            </w:pPr>
            <m:oMathPara>
              <m:oMath>
                <m:sSubSup>
                  <m:sSubSupPr>
                    <m:ctrlPr>
                      <w:rPr>
                        <w:rFonts w:ascii="Cambria Math" w:eastAsia="Times New Roman" w:hAnsi="Cambria Math" w:cs="Times New Roman"/>
                        <w:sz w:val="28"/>
                        <w:szCs w:val="28"/>
                        <w:lang w:eastAsia="ru-RU"/>
                      </w:rPr>
                    </m:ctrlPr>
                  </m:sSubSupPr>
                  <m:e>
                    <m:r>
                      <m:rPr>
                        <m:sty m:val="p"/>
                      </m:rPr>
                      <w:rPr>
                        <w:rFonts w:ascii="Cambria Math" w:eastAsia="Times New Roman" w:hAnsi="Cambria Math" w:cs="Times New Roman"/>
                        <w:sz w:val="28"/>
                        <w:szCs w:val="28"/>
                        <w:lang w:eastAsia="ru-RU"/>
                      </w:rPr>
                      <m:t>КД</m:t>
                    </m:r>
                  </m:e>
                  <m:sub>
                    <m:r>
                      <m:rPr>
                        <m:sty m:val="p"/>
                      </m:rPr>
                      <w:rPr>
                        <w:rFonts w:ascii="Cambria Math" w:eastAsia="Times New Roman" w:hAnsi="Cambria Math" w:cs="Times New Roman"/>
                        <w:sz w:val="28"/>
                        <w:szCs w:val="28"/>
                        <w:lang w:eastAsia="ru-RU"/>
                      </w:rPr>
                      <m:t>СУБ</m:t>
                    </m:r>
                  </m:sub>
                  <m:sup>
                    <m:r>
                      <m:rPr>
                        <m:sty m:val="p"/>
                      </m:rPr>
                      <w:rPr>
                        <w:rFonts w:ascii="Cambria Math" w:eastAsia="Times New Roman" w:hAnsi="Cambria Math" w:cs="Times New Roman"/>
                        <w:sz w:val="28"/>
                        <w:szCs w:val="28"/>
                        <w:lang w:eastAsia="ru-RU"/>
                      </w:rPr>
                      <m:t>i</m:t>
                    </m:r>
                  </m:sup>
                </m:sSubSup>
              </m:oMath>
            </m:oMathPara>
          </w:p>
        </w:tc>
        <w:tc>
          <w:tcPr>
            <w:tcW w:w="7483" w:type="dxa"/>
            <w:tcBorders>
              <w:top w:val="nil"/>
              <w:left w:val="nil"/>
              <w:bottom w:val="nil"/>
              <w:right w:val="nil"/>
            </w:tcBorders>
          </w:tcPr>
          <w:p w:rsidR="003B76C2" w:rsidRPr="002805A0" w:rsidRDefault="003B76C2" w:rsidP="0000306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 xml:space="preserve">районный коэффициент к заработной плате и процентная надбавка к заработной плате за стаж работы в районах Крайнего Севера и приравненных к ним местностях, а также за работу в местностях с особыми климатическими условиями, которые установлены для территории субъекта Российской Федерации или г. Байконура законодательными и иными нормативными правовыми актами Российской Федерации и Союза ССР или коэффициент ценовой дифференциации бюджетных услуг, установленные для территории, на которой расположена i-тая медицинская организация (в соответствии с Требованиями) (применяется в случае, если коэффициент дифференциации не является единым для всей территории </w:t>
            </w:r>
            <w:r w:rsidR="00003062" w:rsidRPr="002805A0">
              <w:rPr>
                <w:rFonts w:ascii="Times New Roman" w:eastAsia="Times New Roman" w:hAnsi="Times New Roman" w:cs="Times New Roman"/>
                <w:sz w:val="26"/>
                <w:szCs w:val="26"/>
                <w:lang w:eastAsia="ru-RU"/>
              </w:rPr>
              <w:t>Республики Тыва</w:t>
            </w:r>
            <w:r w:rsidRPr="002805A0">
              <w:rPr>
                <w:rFonts w:ascii="Times New Roman" w:eastAsia="Times New Roman" w:hAnsi="Times New Roman" w:cs="Times New Roman"/>
                <w:sz w:val="26"/>
                <w:szCs w:val="26"/>
                <w:lang w:eastAsia="ru-RU"/>
              </w:rPr>
              <w:t>).</w:t>
            </w:r>
          </w:p>
        </w:tc>
      </w:tr>
    </w:tbl>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00306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К</w:t>
      </w:r>
      <w:r w:rsidR="003B76C2" w:rsidRPr="006C510B">
        <w:rPr>
          <w:rFonts w:ascii="Times New Roman" w:eastAsia="Times New Roman" w:hAnsi="Times New Roman" w:cs="Times New Roman"/>
          <w:sz w:val="28"/>
          <w:szCs w:val="20"/>
          <w:lang w:eastAsia="ru-RU"/>
        </w:rPr>
        <w:t xml:space="preserve"> общему объему средств на финансирование медицинских организаций рассчитывается поправочный коэффициент (ПК) по формуле:</w:t>
      </w:r>
    </w:p>
    <w:p w:rsidR="003B76C2" w:rsidRPr="006C510B" w:rsidRDefault="003B76C2" w:rsidP="003B76C2">
      <w:pPr>
        <w:widowControl w:val="0"/>
        <w:autoSpaceDE w:val="0"/>
        <w:autoSpaceDN w:val="0"/>
        <w:spacing w:after="0" w:line="240" w:lineRule="auto"/>
        <w:jc w:val="both"/>
        <w:rPr>
          <w:rFonts w:ascii="Times New Roman" w:eastAsia="Times New Roman" w:hAnsi="Times New Roman" w:cs="Times New Roman"/>
          <w:sz w:val="28"/>
          <w:szCs w:val="20"/>
          <w:lang w:eastAsia="ru-RU"/>
        </w:rPr>
      </w:pPr>
    </w:p>
    <w:p w:rsidR="003B76C2" w:rsidRPr="006C510B" w:rsidRDefault="003B76C2" w:rsidP="003B76C2">
      <w:pPr>
        <w:widowControl w:val="0"/>
        <w:autoSpaceDE w:val="0"/>
        <w:autoSpaceDN w:val="0"/>
        <w:spacing w:after="0" w:line="240" w:lineRule="auto"/>
        <w:ind w:left="567" w:firstLine="141"/>
        <w:jc w:val="both"/>
        <w:rPr>
          <w:rFonts w:ascii="Times New Roman" w:eastAsia="Times New Roman" w:hAnsi="Times New Roman" w:cs="Times New Roman"/>
          <w:sz w:val="28"/>
          <w:szCs w:val="28"/>
          <w:lang w:eastAsia="ru-RU"/>
        </w:rPr>
      </w:pPr>
      <m:oMathPara>
        <m:oMathParaPr>
          <m:jc m:val="left"/>
        </m:oMathParaPr>
        <m:oMath>
          <m:r>
            <w:rPr>
              <w:rFonts w:ascii="Cambria Math" w:eastAsia="Times New Roman" w:hAnsi="Cambria Math" w:cs="Times New Roman"/>
              <w:sz w:val="28"/>
              <w:szCs w:val="28"/>
              <w:lang w:eastAsia="ru-RU"/>
            </w:rPr>
            <m:t>ПК=</m:t>
          </m:r>
          <m:f>
            <m:fPr>
              <m:ctrlPr>
                <w:rPr>
                  <w:rFonts w:ascii="Cambria Math" w:eastAsia="Times New Roman" w:hAnsi="Cambria Math" w:cs="Times New Roman"/>
                  <w:i/>
                  <w:sz w:val="28"/>
                  <w:szCs w:val="28"/>
                  <w:lang w:eastAsia="ru-RU"/>
                </w:rPr>
              </m:ctrlPr>
            </m:fPr>
            <m:num>
              <m:nary>
                <m:naryPr>
                  <m:chr m:val="∑"/>
                  <m:limLoc m:val="subSup"/>
                  <m:supHide m:val="1"/>
                  <m:ctrlPr>
                    <w:rPr>
                      <w:rFonts w:ascii="Cambria Math" w:eastAsia="Times New Roman" w:hAnsi="Cambria Math" w:cs="Times New Roman"/>
                      <w:i/>
                      <w:sz w:val="28"/>
                      <w:szCs w:val="28"/>
                      <w:lang w:eastAsia="ru-RU"/>
                    </w:rPr>
                  </m:ctrlPr>
                </m:naryPr>
                <m:sub>
                  <m:r>
                    <w:rPr>
                      <w:rFonts w:ascii="Cambria Math" w:eastAsia="Times New Roman" w:hAnsi="Cambria Math" w:cs="Times New Roman"/>
                      <w:sz w:val="28"/>
                      <w:szCs w:val="28"/>
                      <w:lang w:eastAsia="ru-RU"/>
                    </w:rPr>
                    <m:t>i</m:t>
                  </m:r>
                </m:sub>
                <m:sup/>
                <m:e>
                  <m:r>
                    <w:rPr>
                      <w:rFonts w:ascii="Cambria Math" w:eastAsia="Times New Roman" w:hAnsi="Cambria Math" w:cs="Times New Roman"/>
                      <w:sz w:val="28"/>
                      <w:szCs w:val="28"/>
                      <w:lang w:eastAsia="ru-RU"/>
                    </w:rPr>
                    <m:t>(</m:t>
                  </m:r>
                  <m:sSubSup>
                    <m:sSubSupPr>
                      <m:ctrlPr>
                        <w:rPr>
                          <w:rFonts w:ascii="Cambria Math" w:eastAsia="Times New Roman" w:hAnsi="Cambria Math" w:cs="Times New Roman"/>
                          <w:i/>
                          <w:sz w:val="28"/>
                          <w:szCs w:val="28"/>
                          <w:lang w:eastAsia="ru-RU"/>
                        </w:rPr>
                      </m:ctrlPr>
                    </m:sSubSupPr>
                    <m:e>
                      <m:r>
                        <w:rPr>
                          <w:rFonts w:ascii="Cambria Math" w:eastAsia="Times New Roman" w:hAnsi="Cambria Math" w:cs="Times New Roman"/>
                          <w:sz w:val="28"/>
                          <w:szCs w:val="28"/>
                          <w:lang w:eastAsia="ru-RU"/>
                        </w:rPr>
                        <m:t>ДП</m:t>
                      </m:r>
                    </m:e>
                    <m:sub>
                      <m:r>
                        <w:rPr>
                          <w:rFonts w:ascii="Cambria Math" w:eastAsia="Times New Roman" w:hAnsi="Cambria Math" w:cs="Times New Roman"/>
                          <w:sz w:val="28"/>
                          <w:szCs w:val="28"/>
                          <w:lang w:eastAsia="ru-RU"/>
                        </w:rPr>
                        <m:t>Н</m:t>
                      </m:r>
                    </m:sub>
                    <m:sup>
                      <m:r>
                        <w:rPr>
                          <w:rFonts w:ascii="Cambria Math" w:eastAsia="Times New Roman" w:hAnsi="Cambria Math" w:cs="Times New Roman"/>
                          <w:sz w:val="28"/>
                          <w:szCs w:val="28"/>
                          <w:lang w:val="en-US" w:eastAsia="ru-RU"/>
                        </w:rPr>
                        <m:t>i</m:t>
                      </m:r>
                    </m:sup>
                  </m:sSubSup>
                  <m:r>
                    <w:rPr>
                      <w:rFonts w:ascii="Cambria Math" w:eastAsia="Times New Roman" w:hAnsi="Cambria Math" w:cs="Times New Roman"/>
                      <w:sz w:val="28"/>
                      <w:szCs w:val="28"/>
                      <w:lang w:eastAsia="ru-RU"/>
                    </w:rPr>
                    <m:t>×</m:t>
                  </m:r>
                  <m:sSubSup>
                    <m:sSubSupPr>
                      <m:ctrlPr>
                        <w:rPr>
                          <w:rFonts w:ascii="Cambria Math" w:eastAsia="Times New Roman" w:hAnsi="Cambria Math" w:cs="Times New Roman"/>
                          <w:i/>
                          <w:sz w:val="28"/>
                          <w:szCs w:val="28"/>
                          <w:lang w:eastAsia="ru-RU"/>
                        </w:rPr>
                      </m:ctrlPr>
                    </m:sSubSupPr>
                    <m:e>
                      <m:r>
                        <w:rPr>
                          <w:rFonts w:ascii="Cambria Math" w:eastAsia="Times New Roman" w:hAnsi="Cambria Math" w:cs="Times New Roman"/>
                          <w:sz w:val="28"/>
                          <w:szCs w:val="28"/>
                          <w:lang w:eastAsia="ru-RU"/>
                        </w:rPr>
                        <m:t>Ч</m:t>
                      </m:r>
                    </m:e>
                    <m:sub>
                      <m:r>
                        <w:rPr>
                          <w:rFonts w:ascii="Cambria Math" w:eastAsia="Times New Roman" w:hAnsi="Cambria Math" w:cs="Times New Roman"/>
                          <w:sz w:val="28"/>
                          <w:szCs w:val="28"/>
                          <w:lang w:eastAsia="ru-RU"/>
                        </w:rPr>
                        <m:t>З</m:t>
                      </m:r>
                    </m:sub>
                    <m:sup>
                      <m:r>
                        <w:rPr>
                          <w:rFonts w:ascii="Cambria Math" w:eastAsia="Times New Roman" w:hAnsi="Cambria Math" w:cs="Times New Roman"/>
                          <w:sz w:val="28"/>
                          <w:szCs w:val="28"/>
                          <w:lang w:val="en-US" w:eastAsia="ru-RU"/>
                        </w:rPr>
                        <m:t>i</m:t>
                      </m:r>
                    </m:sup>
                  </m:sSubSup>
                  <m:r>
                    <w:rPr>
                      <w:rFonts w:ascii="Cambria Math" w:eastAsia="Times New Roman" w:hAnsi="Cambria Math" w:cs="Times New Roman"/>
                      <w:sz w:val="28"/>
                      <w:szCs w:val="28"/>
                      <w:lang w:eastAsia="ru-RU"/>
                    </w:rPr>
                    <m:t>)</m:t>
                  </m:r>
                </m:e>
              </m:nary>
            </m:num>
            <m:den>
              <m:sSub>
                <m:sSubPr>
                  <m:ctrlPr>
                    <w:rPr>
                      <w:rFonts w:ascii="Cambria Math" w:eastAsia="Times New Roman" w:hAnsi="Cambria Math" w:cs="Times New Roman"/>
                      <w:i/>
                      <w:sz w:val="28"/>
                      <w:szCs w:val="28"/>
                      <w:lang w:eastAsia="ru-RU"/>
                    </w:rPr>
                  </m:ctrlPr>
                </m:sSubPr>
                <m:e>
                  <m:r>
                    <w:rPr>
                      <w:rFonts w:ascii="Cambria Math" w:eastAsia="Times New Roman" w:hAnsi="Cambria Math" w:cs="Times New Roman"/>
                      <w:sz w:val="28"/>
                      <w:szCs w:val="28"/>
                      <w:lang w:eastAsia="ru-RU"/>
                    </w:rPr>
                    <m:t>ПН</m:t>
                  </m:r>
                </m:e>
                <m:sub>
                  <m:r>
                    <w:rPr>
                      <w:rFonts w:ascii="Cambria Math" w:eastAsia="Times New Roman" w:hAnsi="Cambria Math" w:cs="Times New Roman"/>
                      <w:sz w:val="28"/>
                      <w:szCs w:val="28"/>
                      <w:lang w:eastAsia="ru-RU"/>
                    </w:rPr>
                    <m:t>БАЗ</m:t>
                  </m:r>
                </m:sub>
              </m:sSub>
              <m:r>
                <w:rPr>
                  <w:rFonts w:ascii="Cambria Math" w:eastAsia="Times New Roman" w:hAnsi="Cambria Math" w:cs="Times New Roman"/>
                  <w:sz w:val="28"/>
                  <w:szCs w:val="28"/>
                  <w:lang w:eastAsia="ru-RU"/>
                </w:rPr>
                <m:t>×</m:t>
              </m:r>
              <m:sSub>
                <m:sSubPr>
                  <m:ctrlPr>
                    <w:rPr>
                      <w:rFonts w:ascii="Cambria Math" w:eastAsia="Times New Roman" w:hAnsi="Cambria Math" w:cs="Times New Roman"/>
                      <w:i/>
                      <w:sz w:val="28"/>
                      <w:szCs w:val="28"/>
                      <w:lang w:eastAsia="ru-RU"/>
                    </w:rPr>
                  </m:ctrlPr>
                </m:sSubPr>
                <m:e>
                  <m:r>
                    <w:rPr>
                      <w:rFonts w:ascii="Cambria Math" w:eastAsia="Times New Roman" w:hAnsi="Cambria Math" w:cs="Times New Roman"/>
                      <w:sz w:val="28"/>
                      <w:szCs w:val="28"/>
                      <w:lang w:eastAsia="ru-RU"/>
                    </w:rPr>
                    <m:t>Ч</m:t>
                  </m:r>
                </m:e>
                <m:sub>
                  <m:r>
                    <w:rPr>
                      <w:rFonts w:ascii="Cambria Math" w:eastAsia="Times New Roman" w:hAnsi="Cambria Math" w:cs="Times New Roman"/>
                      <w:sz w:val="28"/>
                      <w:szCs w:val="28"/>
                      <w:lang w:eastAsia="ru-RU"/>
                    </w:rPr>
                    <m:t>З</m:t>
                  </m:r>
                </m:sub>
              </m:sSub>
            </m:den>
          </m:f>
          <m:r>
            <w:rPr>
              <w:rFonts w:ascii="Cambria Math" w:eastAsia="Times New Roman" w:hAnsi="Cambria Math" w:cs="Times New Roman"/>
              <w:sz w:val="28"/>
              <w:szCs w:val="28"/>
              <w:lang w:eastAsia="ru-RU"/>
            </w:rPr>
            <m:t>.</m:t>
          </m:r>
        </m:oMath>
      </m:oMathPara>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6C510B">
        <w:rPr>
          <w:rFonts w:ascii="Times New Roman" w:eastAsia="Times New Roman" w:hAnsi="Times New Roman" w:cs="Times New Roman"/>
          <w:sz w:val="28"/>
          <w:szCs w:val="28"/>
          <w:lang w:eastAsia="ru-RU"/>
        </w:rPr>
        <w:t>Фактический дифференцированный подушевой норматив для медицинской организации, имеющей прикрепленное население, рассчитывается по формуле:</w:t>
      </w:r>
    </w:p>
    <w:p w:rsidR="003B76C2" w:rsidRPr="006C510B" w:rsidRDefault="003B76C2" w:rsidP="003B76C2">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3B76C2" w:rsidRPr="006C510B" w:rsidRDefault="00DC0D14" w:rsidP="003B76C2">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m:oMath>
        <m:sSubSup>
          <m:sSubSupPr>
            <m:ctrlPr>
              <w:rPr>
                <w:rFonts w:ascii="Cambria Math" w:eastAsia="Times New Roman" w:hAnsi="Cambria Math" w:cs="Times New Roman"/>
                <w:i/>
                <w:sz w:val="28"/>
                <w:szCs w:val="28"/>
                <w:lang w:eastAsia="ru-RU"/>
              </w:rPr>
            </m:ctrlPr>
          </m:sSubSupPr>
          <m:e>
            <m:r>
              <w:rPr>
                <w:rFonts w:ascii="Cambria Math" w:eastAsia="Times New Roman" w:hAnsi="Cambria Math" w:cs="Times New Roman"/>
                <w:sz w:val="28"/>
                <w:szCs w:val="28"/>
                <w:lang w:eastAsia="ru-RU"/>
              </w:rPr>
              <m:t>ФДП</m:t>
            </m:r>
          </m:e>
          <m:sub>
            <m:r>
              <w:rPr>
                <w:rFonts w:ascii="Cambria Math" w:eastAsia="Times New Roman" w:hAnsi="Cambria Math" w:cs="Times New Roman"/>
                <w:sz w:val="28"/>
                <w:szCs w:val="28"/>
                <w:lang w:eastAsia="ru-RU"/>
              </w:rPr>
              <m:t>Н</m:t>
            </m:r>
          </m:sub>
          <m:sup>
            <m:r>
              <w:rPr>
                <w:rFonts w:ascii="Cambria Math" w:eastAsia="Times New Roman" w:hAnsi="Cambria Math" w:cs="Times New Roman"/>
                <w:sz w:val="28"/>
                <w:szCs w:val="28"/>
                <w:lang w:val="en-US" w:eastAsia="ru-RU"/>
              </w:rPr>
              <m:t>i</m:t>
            </m:r>
          </m:sup>
        </m:sSubSup>
        <m:r>
          <w:rPr>
            <w:rFonts w:ascii="Cambria Math" w:eastAsia="Times New Roman" w:hAnsi="Cambria Math" w:cs="Times New Roman"/>
            <w:sz w:val="28"/>
            <w:szCs w:val="28"/>
            <w:lang w:eastAsia="ru-RU"/>
          </w:rPr>
          <m:t>=</m:t>
        </m:r>
        <m:f>
          <m:fPr>
            <m:ctrlPr>
              <w:rPr>
                <w:rFonts w:ascii="Cambria Math" w:eastAsia="Times New Roman" w:hAnsi="Cambria Math" w:cs="Times New Roman"/>
                <w:i/>
                <w:sz w:val="28"/>
                <w:szCs w:val="28"/>
                <w:lang w:eastAsia="ru-RU"/>
              </w:rPr>
            </m:ctrlPr>
          </m:fPr>
          <m:num>
            <m:sSubSup>
              <m:sSubSupPr>
                <m:ctrlPr>
                  <w:rPr>
                    <w:rFonts w:ascii="Cambria Math" w:eastAsia="Times New Roman" w:hAnsi="Cambria Math" w:cs="Times New Roman"/>
                    <w:i/>
                    <w:sz w:val="28"/>
                    <w:szCs w:val="28"/>
                    <w:lang w:eastAsia="ru-RU"/>
                  </w:rPr>
                </m:ctrlPr>
              </m:sSubSupPr>
              <m:e>
                <m:r>
                  <w:rPr>
                    <w:rFonts w:ascii="Cambria Math" w:eastAsia="Times New Roman" w:hAnsi="Cambria Math" w:cs="Times New Roman"/>
                    <w:sz w:val="28"/>
                    <w:szCs w:val="28"/>
                    <w:lang w:eastAsia="ru-RU"/>
                  </w:rPr>
                  <m:t>ДП</m:t>
                </m:r>
              </m:e>
              <m:sub>
                <m:r>
                  <w:rPr>
                    <w:rFonts w:ascii="Cambria Math" w:eastAsia="Times New Roman" w:hAnsi="Cambria Math" w:cs="Times New Roman"/>
                    <w:sz w:val="28"/>
                    <w:szCs w:val="28"/>
                    <w:lang w:eastAsia="ru-RU"/>
                  </w:rPr>
                  <m:t>Н</m:t>
                </m:r>
              </m:sub>
              <m:sup>
                <m:r>
                  <w:rPr>
                    <w:rFonts w:ascii="Cambria Math" w:eastAsia="Times New Roman" w:hAnsi="Cambria Math" w:cs="Times New Roman"/>
                    <w:sz w:val="28"/>
                    <w:szCs w:val="28"/>
                    <w:lang w:val="en-US" w:eastAsia="ru-RU"/>
                  </w:rPr>
                  <m:t>i</m:t>
                </m:r>
              </m:sup>
            </m:sSubSup>
          </m:num>
          <m:den>
            <m:r>
              <w:rPr>
                <w:rFonts w:ascii="Cambria Math" w:eastAsia="Times New Roman" w:hAnsi="Cambria Math" w:cs="Times New Roman"/>
                <w:sz w:val="28"/>
                <w:szCs w:val="28"/>
                <w:lang w:eastAsia="ru-RU"/>
              </w:rPr>
              <m:t>ПК</m:t>
            </m:r>
          </m:den>
        </m:f>
      </m:oMath>
      <w:r w:rsidR="003B76C2" w:rsidRPr="006C510B">
        <w:rPr>
          <w:rFonts w:ascii="Times New Roman" w:eastAsia="Times New Roman" w:hAnsi="Times New Roman" w:cs="Times New Roman"/>
          <w:sz w:val="28"/>
          <w:szCs w:val="28"/>
          <w:lang w:eastAsia="ru-RU"/>
        </w:rPr>
        <w:t>, где:</w:t>
      </w:r>
    </w:p>
    <w:p w:rsidR="003B76C2" w:rsidRPr="006C510B" w:rsidRDefault="003B76C2" w:rsidP="003B76C2">
      <w:pPr>
        <w:widowControl w:val="0"/>
        <w:autoSpaceDE w:val="0"/>
        <w:autoSpaceDN w:val="0"/>
        <w:spacing w:after="0" w:line="240" w:lineRule="auto"/>
        <w:jc w:val="both"/>
        <w:rPr>
          <w:rFonts w:ascii="Times New Roman" w:eastAsia="Times New Roman" w:hAnsi="Times New Roman" w:cs="Times New Roman"/>
          <w:sz w:val="28"/>
          <w:szCs w:val="28"/>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587"/>
        <w:gridCol w:w="8256"/>
      </w:tblGrid>
      <w:tr w:rsidR="003B76C2" w:rsidRPr="006C510B" w:rsidTr="00003062">
        <w:tc>
          <w:tcPr>
            <w:tcW w:w="1587" w:type="dxa"/>
            <w:tcBorders>
              <w:top w:val="nil"/>
              <w:left w:val="nil"/>
              <w:bottom w:val="nil"/>
              <w:right w:val="nil"/>
            </w:tcBorders>
          </w:tcPr>
          <w:p w:rsidR="003B76C2" w:rsidRPr="006C510B" w:rsidRDefault="00DC0D14" w:rsidP="003B76C2">
            <w:pPr>
              <w:widowControl w:val="0"/>
              <w:autoSpaceDE w:val="0"/>
              <w:autoSpaceDN w:val="0"/>
              <w:spacing w:after="0" w:line="240" w:lineRule="auto"/>
              <w:rPr>
                <w:rFonts w:ascii="Times New Roman" w:eastAsia="Times New Roman" w:hAnsi="Times New Roman" w:cs="Times New Roman"/>
                <w:sz w:val="28"/>
                <w:szCs w:val="28"/>
                <w:lang w:eastAsia="ru-RU"/>
              </w:rPr>
            </w:pPr>
            <m:oMathPara>
              <m:oMathParaPr>
                <m:jc m:val="center"/>
              </m:oMathParaPr>
              <m:oMath>
                <m:sSubSup>
                  <m:sSubSupPr>
                    <m:ctrlPr>
                      <w:rPr>
                        <w:rFonts w:ascii="Cambria Math" w:eastAsia="Times New Roman" w:hAnsi="Cambria Math" w:cs="Times New Roman"/>
                        <w:i/>
                        <w:sz w:val="28"/>
                        <w:szCs w:val="28"/>
                        <w:lang w:eastAsia="ru-RU"/>
                      </w:rPr>
                    </m:ctrlPr>
                  </m:sSubSupPr>
                  <m:e>
                    <m:r>
                      <w:rPr>
                        <w:rFonts w:ascii="Cambria Math" w:eastAsia="Times New Roman" w:hAnsi="Cambria Math" w:cs="Times New Roman"/>
                        <w:sz w:val="28"/>
                        <w:szCs w:val="28"/>
                        <w:lang w:eastAsia="ru-RU"/>
                      </w:rPr>
                      <m:t>ФДП</m:t>
                    </m:r>
                  </m:e>
                  <m:sub>
                    <m:r>
                      <w:rPr>
                        <w:rFonts w:ascii="Cambria Math" w:eastAsia="Times New Roman" w:hAnsi="Cambria Math" w:cs="Times New Roman"/>
                        <w:sz w:val="28"/>
                        <w:szCs w:val="28"/>
                        <w:lang w:eastAsia="ru-RU"/>
                      </w:rPr>
                      <m:t>Н</m:t>
                    </m:r>
                  </m:sub>
                  <m:sup>
                    <m:r>
                      <w:rPr>
                        <w:rFonts w:ascii="Cambria Math" w:eastAsia="Times New Roman" w:hAnsi="Cambria Math" w:cs="Times New Roman"/>
                        <w:sz w:val="28"/>
                        <w:szCs w:val="28"/>
                        <w:lang w:val="en-US" w:eastAsia="ru-RU"/>
                      </w:rPr>
                      <m:t>i</m:t>
                    </m:r>
                  </m:sup>
                </m:sSubSup>
              </m:oMath>
            </m:oMathPara>
          </w:p>
        </w:tc>
        <w:tc>
          <w:tcPr>
            <w:tcW w:w="8256"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фактический дифференцированный подушевой норматив финансирования i-той медицинской организации, рублей.</w:t>
            </w:r>
          </w:p>
        </w:tc>
      </w:tr>
    </w:tbl>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003062" w:rsidP="003B76C2">
      <w:pPr>
        <w:widowControl w:val="0"/>
        <w:autoSpaceDE w:val="0"/>
        <w:autoSpaceDN w:val="0"/>
        <w:spacing w:after="0" w:line="240" w:lineRule="auto"/>
        <w:ind w:firstLine="540"/>
        <w:jc w:val="both"/>
        <w:outlineLvl w:val="3"/>
        <w:rPr>
          <w:rFonts w:ascii="Times New Roman" w:eastAsia="Times New Roman" w:hAnsi="Times New Roman" w:cs="Times New Roman"/>
          <w:b/>
          <w:sz w:val="28"/>
          <w:szCs w:val="20"/>
          <w:lang w:eastAsia="ru-RU"/>
        </w:rPr>
      </w:pPr>
      <w:r w:rsidRPr="006C510B">
        <w:rPr>
          <w:rFonts w:ascii="Times New Roman" w:eastAsia="Times New Roman" w:hAnsi="Times New Roman" w:cs="Times New Roman"/>
          <w:b/>
          <w:sz w:val="28"/>
          <w:szCs w:val="20"/>
          <w:lang w:eastAsia="ru-RU"/>
        </w:rPr>
        <w:t>1.</w:t>
      </w:r>
      <w:r w:rsidR="003B76C2" w:rsidRPr="006C510B">
        <w:rPr>
          <w:rFonts w:ascii="Times New Roman" w:eastAsia="Times New Roman" w:hAnsi="Times New Roman" w:cs="Times New Roman"/>
          <w:b/>
          <w:sz w:val="28"/>
          <w:szCs w:val="20"/>
          <w:lang w:eastAsia="ru-RU"/>
        </w:rPr>
        <w:t>2.8. Расчет объема финансового обеспечения фельдшерских, фельдшерско-акушерских пунктов</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 xml:space="preserve">При расчете размеров финансового обеспечения фельдшерских, фельдшерско-акушерских пунктов применяются коэффициенты дифференциации, рассчитанные в соответствии с Постановлением </w:t>
      </w:r>
      <w:r w:rsidR="00A77A3A" w:rsidRPr="006C510B">
        <w:rPr>
          <w:rFonts w:ascii="Times New Roman" w:eastAsia="Times New Roman" w:hAnsi="Times New Roman" w:cs="Times New Roman"/>
          <w:sz w:val="28"/>
          <w:szCs w:val="20"/>
          <w:lang w:eastAsia="ru-RU"/>
        </w:rPr>
        <w:t>Российской Федерации от 5 мая 2012 г. № 462 «О порядке распределения, предоставления и расходования субвенций из бюджета Федерального фонда обязательного медицинского страхования бюджетам территориальных фондов обязательного медицинского страхования на осуществление переданных органам государственной власти субъектов Российской Федерации полномочий Российской Федерации в сфере обязательного медицинского страхования» (далее - Постановление № 462)</w:t>
      </w:r>
      <w:r w:rsidRPr="006C510B">
        <w:rPr>
          <w:rFonts w:ascii="Times New Roman" w:eastAsia="Times New Roman" w:hAnsi="Times New Roman" w:cs="Times New Roman"/>
          <w:sz w:val="28"/>
          <w:szCs w:val="20"/>
          <w:lang w:eastAsia="ru-RU"/>
        </w:rPr>
        <w:t>.</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Размер средств, направляемых на финансовое обеспечение фельдшерских, фельдшерско-акушерских пунктов в i-той медицинской организации, рассчитывается следующим образом:</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DC0D14" w:rsidP="003B76C2">
      <w:pPr>
        <w:widowControl w:val="0"/>
        <w:autoSpaceDE w:val="0"/>
        <w:autoSpaceDN w:val="0"/>
        <w:spacing w:after="0" w:line="240" w:lineRule="auto"/>
        <w:ind w:left="567" w:hanging="27"/>
        <w:jc w:val="both"/>
        <w:rPr>
          <w:rFonts w:ascii="Times New Roman" w:eastAsia="Times New Roman" w:hAnsi="Times New Roman" w:cs="Times New Roman"/>
          <w:sz w:val="28"/>
          <w:szCs w:val="28"/>
          <w:lang w:eastAsia="ru-RU"/>
        </w:rPr>
      </w:pPr>
      <m:oMath>
        <m:sSubSup>
          <m:sSubSupPr>
            <m:ctrlPr>
              <w:rPr>
                <w:rFonts w:ascii="Cambria Math" w:eastAsia="Times New Roman" w:hAnsi="Cambria Math" w:cs="Times New Roman"/>
                <w:i/>
                <w:spacing w:val="-52"/>
                <w:sz w:val="28"/>
                <w:szCs w:val="28"/>
                <w:lang w:eastAsia="ru-RU"/>
              </w:rPr>
            </m:ctrlPr>
          </m:sSubSupPr>
          <m:e>
            <m:r>
              <w:rPr>
                <w:rFonts w:ascii="Cambria Math" w:eastAsia="Times New Roman" w:hAnsi="Cambria Math" w:cs="Times New Roman"/>
                <w:spacing w:val="-52"/>
                <w:sz w:val="28"/>
                <w:szCs w:val="28"/>
                <w:lang w:eastAsia="ru-RU"/>
              </w:rPr>
              <m:t>ОС</m:t>
            </m:r>
          </m:e>
          <m:sub>
            <m:r>
              <w:rPr>
                <w:rFonts w:ascii="Cambria Math" w:eastAsia="Times New Roman" w:hAnsi="Cambria Math" w:cs="Times New Roman"/>
                <w:spacing w:val="-52"/>
                <w:sz w:val="28"/>
                <w:szCs w:val="28"/>
                <w:lang w:eastAsia="ru-RU"/>
              </w:rPr>
              <m:t>ФАП</m:t>
            </m:r>
          </m:sub>
          <m:sup>
            <m:r>
              <w:rPr>
                <w:rFonts w:ascii="Cambria Math" w:eastAsia="Times New Roman" w:hAnsi="Cambria Math" w:cs="Times New Roman"/>
                <w:spacing w:val="-52"/>
                <w:sz w:val="28"/>
                <w:szCs w:val="28"/>
                <w:lang w:val="en-US" w:eastAsia="ru-RU"/>
              </w:rPr>
              <m:t>i</m:t>
            </m:r>
          </m:sup>
        </m:sSubSup>
        <m:r>
          <w:rPr>
            <w:rFonts w:ascii="Cambria Math" w:eastAsia="Times New Roman" w:hAnsi="Cambria Math" w:cs="Times New Roman"/>
            <w:spacing w:val="-52"/>
            <w:sz w:val="28"/>
            <w:szCs w:val="28"/>
            <w:lang w:eastAsia="ru-RU"/>
          </w:rPr>
          <m:t>=</m:t>
        </m:r>
        <m:nary>
          <m:naryPr>
            <m:chr m:val="∑"/>
            <m:limLoc m:val="undOvr"/>
            <m:supHide m:val="1"/>
            <m:ctrlPr>
              <w:rPr>
                <w:rFonts w:ascii="Cambria Math" w:eastAsia="Times New Roman" w:hAnsi="Cambria Math" w:cs="Times New Roman"/>
                <w:i/>
                <w:spacing w:val="-52"/>
                <w:sz w:val="28"/>
                <w:szCs w:val="28"/>
                <w:lang w:eastAsia="ru-RU"/>
              </w:rPr>
            </m:ctrlPr>
          </m:naryPr>
          <m:sub>
            <m:r>
              <w:rPr>
                <w:rFonts w:ascii="Cambria Math" w:eastAsia="Times New Roman" w:hAnsi="Cambria Math" w:cs="Times New Roman"/>
                <w:spacing w:val="-52"/>
                <w:sz w:val="28"/>
                <w:szCs w:val="28"/>
                <w:lang w:eastAsia="ru-RU"/>
              </w:rPr>
              <m:t>n</m:t>
            </m:r>
          </m:sub>
          <m:sup/>
          <m:e>
            <m:r>
              <w:rPr>
                <w:rFonts w:ascii="Cambria Math" w:eastAsia="Times New Roman" w:hAnsi="Cambria Math" w:cs="Times New Roman"/>
                <w:spacing w:val="-52"/>
                <w:sz w:val="28"/>
                <w:szCs w:val="28"/>
                <w:lang w:eastAsia="ru-RU"/>
              </w:rPr>
              <m:t>(</m:t>
            </m:r>
            <m:sSubSup>
              <m:sSubSupPr>
                <m:ctrlPr>
                  <w:rPr>
                    <w:rFonts w:ascii="Cambria Math" w:eastAsia="Times New Roman" w:hAnsi="Cambria Math" w:cs="Times New Roman"/>
                    <w:i/>
                    <w:spacing w:val="-52"/>
                    <w:sz w:val="28"/>
                    <w:szCs w:val="28"/>
                    <w:lang w:eastAsia="ru-RU"/>
                  </w:rPr>
                </m:ctrlPr>
              </m:sSubSupPr>
              <m:e>
                <m:r>
                  <w:rPr>
                    <w:rFonts w:ascii="Cambria Math" w:eastAsia="Times New Roman" w:hAnsi="Cambria Math" w:cs="Times New Roman"/>
                    <w:spacing w:val="-52"/>
                    <w:sz w:val="28"/>
                    <w:szCs w:val="28"/>
                    <w:lang w:eastAsia="ru-RU"/>
                  </w:rPr>
                  <m:t>Ч</m:t>
                </m:r>
              </m:e>
              <m:sub>
                <m:r>
                  <w:rPr>
                    <w:rFonts w:ascii="Cambria Math" w:eastAsia="Times New Roman" w:hAnsi="Cambria Math" w:cs="Times New Roman"/>
                    <w:spacing w:val="-52"/>
                    <w:sz w:val="28"/>
                    <w:szCs w:val="28"/>
                    <w:lang w:eastAsia="ru-RU"/>
                  </w:rPr>
                  <m:t>ФАП</m:t>
                </m:r>
              </m:sub>
              <m:sup>
                <m:r>
                  <w:rPr>
                    <w:rFonts w:ascii="Cambria Math" w:eastAsia="Times New Roman" w:hAnsi="Cambria Math" w:cs="Times New Roman"/>
                    <w:spacing w:val="-52"/>
                    <w:sz w:val="28"/>
                    <w:szCs w:val="28"/>
                    <w:lang w:eastAsia="ru-RU"/>
                  </w:rPr>
                  <m:t>n</m:t>
                </m:r>
              </m:sup>
            </m:sSubSup>
            <m:r>
              <w:rPr>
                <w:rFonts w:ascii="Cambria Math" w:eastAsia="Times New Roman" w:hAnsi="Cambria Math" w:cs="Times New Roman"/>
                <w:spacing w:val="-52"/>
                <w:sz w:val="28"/>
                <w:szCs w:val="28"/>
                <w:lang w:eastAsia="ru-RU"/>
              </w:rPr>
              <m:t>×</m:t>
            </m:r>
            <m:sSubSup>
              <m:sSubSupPr>
                <m:ctrlPr>
                  <w:rPr>
                    <w:rFonts w:ascii="Cambria Math" w:eastAsia="Times New Roman" w:hAnsi="Cambria Math" w:cs="Times New Roman"/>
                    <w:i/>
                    <w:spacing w:val="-52"/>
                    <w:sz w:val="28"/>
                    <w:szCs w:val="28"/>
                    <w:lang w:eastAsia="ru-RU"/>
                  </w:rPr>
                </m:ctrlPr>
              </m:sSubSupPr>
              <m:e>
                <m:r>
                  <w:rPr>
                    <w:rFonts w:ascii="Cambria Math" w:eastAsia="Times New Roman" w:hAnsi="Cambria Math" w:cs="Times New Roman"/>
                    <w:spacing w:val="-52"/>
                    <w:sz w:val="28"/>
                    <w:szCs w:val="28"/>
                    <w:lang w:eastAsia="ru-RU"/>
                  </w:rPr>
                  <m:t>ФРО</m:t>
                </m:r>
              </m:e>
              <m:sub>
                <m:r>
                  <w:rPr>
                    <w:rFonts w:ascii="Cambria Math" w:eastAsia="Times New Roman" w:hAnsi="Cambria Math" w:cs="Times New Roman"/>
                    <w:spacing w:val="-52"/>
                    <w:sz w:val="28"/>
                    <w:szCs w:val="28"/>
                    <w:lang w:eastAsia="ru-RU"/>
                  </w:rPr>
                  <m:t>ФАП</m:t>
                </m:r>
              </m:sub>
              <m:sup>
                <m:r>
                  <w:rPr>
                    <w:rFonts w:ascii="Cambria Math" w:eastAsia="Times New Roman" w:hAnsi="Cambria Math" w:cs="Times New Roman"/>
                    <w:spacing w:val="-52"/>
                    <w:sz w:val="28"/>
                    <w:szCs w:val="28"/>
                    <w:lang w:eastAsia="ru-RU"/>
                  </w:rPr>
                  <m:t>n</m:t>
                </m:r>
              </m:sup>
            </m:sSubSup>
          </m:e>
        </m:nary>
        <m:r>
          <w:rPr>
            <w:rFonts w:ascii="Cambria Math" w:eastAsia="Times New Roman" w:hAnsi="Cambria Math" w:cs="Times New Roman"/>
            <w:spacing w:val="-52"/>
            <w:sz w:val="28"/>
            <w:szCs w:val="28"/>
            <w:lang w:eastAsia="ru-RU"/>
          </w:rPr>
          <m:t>×</m:t>
        </m:r>
        <m:sSubSup>
          <m:sSubSupPr>
            <m:ctrlPr>
              <w:rPr>
                <w:rFonts w:ascii="Cambria Math" w:eastAsia="Times New Roman" w:hAnsi="Cambria Math" w:cs="Times New Roman"/>
                <w:i/>
                <w:spacing w:val="-52"/>
                <w:sz w:val="28"/>
                <w:szCs w:val="28"/>
                <w:lang w:eastAsia="ru-RU"/>
              </w:rPr>
            </m:ctrlPr>
          </m:sSubSupPr>
          <m:e>
            <m:r>
              <w:rPr>
                <w:rFonts w:ascii="Cambria Math" w:eastAsia="Times New Roman" w:hAnsi="Cambria Math" w:cs="Times New Roman"/>
                <w:spacing w:val="-52"/>
                <w:sz w:val="28"/>
                <w:szCs w:val="28"/>
                <w:lang w:eastAsia="ru-RU"/>
              </w:rPr>
              <m:t>ПК</m:t>
            </m:r>
          </m:e>
          <m:sub>
            <m:r>
              <w:rPr>
                <w:rFonts w:ascii="Cambria Math" w:eastAsia="Times New Roman" w:hAnsi="Cambria Math" w:cs="Times New Roman"/>
                <w:spacing w:val="-52"/>
                <w:sz w:val="28"/>
                <w:szCs w:val="28"/>
                <w:lang w:eastAsia="ru-RU"/>
              </w:rPr>
              <m:t>ФРО</m:t>
            </m:r>
          </m:sub>
          <m:sup>
            <m:r>
              <w:rPr>
                <w:rFonts w:ascii="Cambria Math" w:eastAsia="Times New Roman" w:hAnsi="Cambria Math" w:cs="Times New Roman"/>
                <w:spacing w:val="-52"/>
                <w:sz w:val="28"/>
                <w:szCs w:val="28"/>
                <w:lang w:eastAsia="ru-RU"/>
              </w:rPr>
              <m:t>n</m:t>
            </m:r>
          </m:sup>
        </m:sSubSup>
        <m:r>
          <w:rPr>
            <w:rFonts w:ascii="Cambria Math" w:eastAsia="Times New Roman" w:hAnsi="Cambria Math" w:cs="Times New Roman"/>
            <w:spacing w:val="-52"/>
            <w:sz w:val="28"/>
            <w:szCs w:val="28"/>
            <w:lang w:eastAsia="ru-RU"/>
          </w:rPr>
          <m:t>)</m:t>
        </m:r>
      </m:oMath>
      <w:r w:rsidR="003B76C2" w:rsidRPr="006C510B">
        <w:rPr>
          <w:rFonts w:ascii="Times New Roman" w:eastAsia="Times New Roman" w:hAnsi="Times New Roman" w:cs="Times New Roman"/>
          <w:sz w:val="28"/>
          <w:szCs w:val="28"/>
          <w:lang w:eastAsia="ru-RU"/>
        </w:rPr>
        <w:t>, где:</w:t>
      </w:r>
    </w:p>
    <w:p w:rsidR="003B76C2" w:rsidRPr="006C510B" w:rsidRDefault="003B76C2" w:rsidP="003B76C2">
      <w:pPr>
        <w:widowControl w:val="0"/>
        <w:autoSpaceDE w:val="0"/>
        <w:autoSpaceDN w:val="0"/>
        <w:spacing w:after="0" w:line="240" w:lineRule="auto"/>
        <w:ind w:left="567" w:hanging="27"/>
        <w:jc w:val="both"/>
        <w:rPr>
          <w:rFonts w:ascii="Times New Roman" w:eastAsia="Times New Roman" w:hAnsi="Times New Roman" w:cs="Times New Roman"/>
          <w:sz w:val="28"/>
          <w:szCs w:val="28"/>
          <w:lang w:eastAsia="ru-RU"/>
        </w:rPr>
      </w:pPr>
    </w:p>
    <w:tbl>
      <w:tblPr>
        <w:tblW w:w="9985" w:type="dxa"/>
        <w:tblLayout w:type="fixed"/>
        <w:tblCellMar>
          <w:top w:w="102" w:type="dxa"/>
          <w:left w:w="62" w:type="dxa"/>
          <w:bottom w:w="102" w:type="dxa"/>
          <w:right w:w="62" w:type="dxa"/>
        </w:tblCellMar>
        <w:tblLook w:val="0000" w:firstRow="0" w:lastRow="0" w:firstColumn="0" w:lastColumn="0" w:noHBand="0" w:noVBand="0"/>
      </w:tblPr>
      <w:tblGrid>
        <w:gridCol w:w="1587"/>
        <w:gridCol w:w="8398"/>
      </w:tblGrid>
      <w:tr w:rsidR="006C510B" w:rsidRPr="006C510B" w:rsidTr="00663FD5">
        <w:tc>
          <w:tcPr>
            <w:tcW w:w="1587" w:type="dxa"/>
          </w:tcPr>
          <w:p w:rsidR="003B76C2" w:rsidRPr="006C510B" w:rsidRDefault="00DC0D14" w:rsidP="003B76C2">
            <w:pPr>
              <w:widowControl w:val="0"/>
              <w:autoSpaceDE w:val="0"/>
              <w:autoSpaceDN w:val="0"/>
              <w:spacing w:after="0" w:line="240" w:lineRule="auto"/>
              <w:rPr>
                <w:rFonts w:ascii="Times New Roman" w:eastAsia="Times New Roman" w:hAnsi="Times New Roman" w:cs="Times New Roman"/>
                <w:sz w:val="28"/>
                <w:szCs w:val="28"/>
                <w:lang w:eastAsia="ru-RU"/>
              </w:rPr>
            </w:pPr>
            <m:oMathPara>
              <m:oMathParaPr>
                <m:jc m:val="center"/>
              </m:oMathParaPr>
              <m:oMath>
                <m:sSubSup>
                  <m:sSubSupPr>
                    <m:ctrlPr>
                      <w:rPr>
                        <w:rFonts w:ascii="Cambria Math" w:eastAsia="Times New Roman" w:hAnsi="Cambria Math" w:cs="Times New Roman"/>
                        <w:i/>
                        <w:spacing w:val="-52"/>
                        <w:sz w:val="28"/>
                        <w:szCs w:val="28"/>
                        <w:lang w:eastAsia="ru-RU"/>
                      </w:rPr>
                    </m:ctrlPr>
                  </m:sSubSupPr>
                  <m:e>
                    <m:r>
                      <w:rPr>
                        <w:rFonts w:ascii="Cambria Math" w:eastAsia="Times New Roman" w:hAnsi="Cambria Math" w:cs="Times New Roman"/>
                        <w:spacing w:val="-52"/>
                        <w:sz w:val="28"/>
                        <w:szCs w:val="28"/>
                        <w:lang w:eastAsia="ru-RU"/>
                      </w:rPr>
                      <m:t>ОС</m:t>
                    </m:r>
                  </m:e>
                  <m:sub>
                    <m:r>
                      <w:rPr>
                        <w:rFonts w:ascii="Cambria Math" w:eastAsia="Times New Roman" w:hAnsi="Cambria Math" w:cs="Times New Roman"/>
                        <w:spacing w:val="-52"/>
                        <w:sz w:val="28"/>
                        <w:szCs w:val="28"/>
                        <w:lang w:eastAsia="ru-RU"/>
                      </w:rPr>
                      <m:t>ФАП</m:t>
                    </m:r>
                  </m:sub>
                  <m:sup>
                    <m:r>
                      <w:rPr>
                        <w:rFonts w:ascii="Cambria Math" w:eastAsia="Times New Roman" w:hAnsi="Cambria Math" w:cs="Times New Roman"/>
                        <w:spacing w:val="-52"/>
                        <w:sz w:val="28"/>
                        <w:szCs w:val="28"/>
                        <w:lang w:val="en-US" w:eastAsia="ru-RU"/>
                      </w:rPr>
                      <m:t>i</m:t>
                    </m:r>
                  </m:sup>
                </m:sSubSup>
              </m:oMath>
            </m:oMathPara>
          </w:p>
        </w:tc>
        <w:tc>
          <w:tcPr>
            <w:tcW w:w="8398" w:type="dxa"/>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размер средств, направляемых на финансовое обеспечение фельдшерских, фельдшерско-акушерских пунктов в i-той медицинской организации;</w:t>
            </w:r>
          </w:p>
        </w:tc>
      </w:tr>
      <w:tr w:rsidR="006C510B" w:rsidRPr="006C510B" w:rsidTr="00663FD5">
        <w:tc>
          <w:tcPr>
            <w:tcW w:w="1587" w:type="dxa"/>
          </w:tcPr>
          <w:p w:rsidR="003B76C2" w:rsidRPr="006C510B" w:rsidRDefault="00DC0D14" w:rsidP="003B76C2">
            <w:pPr>
              <w:widowControl w:val="0"/>
              <w:autoSpaceDE w:val="0"/>
              <w:autoSpaceDN w:val="0"/>
              <w:spacing w:after="0" w:line="240" w:lineRule="auto"/>
              <w:rPr>
                <w:rFonts w:ascii="Times New Roman" w:eastAsia="Times New Roman" w:hAnsi="Times New Roman" w:cs="Times New Roman"/>
                <w:sz w:val="28"/>
                <w:szCs w:val="28"/>
                <w:lang w:eastAsia="ru-RU"/>
              </w:rPr>
            </w:pPr>
            <m:oMathPara>
              <m:oMathParaPr>
                <m:jc m:val="center"/>
              </m:oMathParaPr>
              <m:oMath>
                <m:sSubSup>
                  <m:sSubSupPr>
                    <m:ctrlPr>
                      <w:rPr>
                        <w:rFonts w:ascii="Cambria Math" w:eastAsia="Times New Roman" w:hAnsi="Cambria Math" w:cs="Times New Roman"/>
                        <w:i/>
                        <w:spacing w:val="-52"/>
                        <w:sz w:val="28"/>
                        <w:szCs w:val="28"/>
                        <w:lang w:eastAsia="ru-RU"/>
                      </w:rPr>
                    </m:ctrlPr>
                  </m:sSubSupPr>
                  <m:e>
                    <m:r>
                      <w:rPr>
                        <w:rFonts w:ascii="Cambria Math" w:eastAsia="Times New Roman" w:hAnsi="Cambria Math" w:cs="Times New Roman"/>
                        <w:spacing w:val="-52"/>
                        <w:sz w:val="28"/>
                        <w:szCs w:val="28"/>
                        <w:lang w:eastAsia="ru-RU"/>
                      </w:rPr>
                      <m:t>Ч</m:t>
                    </m:r>
                  </m:e>
                  <m:sub>
                    <m:r>
                      <w:rPr>
                        <w:rFonts w:ascii="Cambria Math" w:eastAsia="Times New Roman" w:hAnsi="Cambria Math" w:cs="Times New Roman"/>
                        <w:spacing w:val="-52"/>
                        <w:sz w:val="28"/>
                        <w:szCs w:val="28"/>
                        <w:lang w:eastAsia="ru-RU"/>
                      </w:rPr>
                      <m:t>ФАП</m:t>
                    </m:r>
                  </m:sub>
                  <m:sup>
                    <m:r>
                      <w:rPr>
                        <w:rFonts w:ascii="Cambria Math" w:eastAsia="Times New Roman" w:hAnsi="Cambria Math" w:cs="Times New Roman"/>
                        <w:spacing w:val="-52"/>
                        <w:sz w:val="28"/>
                        <w:szCs w:val="28"/>
                        <w:lang w:val="en-US" w:eastAsia="ru-RU"/>
                      </w:rPr>
                      <m:t>n</m:t>
                    </m:r>
                  </m:sup>
                </m:sSubSup>
              </m:oMath>
            </m:oMathPara>
          </w:p>
        </w:tc>
        <w:tc>
          <w:tcPr>
            <w:tcW w:w="8398" w:type="dxa"/>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 xml:space="preserve">число фельдшерских, фельдшерско-акушерских пунктов </w:t>
            </w:r>
            <w:r w:rsidRPr="002805A0">
              <w:rPr>
                <w:rFonts w:ascii="Times New Roman" w:eastAsia="Times New Roman" w:hAnsi="Times New Roman" w:cs="Times New Roman"/>
                <w:sz w:val="26"/>
                <w:szCs w:val="26"/>
                <w:lang w:eastAsia="ru-RU"/>
              </w:rPr>
              <w:br/>
              <w:t>n-типа (в зависимости от численности обслуживаемого населения и соответствия требованиям, установленным положением об организации оказания первичной медико-санитарной помощи взрослому населению);</w:t>
            </w:r>
          </w:p>
        </w:tc>
      </w:tr>
      <w:tr w:rsidR="006C510B" w:rsidRPr="006C510B" w:rsidTr="00663FD5">
        <w:tc>
          <w:tcPr>
            <w:tcW w:w="1587" w:type="dxa"/>
          </w:tcPr>
          <w:p w:rsidR="003B76C2" w:rsidRPr="006C510B" w:rsidRDefault="00DC0D14" w:rsidP="003B76C2">
            <w:pPr>
              <w:widowControl w:val="0"/>
              <w:autoSpaceDE w:val="0"/>
              <w:autoSpaceDN w:val="0"/>
              <w:spacing w:after="0" w:line="240" w:lineRule="auto"/>
              <w:rPr>
                <w:rFonts w:ascii="Calibri" w:eastAsia="Calibri" w:hAnsi="Calibri" w:cs="Times New Roman"/>
                <w:spacing w:val="-52"/>
                <w:sz w:val="28"/>
                <w:szCs w:val="28"/>
                <w:lang w:eastAsia="ru-RU"/>
              </w:rPr>
            </w:pPr>
            <m:oMathPara>
              <m:oMathParaPr>
                <m:jc m:val="center"/>
              </m:oMathParaPr>
              <m:oMath>
                <m:sSubSup>
                  <m:sSubSupPr>
                    <m:ctrlPr>
                      <w:rPr>
                        <w:rFonts w:ascii="Cambria Math" w:eastAsia="Times New Roman" w:hAnsi="Cambria Math" w:cs="Times New Roman"/>
                        <w:i/>
                        <w:spacing w:val="-52"/>
                        <w:sz w:val="28"/>
                        <w:szCs w:val="28"/>
                        <w:lang w:eastAsia="ru-RU"/>
                      </w:rPr>
                    </m:ctrlPr>
                  </m:sSubSupPr>
                  <m:e>
                    <m:r>
                      <w:rPr>
                        <w:rFonts w:ascii="Cambria Math" w:eastAsia="Times New Roman" w:hAnsi="Cambria Math" w:cs="Times New Roman"/>
                        <w:spacing w:val="-52"/>
                        <w:sz w:val="28"/>
                        <w:szCs w:val="28"/>
                        <w:lang w:eastAsia="ru-RU"/>
                      </w:rPr>
                      <m:t>ФРО</m:t>
                    </m:r>
                  </m:e>
                  <m:sub>
                    <m:r>
                      <w:rPr>
                        <w:rFonts w:ascii="Cambria Math" w:eastAsia="Times New Roman" w:hAnsi="Cambria Math" w:cs="Times New Roman"/>
                        <w:spacing w:val="-52"/>
                        <w:sz w:val="28"/>
                        <w:szCs w:val="28"/>
                        <w:lang w:eastAsia="ru-RU"/>
                      </w:rPr>
                      <m:t>ФАП</m:t>
                    </m:r>
                  </m:sub>
                  <m:sup>
                    <m:r>
                      <w:rPr>
                        <w:rFonts w:ascii="Cambria Math" w:eastAsia="Times New Roman" w:hAnsi="Cambria Math" w:cs="Times New Roman"/>
                        <w:spacing w:val="-52"/>
                        <w:sz w:val="28"/>
                        <w:szCs w:val="28"/>
                        <w:lang w:val="en-US" w:eastAsia="ru-RU"/>
                      </w:rPr>
                      <m:t>n</m:t>
                    </m:r>
                  </m:sup>
                </m:sSubSup>
              </m:oMath>
            </m:oMathPara>
          </w:p>
        </w:tc>
        <w:tc>
          <w:tcPr>
            <w:tcW w:w="8398" w:type="dxa"/>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размер финансового обеспечения фельдшерских, фельдшерско-акушерских пунктов n-го типа;</w:t>
            </w:r>
          </w:p>
        </w:tc>
      </w:tr>
      <w:tr w:rsidR="003B76C2" w:rsidRPr="006C510B" w:rsidTr="00663FD5">
        <w:tc>
          <w:tcPr>
            <w:tcW w:w="1587" w:type="dxa"/>
          </w:tcPr>
          <w:p w:rsidR="003B76C2" w:rsidRPr="006C510B" w:rsidRDefault="00DC0D14" w:rsidP="003B76C2">
            <w:pPr>
              <w:widowControl w:val="0"/>
              <w:autoSpaceDE w:val="0"/>
              <w:autoSpaceDN w:val="0"/>
              <w:spacing w:after="0" w:line="240" w:lineRule="auto"/>
              <w:rPr>
                <w:rFonts w:ascii="Calibri" w:eastAsia="Calibri" w:hAnsi="Calibri" w:cs="Times New Roman"/>
                <w:i/>
                <w:spacing w:val="-52"/>
                <w:sz w:val="28"/>
                <w:szCs w:val="28"/>
                <w:lang w:val="en-US" w:eastAsia="ru-RU"/>
              </w:rPr>
            </w:pPr>
            <m:oMathPara>
              <m:oMathParaPr>
                <m:jc m:val="center"/>
              </m:oMathParaPr>
              <m:oMath>
                <m:sSubSup>
                  <m:sSubSupPr>
                    <m:ctrlPr>
                      <w:rPr>
                        <w:rFonts w:ascii="Cambria Math" w:eastAsia="Times New Roman" w:hAnsi="Cambria Math" w:cs="Times New Roman"/>
                        <w:i/>
                        <w:spacing w:val="-52"/>
                        <w:sz w:val="28"/>
                        <w:szCs w:val="28"/>
                        <w:lang w:eastAsia="ru-RU"/>
                      </w:rPr>
                    </m:ctrlPr>
                  </m:sSubSupPr>
                  <m:e>
                    <m:r>
                      <w:rPr>
                        <w:rFonts w:ascii="Cambria Math" w:eastAsia="Times New Roman" w:hAnsi="Cambria Math" w:cs="Times New Roman"/>
                        <w:spacing w:val="-52"/>
                        <w:sz w:val="28"/>
                        <w:szCs w:val="28"/>
                        <w:lang w:eastAsia="ru-RU"/>
                      </w:rPr>
                      <m:t>ПК</m:t>
                    </m:r>
                  </m:e>
                  <m:sub>
                    <m:r>
                      <w:rPr>
                        <w:rFonts w:ascii="Cambria Math" w:eastAsia="Times New Roman" w:hAnsi="Cambria Math" w:cs="Times New Roman"/>
                        <w:spacing w:val="-52"/>
                        <w:sz w:val="28"/>
                        <w:szCs w:val="28"/>
                        <w:lang w:eastAsia="ru-RU"/>
                      </w:rPr>
                      <m:t>ФРО</m:t>
                    </m:r>
                  </m:sub>
                  <m:sup>
                    <m:r>
                      <w:rPr>
                        <w:rFonts w:ascii="Cambria Math" w:eastAsia="Times New Roman" w:hAnsi="Cambria Math" w:cs="Times New Roman"/>
                        <w:spacing w:val="-52"/>
                        <w:sz w:val="28"/>
                        <w:szCs w:val="28"/>
                        <w:lang w:eastAsia="ru-RU"/>
                      </w:rPr>
                      <m:t>n</m:t>
                    </m:r>
                  </m:sup>
                </m:sSubSup>
              </m:oMath>
            </m:oMathPara>
          </w:p>
        </w:tc>
        <w:tc>
          <w:tcPr>
            <w:tcW w:w="8398" w:type="dxa"/>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поправочный коэффициент финансового размера финансового обеспечения фельдшерских, фельдшерско-акушерских пунктов (для типов фельдшерских, фельдшерско-акушерских пунктов, для которых размер финансового обеспечения фельдшерских, фельдшерско-акушерских пунктов определен Программой, устанавливается значение коэффициента равное 1).</w:t>
            </w:r>
          </w:p>
        </w:tc>
      </w:tr>
    </w:tbl>
    <w:p w:rsidR="003B76C2" w:rsidRPr="006C510B" w:rsidRDefault="003B76C2" w:rsidP="003B76C2">
      <w:pPr>
        <w:widowControl w:val="0"/>
        <w:autoSpaceDE w:val="0"/>
        <w:autoSpaceDN w:val="0"/>
        <w:spacing w:after="0" w:line="240" w:lineRule="auto"/>
        <w:ind w:left="567" w:hanging="27"/>
        <w:jc w:val="both"/>
        <w:rPr>
          <w:rFonts w:ascii="Times New Roman" w:eastAsia="Times New Roman" w:hAnsi="Times New Roman" w:cs="Times New Roman"/>
          <w:i/>
          <w:sz w:val="28"/>
          <w:szCs w:val="20"/>
          <w:lang w:eastAsia="ru-RU"/>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Расходы на оплату транспортных услуг не входят в размеры финансового обеспечения фельдшерских, фельдшерско-акушерских пунктов.</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b/>
          <w:sz w:val="28"/>
          <w:szCs w:val="20"/>
          <w:lang w:eastAsia="ru-RU"/>
        </w:rPr>
      </w:pPr>
    </w:p>
    <w:p w:rsidR="003B76C2" w:rsidRPr="006C510B" w:rsidRDefault="00663FD5" w:rsidP="003B76C2">
      <w:pPr>
        <w:widowControl w:val="0"/>
        <w:autoSpaceDE w:val="0"/>
        <w:autoSpaceDN w:val="0"/>
        <w:spacing w:after="0" w:line="240" w:lineRule="auto"/>
        <w:ind w:firstLine="540"/>
        <w:jc w:val="both"/>
        <w:outlineLvl w:val="3"/>
        <w:rPr>
          <w:rFonts w:ascii="Times New Roman" w:eastAsia="Times New Roman" w:hAnsi="Times New Roman" w:cs="Times New Roman"/>
          <w:b/>
          <w:sz w:val="28"/>
          <w:szCs w:val="20"/>
          <w:lang w:eastAsia="ru-RU"/>
        </w:rPr>
      </w:pPr>
      <w:r w:rsidRPr="006C510B">
        <w:rPr>
          <w:rFonts w:ascii="Times New Roman" w:eastAsia="Times New Roman" w:hAnsi="Times New Roman" w:cs="Times New Roman"/>
          <w:b/>
          <w:sz w:val="28"/>
          <w:szCs w:val="20"/>
          <w:lang w:eastAsia="ru-RU"/>
        </w:rPr>
        <w:t>1.</w:t>
      </w:r>
      <w:r w:rsidR="003B76C2" w:rsidRPr="006C510B">
        <w:rPr>
          <w:rFonts w:ascii="Times New Roman" w:eastAsia="Times New Roman" w:hAnsi="Times New Roman" w:cs="Times New Roman"/>
          <w:b/>
          <w:sz w:val="28"/>
          <w:szCs w:val="20"/>
          <w:lang w:eastAsia="ru-RU"/>
        </w:rPr>
        <w:t xml:space="preserve">2.9. Подходы к оплате медицинской помощи за единицу объема медицинской помощи - за медицинскую услугу, за посещение, за обращение </w:t>
      </w:r>
      <w:r w:rsidR="003B76C2" w:rsidRPr="006C510B">
        <w:rPr>
          <w:rFonts w:ascii="Times New Roman" w:eastAsia="Times New Roman" w:hAnsi="Times New Roman" w:cs="Times New Roman"/>
          <w:b/>
          <w:sz w:val="28"/>
          <w:szCs w:val="20"/>
          <w:lang w:eastAsia="ru-RU"/>
        </w:rPr>
        <w:lastRenderedPageBreak/>
        <w:t>(законченный случай)</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При оплате медицинской помощи за единицу объема медицинской помощи в определенных Программой случаях размер финансового обеспечения медицинской организации складывается исходя из фактически оказанных объемов медицинской помощи и определяется по следующей формуле:</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noProof/>
          <w:position w:val="-14"/>
          <w:sz w:val="28"/>
          <w:szCs w:val="20"/>
          <w:lang w:eastAsia="ru-RU"/>
        </w:rPr>
        <w:drawing>
          <wp:inline distT="0" distB="0" distL="0" distR="0" wp14:anchorId="7BFE6E19" wp14:editId="6AD2B5CE">
            <wp:extent cx="1765300" cy="294005"/>
            <wp:effectExtent l="0" t="0" r="0" b="0"/>
            <wp:docPr id="2" name="Рисунок 2" descr="base_1_217556_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descr="base_1_217556_64"/>
                    <pic:cNvPicPr preferRelativeResize="0">
                      <a:picLocks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65300" cy="294005"/>
                    </a:xfrm>
                    <a:prstGeom prst="rect">
                      <a:avLst/>
                    </a:prstGeom>
                    <a:noFill/>
                    <a:ln>
                      <a:noFill/>
                    </a:ln>
                  </pic:spPr>
                </pic:pic>
              </a:graphicData>
            </a:graphic>
          </wp:inline>
        </w:drawing>
      </w:r>
      <w:r w:rsidRPr="006C510B">
        <w:rPr>
          <w:rFonts w:ascii="Times New Roman" w:eastAsia="Times New Roman" w:hAnsi="Times New Roman" w:cs="Times New Roman"/>
          <w:sz w:val="28"/>
          <w:szCs w:val="20"/>
          <w:lang w:eastAsia="ru-RU"/>
        </w:rPr>
        <w:t>, где:</w:t>
      </w:r>
    </w:p>
    <w:p w:rsidR="003B76C2" w:rsidRPr="006C510B" w:rsidRDefault="003B76C2" w:rsidP="003B76C2">
      <w:pPr>
        <w:widowControl w:val="0"/>
        <w:autoSpaceDE w:val="0"/>
        <w:autoSpaceDN w:val="0"/>
        <w:spacing w:after="0" w:line="240" w:lineRule="auto"/>
        <w:jc w:val="both"/>
        <w:rPr>
          <w:rFonts w:ascii="Times New Roman" w:eastAsia="Times New Roman" w:hAnsi="Times New Roman" w:cs="Times New Roman"/>
          <w:sz w:val="28"/>
          <w:szCs w:val="20"/>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587"/>
        <w:gridCol w:w="8256"/>
      </w:tblGrid>
      <w:tr w:rsidR="006C510B" w:rsidRPr="006C510B" w:rsidTr="00663FD5">
        <w:tc>
          <w:tcPr>
            <w:tcW w:w="1587" w:type="dxa"/>
            <w:tcBorders>
              <w:top w:val="nil"/>
              <w:left w:val="nil"/>
              <w:bottom w:val="nil"/>
              <w:right w:val="nil"/>
            </w:tcBorders>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ФО</w:t>
            </w:r>
            <w:r w:rsidRPr="006C510B">
              <w:rPr>
                <w:rFonts w:ascii="Times New Roman" w:eastAsia="Times New Roman" w:hAnsi="Times New Roman" w:cs="Times New Roman"/>
                <w:sz w:val="28"/>
                <w:szCs w:val="20"/>
                <w:vertAlign w:val="subscript"/>
                <w:lang w:eastAsia="ru-RU"/>
              </w:rPr>
              <w:t>ФАКТ</w:t>
            </w:r>
          </w:p>
        </w:tc>
        <w:tc>
          <w:tcPr>
            <w:tcW w:w="8256"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фактический размер финансового обеспечения медицинской организации, рублей;</w:t>
            </w:r>
          </w:p>
        </w:tc>
      </w:tr>
      <w:tr w:rsidR="006C510B" w:rsidRPr="006C510B" w:rsidTr="00663FD5">
        <w:tc>
          <w:tcPr>
            <w:tcW w:w="1587" w:type="dxa"/>
            <w:tcBorders>
              <w:top w:val="nil"/>
              <w:left w:val="nil"/>
              <w:bottom w:val="nil"/>
              <w:right w:val="nil"/>
            </w:tcBorders>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О</w:t>
            </w:r>
            <w:r w:rsidRPr="006C510B">
              <w:rPr>
                <w:rFonts w:ascii="Times New Roman" w:eastAsia="Times New Roman" w:hAnsi="Times New Roman" w:cs="Times New Roman"/>
                <w:sz w:val="28"/>
                <w:szCs w:val="20"/>
                <w:vertAlign w:val="subscript"/>
                <w:lang w:eastAsia="ru-RU"/>
              </w:rPr>
              <w:t>МП</w:t>
            </w:r>
          </w:p>
        </w:tc>
        <w:tc>
          <w:tcPr>
            <w:tcW w:w="8256"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фактические объемы первичной медико-санитарной помощи, оказанной в амбулаторных условиях, посещений (обращений);</w:t>
            </w:r>
          </w:p>
        </w:tc>
      </w:tr>
      <w:tr w:rsidR="003B76C2" w:rsidRPr="006C510B" w:rsidTr="00663FD5">
        <w:tc>
          <w:tcPr>
            <w:tcW w:w="1587" w:type="dxa"/>
            <w:tcBorders>
              <w:top w:val="nil"/>
              <w:left w:val="nil"/>
              <w:bottom w:val="nil"/>
              <w:right w:val="nil"/>
            </w:tcBorders>
          </w:tcPr>
          <w:p w:rsidR="003B76C2" w:rsidRPr="006C510B" w:rsidRDefault="003B76C2" w:rsidP="003B76C2">
            <w:pPr>
              <w:widowControl w:val="0"/>
              <w:autoSpaceDE w:val="0"/>
              <w:autoSpaceDN w:val="0"/>
              <w:spacing w:after="0" w:line="240" w:lineRule="auto"/>
              <w:jc w:val="center"/>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Т</w:t>
            </w:r>
          </w:p>
        </w:tc>
        <w:tc>
          <w:tcPr>
            <w:tcW w:w="8256"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тариф за единицу объема медицинской первичной медико-санитарной помощи, оказанной в амбулаторных условиях, рублей.</w:t>
            </w:r>
          </w:p>
        </w:tc>
      </w:tr>
    </w:tbl>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 xml:space="preserve">При этом тариф за единицу объема первичной медико-санитарной помощи, оказанной в амбулаторных условиях, является единым для всех медицинских организаций </w:t>
      </w:r>
      <w:r w:rsidR="00663FD5" w:rsidRPr="006C510B">
        <w:rPr>
          <w:rFonts w:ascii="Times New Roman" w:eastAsia="Times New Roman" w:hAnsi="Times New Roman" w:cs="Times New Roman"/>
          <w:sz w:val="28"/>
          <w:szCs w:val="20"/>
          <w:lang w:eastAsia="ru-RU"/>
        </w:rPr>
        <w:t>Республики Тыва</w:t>
      </w:r>
      <w:r w:rsidRPr="006C510B">
        <w:rPr>
          <w:rFonts w:ascii="Times New Roman" w:eastAsia="Times New Roman" w:hAnsi="Times New Roman" w:cs="Times New Roman"/>
          <w:sz w:val="28"/>
          <w:szCs w:val="20"/>
          <w:lang w:eastAsia="ru-RU"/>
        </w:rPr>
        <w:t>, включенных в один уровень (подуровень) оказания медицинской помощи.</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Финансовое обеспечение расходов медицинских организаций, не имеющих прикрепившихся лиц, а также видов расходов, не включенных в подушевой норматив, осуществляется за единицу объема медицинской помощи.</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Для медицинских организаций, имеющих в структуре мобильные медицинские бригады, устанавливаются тарифы на медицинские услуги, оказанные мобильными медицинскими бригадами</w:t>
      </w:r>
      <w:r w:rsidR="00663FD5" w:rsidRPr="006C510B">
        <w:rPr>
          <w:rFonts w:ascii="Times New Roman" w:eastAsia="Times New Roman" w:hAnsi="Times New Roman" w:cs="Times New Roman"/>
          <w:sz w:val="28"/>
          <w:szCs w:val="20"/>
          <w:lang w:eastAsia="ru-RU"/>
        </w:rPr>
        <w:t xml:space="preserve"> (Приложение </w:t>
      </w:r>
      <w:r w:rsidR="007F6F9F">
        <w:rPr>
          <w:rFonts w:ascii="Times New Roman" w:eastAsia="Times New Roman" w:hAnsi="Times New Roman" w:cs="Times New Roman"/>
          <w:sz w:val="28"/>
          <w:szCs w:val="20"/>
          <w:lang w:eastAsia="ru-RU"/>
        </w:rPr>
        <w:t>35</w:t>
      </w:r>
      <w:r w:rsidR="00663FD5" w:rsidRPr="006C510B">
        <w:rPr>
          <w:rFonts w:ascii="Times New Roman" w:eastAsia="Times New Roman" w:hAnsi="Times New Roman" w:cs="Times New Roman"/>
          <w:sz w:val="28"/>
          <w:szCs w:val="20"/>
          <w:lang w:eastAsia="ru-RU"/>
        </w:rPr>
        <w:t>)</w:t>
      </w:r>
      <w:r w:rsidRPr="006C510B">
        <w:rPr>
          <w:rFonts w:ascii="Times New Roman" w:eastAsia="Times New Roman" w:hAnsi="Times New Roman" w:cs="Times New Roman"/>
          <w:sz w:val="28"/>
          <w:szCs w:val="20"/>
          <w:lang w:eastAsia="ru-RU"/>
        </w:rPr>
        <w:t>.</w:t>
      </w:r>
    </w:p>
    <w:p w:rsidR="00CF29F9" w:rsidRPr="006C510B" w:rsidRDefault="00CF29F9" w:rsidP="00CF29F9">
      <w:pPr>
        <w:autoSpaceDE w:val="0"/>
        <w:autoSpaceDN w:val="0"/>
        <w:adjustRightInd w:val="0"/>
        <w:spacing w:after="0" w:line="240" w:lineRule="auto"/>
        <w:ind w:firstLine="540"/>
        <w:jc w:val="both"/>
        <w:rPr>
          <w:rFonts w:ascii="Times New Roman" w:hAnsi="Times New Roman" w:cs="Times New Roman"/>
          <w:bCs/>
          <w:sz w:val="28"/>
          <w:szCs w:val="28"/>
        </w:rPr>
      </w:pPr>
      <w:r w:rsidRPr="006C510B">
        <w:rPr>
          <w:rFonts w:ascii="Times New Roman" w:hAnsi="Times New Roman" w:cs="Times New Roman"/>
          <w:bCs/>
          <w:sz w:val="28"/>
          <w:szCs w:val="28"/>
        </w:rPr>
        <w:t xml:space="preserve">Мобильная медицинская бригада организуется в структуре медицинской организации (ее структурного подразделения), оказывающей первичную медико-санитарную помощь, для проведения профилактического медицинского осмотра, диспансеризации и оказания первичной медико-санитарной помощи населению, в том числе жителям населенных пунктов с преимущественным проживанием лиц старше трудоспособного возраста либо расположенных на значительном удалении от медицинской организации и (или) имеющих плохую транспортную доступность с учетом климато-географических условий (п. 2 в ред. </w:t>
      </w:r>
      <w:hyperlink r:id="rId12" w:history="1">
        <w:r w:rsidRPr="006C510B">
          <w:rPr>
            <w:rFonts w:ascii="Times New Roman" w:hAnsi="Times New Roman" w:cs="Times New Roman"/>
            <w:bCs/>
            <w:sz w:val="28"/>
            <w:szCs w:val="28"/>
          </w:rPr>
          <w:t>Приказа</w:t>
        </w:r>
      </w:hyperlink>
      <w:r w:rsidRPr="006C510B">
        <w:rPr>
          <w:rFonts w:ascii="Times New Roman" w:hAnsi="Times New Roman" w:cs="Times New Roman"/>
          <w:bCs/>
          <w:sz w:val="28"/>
          <w:szCs w:val="28"/>
        </w:rPr>
        <w:t xml:space="preserve"> Минздрава России от 27.03.2019 N 164н).</w:t>
      </w:r>
    </w:p>
    <w:p w:rsidR="003B76C2" w:rsidRPr="006C510B" w:rsidRDefault="003B76C2" w:rsidP="00663FD5">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Проведение диспансерного наблюдения в рамках оказания первичной медико-санитарной помощи пациентов с хроническими неинфекционными заболеваниями и пациентов с высоким риском их развития включается в подушевой норматив финансирования на прикрепившихся лиц. При этом единицей объема оказанной медицинской помощи является посещение</w:t>
      </w:r>
      <w:r w:rsidR="00663FD5" w:rsidRPr="006C510B">
        <w:rPr>
          <w:rFonts w:ascii="Times New Roman" w:eastAsia="Times New Roman" w:hAnsi="Times New Roman" w:cs="Times New Roman"/>
          <w:sz w:val="28"/>
          <w:szCs w:val="20"/>
          <w:lang w:eastAsia="ru-RU"/>
        </w:rPr>
        <w:t>,</w:t>
      </w:r>
      <w:r w:rsidR="00663FD5" w:rsidRPr="006C510B">
        <w:rPr>
          <w:rFonts w:ascii="Times New Roman" w:hAnsi="Times New Roman" w:cs="Times New Roman"/>
          <w:sz w:val="28"/>
        </w:rPr>
        <w:t xml:space="preserve"> включающее в себя диспансерное наблюдение пациента в течение месяца. Установление тарифа на проведение диспансерного наблюдения пациента осуществляется исходя из кратности рекомендованных при данной патологии </w:t>
      </w:r>
      <w:r w:rsidR="00663FD5" w:rsidRPr="006C510B">
        <w:rPr>
          <w:rFonts w:ascii="Times New Roman" w:hAnsi="Times New Roman" w:cs="Times New Roman"/>
          <w:sz w:val="28"/>
        </w:rPr>
        <w:lastRenderedPageBreak/>
        <w:t>посещений врачей и диагностических исследований, в том числе с применением дистанционных технологий получения информации о функциональных и биохимических показателях состояния пациентов.</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Оплата профилактических медицинских осмотров, в том числе в рамках диспансеризации, осуществляется за единицу объема медицинской помощи (комплексное посещение) в соответствии с объемом медицинских исследований, установленным приказами Министерством здравоохранения Российской Федерации от 13.03.2019</w:t>
      </w:r>
      <w:r w:rsidR="00663FD5" w:rsidRPr="006C510B">
        <w:rPr>
          <w:rFonts w:ascii="Times New Roman" w:eastAsia="Times New Roman" w:hAnsi="Times New Roman" w:cs="Times New Roman"/>
          <w:sz w:val="28"/>
          <w:szCs w:val="20"/>
          <w:lang w:eastAsia="ru-RU"/>
        </w:rPr>
        <w:t>г. №</w:t>
      </w:r>
      <w:r w:rsidRPr="006C510B">
        <w:rPr>
          <w:rFonts w:ascii="Times New Roman" w:eastAsia="Times New Roman" w:hAnsi="Times New Roman" w:cs="Times New Roman"/>
          <w:sz w:val="28"/>
          <w:szCs w:val="20"/>
          <w:lang w:eastAsia="ru-RU"/>
        </w:rPr>
        <w:t>124н «Об утверждении порядка проведения профилактического медицинского осмотра и диспансеризации определенных групп взрослого населения», от 10.08.2017</w:t>
      </w:r>
      <w:r w:rsidR="00663FD5" w:rsidRPr="006C510B">
        <w:rPr>
          <w:rFonts w:ascii="Times New Roman" w:eastAsia="Times New Roman" w:hAnsi="Times New Roman" w:cs="Times New Roman"/>
          <w:sz w:val="28"/>
          <w:szCs w:val="20"/>
          <w:lang w:eastAsia="ru-RU"/>
        </w:rPr>
        <w:t>г. №</w:t>
      </w:r>
      <w:r w:rsidRPr="006C510B">
        <w:rPr>
          <w:rFonts w:ascii="Times New Roman" w:eastAsia="Times New Roman" w:hAnsi="Times New Roman" w:cs="Times New Roman"/>
          <w:sz w:val="28"/>
          <w:szCs w:val="20"/>
          <w:lang w:eastAsia="ru-RU"/>
        </w:rPr>
        <w:t>514н «О Порядке проведения профилактических медицинских осмотров несовершеннолетних», от 15.02.2013</w:t>
      </w:r>
      <w:r w:rsidR="00663FD5" w:rsidRPr="006C510B">
        <w:rPr>
          <w:rFonts w:ascii="Times New Roman" w:eastAsia="Times New Roman" w:hAnsi="Times New Roman" w:cs="Times New Roman"/>
          <w:sz w:val="28"/>
          <w:szCs w:val="20"/>
          <w:lang w:eastAsia="ru-RU"/>
        </w:rPr>
        <w:t>г. №</w:t>
      </w:r>
      <w:r w:rsidRPr="006C510B">
        <w:rPr>
          <w:rFonts w:ascii="Times New Roman" w:eastAsia="Times New Roman" w:hAnsi="Times New Roman" w:cs="Times New Roman"/>
          <w:sz w:val="28"/>
          <w:szCs w:val="20"/>
          <w:lang w:eastAsia="ru-RU"/>
        </w:rPr>
        <w:t>72н «О проведении диспансеризации пребывающих в стационарных учреждениях детей-сирот и детей, находящихся в трудной жизненной ситуации», от 11.04.2013</w:t>
      </w:r>
      <w:r w:rsidR="00663FD5" w:rsidRPr="006C510B">
        <w:rPr>
          <w:rFonts w:ascii="Times New Roman" w:eastAsia="Times New Roman" w:hAnsi="Times New Roman" w:cs="Times New Roman"/>
          <w:sz w:val="28"/>
          <w:szCs w:val="20"/>
          <w:lang w:eastAsia="ru-RU"/>
        </w:rPr>
        <w:t>г. №</w:t>
      </w:r>
      <w:r w:rsidRPr="006C510B">
        <w:rPr>
          <w:rFonts w:ascii="Times New Roman" w:eastAsia="Times New Roman" w:hAnsi="Times New Roman" w:cs="Times New Roman"/>
          <w:sz w:val="28"/>
          <w:szCs w:val="20"/>
          <w:lang w:eastAsia="ru-RU"/>
        </w:rPr>
        <w:t>216н «Об утверждении порядка диспансеризации детей-сирот и детей, оставшихся без попечения родителей, в том числе усыновленных (удочеренных), принятых под опеку (попечительство), в приемную или патронатную семью».</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Профилактический медицинский осмотр и первый этап диспансеризации считаются завершенными в случае выполнения в течение календарного года не менее 85% от объема профилактического медицинского осмотра и первого этапа диспансеризации, при этом обязательным для всех граждан является проведение анкетирования и прием (осмотр) врачом по медицинской профилактике отделения (кабинета) медицинской профилактики или центра здоровья или фельдшером, а также проведение маммографии, исследование кала на скрытую кровь иммунохимическим качественным или количественным методом, осмотр фельдшером (акушеркой) или врачом акушером-гинекологом, взятие мазка с шейки матки, цитологическое исследование мазка с шейки матки, определение простат-специфического антигена в крови.</w:t>
      </w:r>
    </w:p>
    <w:p w:rsidR="00315E35" w:rsidRPr="006C510B" w:rsidRDefault="00315E35" w:rsidP="00315E35">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Случай диспансеризации детей-сирот и медицинских осмотров несовершеннолетних считается законченным при условии проведения осмотра врачом-психиатром. При этом в структуру тарифа за счет средств обязательного медицинского страхования расходы на проведение осмотра врачом-психиатром не включаются. Данный вид расходов оплачивается в рамках государственного задания в соответствии с Федеральным Законом № 83-ФЗ от 08.05.2010 г.</w:t>
      </w:r>
    </w:p>
    <w:p w:rsidR="00315E35" w:rsidRPr="006C510B" w:rsidRDefault="00315E35" w:rsidP="00315E35">
      <w:pPr>
        <w:tabs>
          <w:tab w:val="left" w:pos="0"/>
        </w:tabs>
        <w:spacing w:after="200" w:line="240" w:lineRule="auto"/>
        <w:ind w:firstLine="567"/>
        <w:contextualSpacing/>
        <w:jc w:val="both"/>
        <w:rPr>
          <w:rFonts w:ascii="Times New Roman" w:eastAsia="Times New Roman" w:hAnsi="Times New Roman" w:cs="Times New Roman"/>
          <w:sz w:val="28"/>
          <w:szCs w:val="28"/>
          <w:lang w:eastAsia="ru-RU"/>
        </w:rPr>
      </w:pPr>
      <w:r w:rsidRPr="006C510B">
        <w:rPr>
          <w:rFonts w:ascii="Times New Roman" w:eastAsia="Times New Roman" w:hAnsi="Times New Roman" w:cs="Times New Roman"/>
          <w:sz w:val="28"/>
          <w:szCs w:val="28"/>
          <w:lang w:eastAsia="ru-RU"/>
        </w:rPr>
        <w:t>Для медицинских организаций, в составе которых на функциональной основе созданы Центры здоровья, единицей объема первичной медико-санитарной помощи является посещение:</w:t>
      </w:r>
    </w:p>
    <w:p w:rsidR="00315E35" w:rsidRPr="006C510B" w:rsidRDefault="00315E35" w:rsidP="00315E35">
      <w:pPr>
        <w:tabs>
          <w:tab w:val="left" w:pos="0"/>
        </w:tabs>
        <w:spacing w:after="0" w:line="240" w:lineRule="auto"/>
        <w:ind w:firstLine="567"/>
        <w:jc w:val="both"/>
        <w:rPr>
          <w:rFonts w:ascii="Times New Roman" w:eastAsia="Times New Roman" w:hAnsi="Times New Roman" w:cs="Times New Roman"/>
          <w:sz w:val="28"/>
          <w:szCs w:val="28"/>
          <w:lang w:eastAsia="ru-RU"/>
        </w:rPr>
      </w:pPr>
      <w:r w:rsidRPr="006C510B">
        <w:rPr>
          <w:rFonts w:ascii="Times New Roman" w:eastAsia="Times New Roman" w:hAnsi="Times New Roman" w:cs="Times New Roman"/>
          <w:sz w:val="28"/>
          <w:szCs w:val="28"/>
          <w:lang w:eastAsia="ru-RU"/>
        </w:rPr>
        <w:tab/>
        <w:t>а) впервые обратившихся граждан в отчетном году для проведения комплексного обследования;</w:t>
      </w:r>
    </w:p>
    <w:p w:rsidR="00315E35" w:rsidRPr="006C510B" w:rsidRDefault="00315E35" w:rsidP="00315E35">
      <w:pPr>
        <w:tabs>
          <w:tab w:val="left" w:pos="0"/>
        </w:tabs>
        <w:spacing w:after="0" w:line="240" w:lineRule="auto"/>
        <w:ind w:firstLine="567"/>
        <w:jc w:val="both"/>
        <w:rPr>
          <w:rFonts w:ascii="Times New Roman" w:eastAsia="Times New Roman" w:hAnsi="Times New Roman" w:cs="Times New Roman"/>
          <w:sz w:val="28"/>
          <w:szCs w:val="28"/>
          <w:lang w:eastAsia="ru-RU"/>
        </w:rPr>
      </w:pPr>
      <w:r w:rsidRPr="006C510B">
        <w:rPr>
          <w:rFonts w:ascii="Times New Roman" w:eastAsia="Times New Roman" w:hAnsi="Times New Roman" w:cs="Times New Roman"/>
          <w:sz w:val="28"/>
          <w:szCs w:val="28"/>
          <w:lang w:eastAsia="ru-RU"/>
        </w:rPr>
        <w:tab/>
        <w:t xml:space="preserve">б) обратившихся граждан для динамического наблюдения в соответствии с рекомендациями врача Центра здоровья, направленным медицинской организацией по месту прикрепления; направленным медицинскими работниками образовательных учреждений; направленным врачом, ответственным за проведение диспансеризации определенных групп взрослого населения из I (практически здоров) и II (риск развития заболеваний) групп </w:t>
      </w:r>
      <w:r w:rsidRPr="006C510B">
        <w:rPr>
          <w:rFonts w:ascii="Times New Roman" w:eastAsia="Times New Roman" w:hAnsi="Times New Roman" w:cs="Times New Roman"/>
          <w:sz w:val="28"/>
          <w:szCs w:val="28"/>
          <w:lang w:eastAsia="ru-RU"/>
        </w:rPr>
        <w:lastRenderedPageBreak/>
        <w:t>состояния здоровья (далее - I и II группы состояния здоровья); направленным работодателем по заключению врача, ответственного за проведение углубленных медицинских осмотров с I и II группами состояния здоровья.</w:t>
      </w:r>
    </w:p>
    <w:p w:rsidR="00315E35" w:rsidRPr="006C510B" w:rsidRDefault="00315E35" w:rsidP="00315E35">
      <w:pPr>
        <w:tabs>
          <w:tab w:val="left" w:pos="0"/>
        </w:tabs>
        <w:spacing w:after="200" w:line="240" w:lineRule="auto"/>
        <w:ind w:firstLine="709"/>
        <w:contextualSpacing/>
        <w:jc w:val="both"/>
        <w:rPr>
          <w:rFonts w:ascii="Times New Roman" w:eastAsia="Times New Roman" w:hAnsi="Times New Roman" w:cs="Times New Roman"/>
          <w:sz w:val="28"/>
          <w:szCs w:val="28"/>
          <w:lang w:eastAsia="ru-RU"/>
        </w:rPr>
      </w:pPr>
      <w:r w:rsidRPr="006C510B">
        <w:rPr>
          <w:rFonts w:ascii="Times New Roman" w:eastAsia="Times New Roman" w:hAnsi="Times New Roman" w:cs="Times New Roman"/>
          <w:sz w:val="28"/>
          <w:szCs w:val="28"/>
          <w:lang w:eastAsia="ru-RU"/>
        </w:rPr>
        <w:t>Медицинские организации, в которых созданы Центры здоровья, участвуют в реализации Территориальной программы ОМС в части оказания гражданам первичной медико-санитарной помощи в этих структурных подразделениях.</w:t>
      </w:r>
    </w:p>
    <w:p w:rsidR="00315E35" w:rsidRPr="006C510B" w:rsidRDefault="00315E35" w:rsidP="00315E35">
      <w:pPr>
        <w:tabs>
          <w:tab w:val="left" w:pos="0"/>
        </w:tabs>
        <w:spacing w:after="200" w:line="240" w:lineRule="auto"/>
        <w:ind w:firstLine="709"/>
        <w:contextualSpacing/>
        <w:jc w:val="both"/>
        <w:rPr>
          <w:rFonts w:ascii="Times New Roman" w:eastAsia="Times New Roman" w:hAnsi="Times New Roman" w:cs="Times New Roman"/>
          <w:sz w:val="28"/>
          <w:szCs w:val="28"/>
          <w:lang w:eastAsia="ru-RU"/>
        </w:rPr>
      </w:pPr>
      <w:r w:rsidRPr="006C510B">
        <w:rPr>
          <w:rFonts w:ascii="Times New Roman" w:eastAsia="Times New Roman" w:hAnsi="Times New Roman" w:cs="Times New Roman"/>
          <w:sz w:val="28"/>
          <w:szCs w:val="28"/>
          <w:lang w:eastAsia="ru-RU"/>
        </w:rPr>
        <w:t>Оплата первичной медико-санитарной помощи, оказанной в Центрах здоровья, в том числе являющихся структурными подразделениями центров медицинской профилактики, осуществляется за счет средств обязательного медицинского страхования на основе реестров счетов, заполненных в соответствии с Международной статистической классификацией болезней и проблем, связанных со здоровьем (X пересмотра) (далее - МКБ-10) по классу Z00-Z99 "Факторы, влияющие на состояние здоровья и обращения в учреждения здравоохранения". При этом объемы оказанной первичной медико-санитарной помощи подлежат учету, контролю объемов, сроков, качества и условий предоставления медицинской помощи по обязательному медицинскому страхованию (медико-экономическому контролю, медико-экономической экспертизе, экспертизе качества медицинской помощи) и оплате в соответствии с тарифами и способами оплаты данного вида медицинской помощи, принятыми Комиссией по разработке территориальной программы ОМС Республики Тыва.</w:t>
      </w:r>
    </w:p>
    <w:p w:rsidR="00315E35" w:rsidRPr="006C510B" w:rsidRDefault="00315E35" w:rsidP="00315E35">
      <w:pPr>
        <w:tabs>
          <w:tab w:val="left" w:pos="0"/>
        </w:tabs>
        <w:spacing w:after="200" w:line="240" w:lineRule="auto"/>
        <w:ind w:firstLine="567"/>
        <w:contextualSpacing/>
        <w:jc w:val="both"/>
        <w:rPr>
          <w:rFonts w:ascii="Times New Roman" w:eastAsia="Times New Roman" w:hAnsi="Times New Roman" w:cs="Times New Roman"/>
          <w:sz w:val="28"/>
          <w:szCs w:val="28"/>
          <w:lang w:eastAsia="ru-RU"/>
        </w:rPr>
      </w:pPr>
      <w:r w:rsidRPr="006C510B">
        <w:rPr>
          <w:rFonts w:ascii="Times New Roman" w:eastAsia="Times New Roman" w:hAnsi="Times New Roman" w:cs="Times New Roman"/>
          <w:sz w:val="28"/>
          <w:szCs w:val="28"/>
          <w:lang w:eastAsia="ru-RU"/>
        </w:rPr>
        <w:t xml:space="preserve">Оплата первичного обращения гражданина   в Центр здоровья производится по тарифу комплексной медицинской услуги Центра здоровья, включающей: измерение роста и веса, тестирование на аппаратно-программном комплексе для скрининг-оценки уровня психофизиологического и соматического здоровья, функциональных и адаптивных резервов организма, скрининг сердца компьютеризированный (экспресс-оценка состояния сердца по ЭКГ-сигналам от конечностей), ангиологический скрининг с автоматическим измерением систолического артериального давления и расчетом плечелодыжечного индекса &lt;*&gt;, пульсоксиметрию, биоимпедансметрию&lt;**&gt;, исследование на наличие наркотических средств, психотропных веществ и их метаболитов в биологических средах организма &lt;**&gt;, анализ котинина и других биологических маркеров в моче и крови &lt;**&gt;, экспресс-анализ для определения общего холестерина и глюкозы в крови, комплексную детальную оценку функций дыхательной системы (спирометр компьютеризированный), проверку остроты зрения, рефрактометрию, тонометрию, исследование бинокулярного зрения, определение вида и степени аметропии, наличия астигматизма, диагностику кариеса зубов, болезней пародонта, некариозных поражений, болезней слизистой оболочки и регистрацию стоматологического статуса пациента, осмотр врача. </w:t>
      </w:r>
    </w:p>
    <w:p w:rsidR="00315E35" w:rsidRPr="006C510B" w:rsidRDefault="00315E35" w:rsidP="00315E35">
      <w:pPr>
        <w:tabs>
          <w:tab w:val="left" w:pos="0"/>
        </w:tabs>
        <w:spacing w:after="0" w:line="240" w:lineRule="auto"/>
        <w:ind w:firstLine="567"/>
        <w:jc w:val="both"/>
        <w:rPr>
          <w:rFonts w:ascii="Times New Roman" w:eastAsia="Times New Roman" w:hAnsi="Times New Roman" w:cs="Times New Roman"/>
          <w:sz w:val="28"/>
          <w:szCs w:val="28"/>
          <w:lang w:eastAsia="ru-RU"/>
        </w:rPr>
      </w:pPr>
      <w:r w:rsidRPr="006C510B">
        <w:rPr>
          <w:rFonts w:ascii="Times New Roman" w:eastAsia="Times New Roman" w:hAnsi="Times New Roman" w:cs="Times New Roman"/>
          <w:sz w:val="28"/>
          <w:szCs w:val="28"/>
          <w:lang w:eastAsia="ru-RU"/>
        </w:rPr>
        <w:t>&lt;*&gt; Выполняется у пациентов старше 30 лет.</w:t>
      </w:r>
    </w:p>
    <w:p w:rsidR="00315E35" w:rsidRPr="006C510B" w:rsidRDefault="00315E35" w:rsidP="00315E35">
      <w:pPr>
        <w:tabs>
          <w:tab w:val="left" w:pos="0"/>
        </w:tabs>
        <w:spacing w:after="0" w:line="240" w:lineRule="auto"/>
        <w:ind w:firstLine="567"/>
        <w:jc w:val="both"/>
        <w:rPr>
          <w:rFonts w:ascii="Times New Roman" w:eastAsia="Times New Roman" w:hAnsi="Times New Roman" w:cs="Times New Roman"/>
          <w:sz w:val="28"/>
          <w:szCs w:val="28"/>
          <w:lang w:eastAsia="ru-RU"/>
        </w:rPr>
      </w:pPr>
      <w:r w:rsidRPr="006C510B">
        <w:rPr>
          <w:rFonts w:ascii="Times New Roman" w:eastAsia="Times New Roman" w:hAnsi="Times New Roman" w:cs="Times New Roman"/>
          <w:sz w:val="28"/>
          <w:szCs w:val="28"/>
          <w:lang w:eastAsia="ru-RU"/>
        </w:rPr>
        <w:t>&lt;**&gt; Выполняется при наличии показаний.</w:t>
      </w:r>
    </w:p>
    <w:p w:rsidR="00315E35" w:rsidRPr="006C510B" w:rsidRDefault="00315E35" w:rsidP="00315E35">
      <w:pPr>
        <w:tabs>
          <w:tab w:val="left" w:pos="0"/>
        </w:tabs>
        <w:spacing w:after="0" w:line="240" w:lineRule="auto"/>
        <w:ind w:firstLine="567"/>
        <w:jc w:val="both"/>
        <w:rPr>
          <w:rFonts w:ascii="Times New Roman" w:eastAsia="Times New Roman" w:hAnsi="Times New Roman" w:cs="Times New Roman"/>
          <w:sz w:val="28"/>
          <w:szCs w:val="28"/>
          <w:lang w:eastAsia="ru-RU"/>
        </w:rPr>
      </w:pPr>
      <w:r w:rsidRPr="006C510B">
        <w:rPr>
          <w:rFonts w:ascii="Times New Roman" w:eastAsia="Times New Roman" w:hAnsi="Times New Roman" w:cs="Times New Roman"/>
          <w:sz w:val="28"/>
          <w:szCs w:val="28"/>
          <w:lang w:eastAsia="ru-RU"/>
        </w:rPr>
        <w:t>Тариф комплексной медицинской услуги Центра здоровья при первичном обращении включает расходы на проведение в полном объеме комплексного обследования для взрослых и детей, и осмотр врача.</w:t>
      </w:r>
    </w:p>
    <w:p w:rsidR="00315E35" w:rsidRPr="006C510B" w:rsidRDefault="00315E35" w:rsidP="00315E35">
      <w:pPr>
        <w:tabs>
          <w:tab w:val="left" w:pos="0"/>
        </w:tabs>
        <w:spacing w:after="200" w:line="240" w:lineRule="auto"/>
        <w:ind w:firstLine="567"/>
        <w:contextualSpacing/>
        <w:jc w:val="both"/>
        <w:rPr>
          <w:rFonts w:ascii="Times New Roman" w:eastAsia="Times New Roman" w:hAnsi="Times New Roman" w:cs="Times New Roman"/>
          <w:sz w:val="28"/>
          <w:szCs w:val="28"/>
          <w:lang w:eastAsia="ru-RU"/>
        </w:rPr>
      </w:pPr>
      <w:r w:rsidRPr="006C510B">
        <w:rPr>
          <w:rFonts w:ascii="Times New Roman" w:eastAsia="Times New Roman" w:hAnsi="Times New Roman" w:cs="Times New Roman"/>
          <w:sz w:val="28"/>
          <w:szCs w:val="28"/>
          <w:lang w:eastAsia="ru-RU"/>
        </w:rPr>
        <w:lastRenderedPageBreak/>
        <w:t>Комплексное обследование взрослого и детского населения в Центре здоровья проводится один раз в год.</w:t>
      </w:r>
    </w:p>
    <w:p w:rsidR="00315E35" w:rsidRPr="006C510B" w:rsidRDefault="00315E35" w:rsidP="00315E35">
      <w:pPr>
        <w:tabs>
          <w:tab w:val="left" w:pos="0"/>
        </w:tabs>
        <w:spacing w:after="0" w:line="240" w:lineRule="auto"/>
        <w:ind w:firstLine="567"/>
        <w:contextualSpacing/>
        <w:jc w:val="both"/>
        <w:rPr>
          <w:rFonts w:ascii="Times New Roman" w:eastAsia="Times New Roman" w:hAnsi="Times New Roman" w:cs="Times New Roman"/>
          <w:sz w:val="28"/>
          <w:szCs w:val="28"/>
          <w:lang w:eastAsia="ru-RU"/>
        </w:rPr>
      </w:pPr>
      <w:r w:rsidRPr="006C510B">
        <w:rPr>
          <w:rFonts w:ascii="Times New Roman" w:eastAsia="Times New Roman" w:hAnsi="Times New Roman" w:cs="Times New Roman"/>
          <w:sz w:val="28"/>
          <w:szCs w:val="28"/>
          <w:lang w:eastAsia="ru-RU"/>
        </w:rPr>
        <w:t>При необходимости врач рекомендует гражданину динамическое наблюдение в центре здоровья с проведением повторных исследований в соответствии с выявленными факторами риска. Оплата повторных обращений в Центр здоровья для динамического наблюдения производится по тарифу динамического наблюдения Центра здоровья, включающего осмотр врача и проведение необходимых исследований.</w:t>
      </w:r>
    </w:p>
    <w:p w:rsidR="00663FD5" w:rsidRPr="006C510B" w:rsidRDefault="00315E35" w:rsidP="00315E35">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hAnsi="Times New Roman" w:cs="Times New Roman"/>
          <w:sz w:val="28"/>
        </w:rPr>
        <w:t>Условия, порядок оказания и учета неотложной медицинской помощи регламентируются нормативным документом Министерства здравоохранения Республики Тыва.</w:t>
      </w:r>
    </w:p>
    <w:p w:rsidR="003B76C2" w:rsidRPr="006C510B" w:rsidRDefault="00315E35"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Т</w:t>
      </w:r>
      <w:r w:rsidR="003B76C2" w:rsidRPr="006C510B">
        <w:rPr>
          <w:rFonts w:ascii="Times New Roman" w:eastAsia="Times New Roman" w:hAnsi="Times New Roman" w:cs="Times New Roman"/>
          <w:sz w:val="28"/>
          <w:szCs w:val="20"/>
          <w:lang w:eastAsia="ru-RU"/>
        </w:rPr>
        <w:t>арифы на проведение отдельных диагностических (лабораторных) исследований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гистологических исследований и молекулярно-генетических исследований с целью выявления онкологических заболеваний и подбора таргетной терапии) с учетом применения различных видов и методов исследований систем, органов и тканей человека, обусловленного заболеваемостью населения</w:t>
      </w:r>
      <w:r w:rsidRPr="006C510B">
        <w:rPr>
          <w:rFonts w:ascii="Times New Roman" w:eastAsia="Times New Roman" w:hAnsi="Times New Roman" w:cs="Times New Roman"/>
          <w:sz w:val="28"/>
          <w:szCs w:val="20"/>
          <w:lang w:eastAsia="ru-RU"/>
        </w:rPr>
        <w:t xml:space="preserve"> установлены в Приложении</w:t>
      </w:r>
      <w:r w:rsidR="003B76C2" w:rsidRPr="006C510B">
        <w:rPr>
          <w:rFonts w:ascii="Times New Roman" w:eastAsia="Times New Roman" w:hAnsi="Times New Roman" w:cs="Times New Roman"/>
          <w:sz w:val="28"/>
          <w:szCs w:val="20"/>
          <w:lang w:eastAsia="ru-RU"/>
        </w:rPr>
        <w:t xml:space="preserve">. </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Назначение отдельных диагностических (лабораторных) исследований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гистологических исследований и молекулярно-генетических исследований с целью выявления онкологических заболеваний и подбора таргетной терапии) осуществляется врачом, оказывающим первичную медико-санитарную помощь, в том числе первичную специализированную, при наличии медицинских показаний.</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Ежедневно врачу предоставляются сведения о возможных объемах отдельных диагностических (лабораторных) исследований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гистологических исследований и молекулярно-генетических исследований с целью выявления онкологических заболеваний и подбора таргетной терапии), предоставляемых в конкретных медицинских организациях.</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Страхов</w:t>
      </w:r>
      <w:r w:rsidR="00315E35" w:rsidRPr="006C510B">
        <w:rPr>
          <w:rFonts w:ascii="Times New Roman" w:eastAsia="Times New Roman" w:hAnsi="Times New Roman" w:cs="Times New Roman"/>
          <w:sz w:val="28"/>
          <w:szCs w:val="20"/>
          <w:lang w:eastAsia="ru-RU"/>
        </w:rPr>
        <w:t>ая</w:t>
      </w:r>
      <w:r w:rsidRPr="006C510B">
        <w:rPr>
          <w:rFonts w:ascii="Times New Roman" w:eastAsia="Times New Roman" w:hAnsi="Times New Roman" w:cs="Times New Roman"/>
          <w:sz w:val="28"/>
          <w:szCs w:val="20"/>
          <w:lang w:eastAsia="ru-RU"/>
        </w:rPr>
        <w:t xml:space="preserve"> медицинск</w:t>
      </w:r>
      <w:r w:rsidR="00315E35" w:rsidRPr="006C510B">
        <w:rPr>
          <w:rFonts w:ascii="Times New Roman" w:eastAsia="Times New Roman" w:hAnsi="Times New Roman" w:cs="Times New Roman"/>
          <w:sz w:val="28"/>
          <w:szCs w:val="20"/>
          <w:lang w:eastAsia="ru-RU"/>
        </w:rPr>
        <w:t>ая</w:t>
      </w:r>
      <w:r w:rsidRPr="006C510B">
        <w:rPr>
          <w:rFonts w:ascii="Times New Roman" w:eastAsia="Times New Roman" w:hAnsi="Times New Roman" w:cs="Times New Roman"/>
          <w:sz w:val="28"/>
          <w:szCs w:val="20"/>
          <w:lang w:eastAsia="ru-RU"/>
        </w:rPr>
        <w:t xml:space="preserve"> организаци</w:t>
      </w:r>
      <w:r w:rsidR="00315E35" w:rsidRPr="006C510B">
        <w:rPr>
          <w:rFonts w:ascii="Times New Roman" w:eastAsia="Times New Roman" w:hAnsi="Times New Roman" w:cs="Times New Roman"/>
          <w:sz w:val="28"/>
          <w:szCs w:val="20"/>
          <w:lang w:eastAsia="ru-RU"/>
        </w:rPr>
        <w:t>я</w:t>
      </w:r>
      <w:r w:rsidRPr="006C510B">
        <w:rPr>
          <w:rFonts w:ascii="Times New Roman" w:eastAsia="Times New Roman" w:hAnsi="Times New Roman" w:cs="Times New Roman"/>
          <w:sz w:val="28"/>
          <w:szCs w:val="20"/>
          <w:lang w:eastAsia="ru-RU"/>
        </w:rPr>
        <w:t xml:space="preserve"> принима</w:t>
      </w:r>
      <w:r w:rsidR="00315E35" w:rsidRPr="006C510B">
        <w:rPr>
          <w:rFonts w:ascii="Times New Roman" w:eastAsia="Times New Roman" w:hAnsi="Times New Roman" w:cs="Times New Roman"/>
          <w:sz w:val="28"/>
          <w:szCs w:val="20"/>
          <w:lang w:eastAsia="ru-RU"/>
        </w:rPr>
        <w:t>е</w:t>
      </w:r>
      <w:r w:rsidRPr="006C510B">
        <w:rPr>
          <w:rFonts w:ascii="Times New Roman" w:eastAsia="Times New Roman" w:hAnsi="Times New Roman" w:cs="Times New Roman"/>
          <w:sz w:val="28"/>
          <w:szCs w:val="20"/>
          <w:lang w:eastAsia="ru-RU"/>
        </w:rPr>
        <w:t xml:space="preserve">т к оплате услуги при наличии направления на исследования от врача, оказывающего первичную медико-санитарную помощь, в том числе первичную специализированную, и которого пациент выбрал в порядке прикрепления. Оплата медицинской помощи осуществляется в пределах объемов, установленных </w:t>
      </w:r>
      <w:r w:rsidR="00315E35" w:rsidRPr="006C510B">
        <w:rPr>
          <w:rFonts w:ascii="Times New Roman" w:eastAsia="Times New Roman" w:hAnsi="Times New Roman" w:cs="Times New Roman"/>
          <w:sz w:val="28"/>
          <w:szCs w:val="20"/>
          <w:lang w:eastAsia="ru-RU"/>
        </w:rPr>
        <w:t>р</w:t>
      </w:r>
      <w:r w:rsidRPr="006C510B">
        <w:rPr>
          <w:rFonts w:ascii="Times New Roman" w:eastAsia="Times New Roman" w:hAnsi="Times New Roman" w:cs="Times New Roman"/>
          <w:sz w:val="28"/>
          <w:szCs w:val="20"/>
          <w:lang w:eastAsia="ru-RU"/>
        </w:rPr>
        <w:t xml:space="preserve">ешением </w:t>
      </w:r>
      <w:r w:rsidR="00315E35" w:rsidRPr="006C510B">
        <w:rPr>
          <w:rFonts w:ascii="Times New Roman" w:eastAsia="Times New Roman" w:hAnsi="Times New Roman" w:cs="Times New Roman"/>
          <w:sz w:val="28"/>
          <w:szCs w:val="20"/>
          <w:lang w:eastAsia="ru-RU"/>
        </w:rPr>
        <w:t>К</w:t>
      </w:r>
      <w:r w:rsidRPr="006C510B">
        <w:rPr>
          <w:rFonts w:ascii="Times New Roman" w:eastAsia="Times New Roman" w:hAnsi="Times New Roman" w:cs="Times New Roman"/>
          <w:sz w:val="28"/>
          <w:szCs w:val="20"/>
          <w:lang w:eastAsia="ru-RU"/>
        </w:rPr>
        <w:t>омиссии.</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15E35" w:rsidP="003B76C2">
      <w:pPr>
        <w:widowControl w:val="0"/>
        <w:autoSpaceDE w:val="0"/>
        <w:autoSpaceDN w:val="0"/>
        <w:spacing w:after="0" w:line="240" w:lineRule="auto"/>
        <w:ind w:firstLine="540"/>
        <w:jc w:val="both"/>
        <w:outlineLvl w:val="3"/>
        <w:rPr>
          <w:rFonts w:ascii="Times New Roman" w:eastAsia="Times New Roman" w:hAnsi="Times New Roman" w:cs="Times New Roman"/>
          <w:b/>
          <w:sz w:val="28"/>
          <w:szCs w:val="20"/>
          <w:lang w:eastAsia="ru-RU"/>
        </w:rPr>
      </w:pPr>
      <w:r w:rsidRPr="006C510B">
        <w:rPr>
          <w:rFonts w:ascii="Times New Roman" w:eastAsia="Times New Roman" w:hAnsi="Times New Roman" w:cs="Times New Roman"/>
          <w:b/>
          <w:sz w:val="28"/>
          <w:szCs w:val="20"/>
          <w:lang w:eastAsia="ru-RU"/>
        </w:rPr>
        <w:t>1.</w:t>
      </w:r>
      <w:r w:rsidR="003B76C2" w:rsidRPr="006C510B">
        <w:rPr>
          <w:rFonts w:ascii="Times New Roman" w:eastAsia="Times New Roman" w:hAnsi="Times New Roman" w:cs="Times New Roman"/>
          <w:b/>
          <w:sz w:val="28"/>
          <w:szCs w:val="20"/>
          <w:lang w:eastAsia="ru-RU"/>
        </w:rPr>
        <w:t>2.10. Расчет итогового объема финансового обеспечения первичной медико-санитарной помощи</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 xml:space="preserve">Итоговый объем финансового обеспечения первичной медико-санитарной помощи в конкретной медицинской организации определяется следующим </w:t>
      </w:r>
      <w:r w:rsidRPr="006C510B">
        <w:rPr>
          <w:rFonts w:ascii="Times New Roman" w:eastAsia="Times New Roman" w:hAnsi="Times New Roman" w:cs="Times New Roman"/>
          <w:sz w:val="28"/>
          <w:szCs w:val="20"/>
          <w:lang w:eastAsia="ru-RU"/>
        </w:rPr>
        <w:lastRenderedPageBreak/>
        <w:t>образом:</w:t>
      </w:r>
    </w:p>
    <w:p w:rsidR="003B76C2" w:rsidRPr="006C510B" w:rsidRDefault="00DC0D14" w:rsidP="003B76C2">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m:oMath>
        <m:sSubSup>
          <m:sSubSupPr>
            <m:ctrlPr>
              <w:rPr>
                <w:rFonts w:ascii="Cambria Math" w:eastAsia="Times New Roman" w:hAnsi="Cambria Math" w:cs="Times New Roman"/>
                <w:i/>
                <w:spacing w:val="-52"/>
                <w:sz w:val="28"/>
                <w:szCs w:val="28"/>
                <w:lang w:eastAsia="ru-RU"/>
              </w:rPr>
            </m:ctrlPr>
          </m:sSubSupPr>
          <m:e>
            <m:r>
              <w:rPr>
                <w:rFonts w:ascii="Cambria Math" w:eastAsia="Times New Roman" w:hAnsi="Cambria Math" w:cs="Times New Roman"/>
                <w:spacing w:val="-52"/>
                <w:sz w:val="28"/>
                <w:szCs w:val="28"/>
                <w:lang w:eastAsia="ru-RU"/>
              </w:rPr>
              <m:t>ФО</m:t>
            </m:r>
          </m:e>
          <m:sub>
            <m:r>
              <w:rPr>
                <w:rFonts w:ascii="Cambria Math" w:eastAsia="Times New Roman" w:hAnsi="Cambria Math" w:cs="Times New Roman"/>
                <w:spacing w:val="-52"/>
                <w:sz w:val="28"/>
                <w:szCs w:val="28"/>
                <w:lang w:eastAsia="ru-RU"/>
              </w:rPr>
              <m:t>ФАКТ</m:t>
            </m:r>
          </m:sub>
          <m:sup>
            <m:r>
              <w:rPr>
                <w:rFonts w:ascii="Cambria Math" w:eastAsia="Times New Roman" w:hAnsi="Cambria Math" w:cs="Times New Roman"/>
                <w:spacing w:val="-52"/>
                <w:sz w:val="28"/>
                <w:szCs w:val="28"/>
                <w:lang w:val="en-US" w:eastAsia="ru-RU"/>
              </w:rPr>
              <m:t>i</m:t>
            </m:r>
          </m:sup>
        </m:sSubSup>
        <m:r>
          <w:rPr>
            <w:rFonts w:ascii="Cambria Math" w:eastAsia="Times New Roman" w:hAnsi="Cambria Math" w:cs="Times New Roman"/>
            <w:spacing w:val="-52"/>
            <w:sz w:val="28"/>
            <w:szCs w:val="28"/>
            <w:lang w:eastAsia="ru-RU"/>
          </w:rPr>
          <m:t>=</m:t>
        </m:r>
        <m:sSubSup>
          <m:sSubSupPr>
            <m:ctrlPr>
              <w:rPr>
                <w:rFonts w:ascii="Cambria Math" w:eastAsia="Times New Roman" w:hAnsi="Cambria Math" w:cs="Times New Roman"/>
                <w:i/>
                <w:spacing w:val="-52"/>
                <w:sz w:val="28"/>
                <w:szCs w:val="28"/>
                <w:lang w:eastAsia="ru-RU"/>
              </w:rPr>
            </m:ctrlPr>
          </m:sSubSupPr>
          <m:e>
            <m:r>
              <w:rPr>
                <w:rFonts w:ascii="Cambria Math" w:eastAsia="Times New Roman" w:hAnsi="Cambria Math" w:cs="Times New Roman"/>
                <w:spacing w:val="-52"/>
                <w:sz w:val="28"/>
                <w:szCs w:val="28"/>
                <w:lang w:eastAsia="ru-RU"/>
              </w:rPr>
              <m:t>ОС</m:t>
            </m:r>
          </m:e>
          <m:sub>
            <m:r>
              <w:rPr>
                <w:rFonts w:ascii="Cambria Math" w:eastAsia="Times New Roman" w:hAnsi="Cambria Math" w:cs="Times New Roman"/>
                <w:spacing w:val="-52"/>
                <w:sz w:val="28"/>
                <w:szCs w:val="28"/>
                <w:lang w:eastAsia="ru-RU"/>
              </w:rPr>
              <m:t>ДС</m:t>
            </m:r>
          </m:sub>
          <m:sup>
            <m:r>
              <w:rPr>
                <w:rFonts w:ascii="Cambria Math" w:eastAsia="Times New Roman" w:hAnsi="Cambria Math" w:cs="Times New Roman"/>
                <w:spacing w:val="-52"/>
                <w:sz w:val="28"/>
                <w:szCs w:val="28"/>
                <w:lang w:val="en-US" w:eastAsia="ru-RU"/>
              </w:rPr>
              <m:t>i</m:t>
            </m:r>
          </m:sup>
        </m:sSubSup>
        <m:sSubSup>
          <m:sSubSupPr>
            <m:ctrlPr>
              <w:rPr>
                <w:rFonts w:ascii="Cambria Math" w:eastAsia="Times New Roman" w:hAnsi="Cambria Math" w:cs="Times New Roman"/>
                <w:i/>
                <w:spacing w:val="-52"/>
                <w:sz w:val="28"/>
                <w:szCs w:val="28"/>
                <w:lang w:eastAsia="ru-RU"/>
              </w:rPr>
            </m:ctrlPr>
          </m:sSubSupPr>
          <m:e>
            <m:r>
              <w:rPr>
                <w:rFonts w:ascii="Cambria Math" w:eastAsia="Times New Roman" w:hAnsi="Cambria Math" w:cs="Times New Roman"/>
                <w:spacing w:val="-52"/>
                <w:sz w:val="28"/>
                <w:szCs w:val="28"/>
                <w:lang w:eastAsia="ru-RU"/>
              </w:rPr>
              <m:t>+ФДП</m:t>
            </m:r>
          </m:e>
          <m:sub>
            <m:r>
              <w:rPr>
                <w:rFonts w:ascii="Cambria Math" w:eastAsia="Times New Roman" w:hAnsi="Cambria Math" w:cs="Times New Roman"/>
                <w:spacing w:val="-52"/>
                <w:sz w:val="28"/>
                <w:szCs w:val="28"/>
                <w:lang w:eastAsia="ru-RU"/>
              </w:rPr>
              <m:t>Н</m:t>
            </m:r>
          </m:sub>
          <m:sup>
            <m:r>
              <w:rPr>
                <w:rFonts w:ascii="Cambria Math" w:eastAsia="Times New Roman" w:hAnsi="Cambria Math" w:cs="Times New Roman"/>
                <w:spacing w:val="-52"/>
                <w:sz w:val="28"/>
                <w:szCs w:val="28"/>
                <w:lang w:val="en-US" w:eastAsia="ru-RU"/>
              </w:rPr>
              <m:t>i</m:t>
            </m:r>
          </m:sup>
        </m:sSubSup>
        <m:r>
          <w:rPr>
            <w:rFonts w:ascii="Cambria Math" w:eastAsia="Times New Roman" w:hAnsi="Cambria Math" w:cs="Times New Roman"/>
            <w:spacing w:val="-52"/>
            <w:sz w:val="28"/>
            <w:szCs w:val="28"/>
            <w:lang w:eastAsia="ru-RU"/>
          </w:rPr>
          <m:t>×</m:t>
        </m:r>
        <m:sSubSup>
          <m:sSubSupPr>
            <m:ctrlPr>
              <w:rPr>
                <w:rFonts w:ascii="Cambria Math" w:eastAsia="Times New Roman" w:hAnsi="Cambria Math" w:cs="Times New Roman"/>
                <w:i/>
                <w:spacing w:val="-52"/>
                <w:sz w:val="28"/>
                <w:szCs w:val="28"/>
                <w:lang w:eastAsia="ru-RU"/>
              </w:rPr>
            </m:ctrlPr>
          </m:sSubSupPr>
          <m:e>
            <m:r>
              <w:rPr>
                <w:rFonts w:ascii="Cambria Math" w:eastAsia="Times New Roman" w:hAnsi="Cambria Math" w:cs="Times New Roman"/>
                <w:spacing w:val="-52"/>
                <w:sz w:val="28"/>
                <w:szCs w:val="28"/>
                <w:lang w:eastAsia="ru-RU"/>
              </w:rPr>
              <m:t>Ч</m:t>
            </m:r>
          </m:e>
          <m:sub>
            <m:r>
              <w:rPr>
                <w:rFonts w:ascii="Cambria Math" w:eastAsia="Times New Roman" w:hAnsi="Cambria Math" w:cs="Times New Roman"/>
                <w:spacing w:val="-52"/>
                <w:sz w:val="28"/>
                <w:szCs w:val="28"/>
                <w:lang w:eastAsia="ru-RU"/>
              </w:rPr>
              <m:t>З</m:t>
            </m:r>
          </m:sub>
          <m:sup>
            <m:r>
              <w:rPr>
                <w:rFonts w:ascii="Cambria Math" w:eastAsia="Times New Roman" w:hAnsi="Cambria Math" w:cs="Times New Roman"/>
                <w:spacing w:val="-52"/>
                <w:sz w:val="28"/>
                <w:szCs w:val="28"/>
                <w:lang w:val="en-US" w:eastAsia="ru-RU"/>
              </w:rPr>
              <m:t>i</m:t>
            </m:r>
          </m:sup>
        </m:sSubSup>
        <m:r>
          <w:rPr>
            <w:rFonts w:ascii="Cambria Math" w:eastAsia="Times New Roman" w:hAnsi="Cambria Math" w:cs="Times New Roman"/>
            <w:spacing w:val="-52"/>
            <w:sz w:val="28"/>
            <w:szCs w:val="28"/>
            <w:lang w:eastAsia="ru-RU"/>
          </w:rPr>
          <m:t>+</m:t>
        </m:r>
        <m:sSubSup>
          <m:sSubSupPr>
            <m:ctrlPr>
              <w:rPr>
                <w:rFonts w:ascii="Cambria Math" w:eastAsia="Times New Roman" w:hAnsi="Cambria Math" w:cs="Times New Roman"/>
                <w:i/>
                <w:spacing w:val="-52"/>
                <w:sz w:val="28"/>
                <w:szCs w:val="28"/>
                <w:lang w:eastAsia="ru-RU"/>
              </w:rPr>
            </m:ctrlPr>
          </m:sSubSupPr>
          <m:e>
            <m:r>
              <w:rPr>
                <w:rFonts w:ascii="Cambria Math" w:eastAsia="Times New Roman" w:hAnsi="Cambria Math" w:cs="Times New Roman"/>
                <w:spacing w:val="-52"/>
                <w:sz w:val="28"/>
                <w:szCs w:val="28"/>
                <w:lang w:eastAsia="ru-RU"/>
              </w:rPr>
              <m:t>ОС</m:t>
            </m:r>
          </m:e>
          <m:sub>
            <m:r>
              <w:rPr>
                <w:rFonts w:ascii="Cambria Math" w:eastAsia="Times New Roman" w:hAnsi="Cambria Math" w:cs="Times New Roman"/>
                <w:spacing w:val="-52"/>
                <w:sz w:val="28"/>
                <w:szCs w:val="28"/>
                <w:lang w:eastAsia="ru-RU"/>
              </w:rPr>
              <m:t>ФАП</m:t>
            </m:r>
          </m:sub>
          <m:sup>
            <m:r>
              <w:rPr>
                <w:rFonts w:ascii="Cambria Math" w:eastAsia="Times New Roman" w:hAnsi="Cambria Math" w:cs="Times New Roman"/>
                <w:spacing w:val="-52"/>
                <w:sz w:val="28"/>
                <w:szCs w:val="28"/>
                <w:lang w:val="en-US" w:eastAsia="ru-RU"/>
              </w:rPr>
              <m:t>i</m:t>
            </m:r>
          </m:sup>
        </m:sSubSup>
        <m:r>
          <w:rPr>
            <w:rFonts w:ascii="Cambria Math" w:eastAsia="Times New Roman" w:hAnsi="Cambria Math" w:cs="Times New Roman"/>
            <w:spacing w:val="-52"/>
            <w:sz w:val="28"/>
            <w:szCs w:val="28"/>
            <w:lang w:eastAsia="ru-RU"/>
          </w:rPr>
          <m:t>+</m:t>
        </m:r>
        <m:sSubSup>
          <m:sSubSupPr>
            <m:ctrlPr>
              <w:rPr>
                <w:rFonts w:ascii="Cambria Math" w:eastAsia="Times New Roman" w:hAnsi="Cambria Math" w:cs="Times New Roman"/>
                <w:i/>
                <w:spacing w:val="-52"/>
                <w:sz w:val="28"/>
                <w:szCs w:val="28"/>
                <w:lang w:eastAsia="ru-RU"/>
              </w:rPr>
            </m:ctrlPr>
          </m:sSubSupPr>
          <m:e>
            <m:r>
              <w:rPr>
                <w:rFonts w:ascii="Cambria Math" w:eastAsia="Times New Roman" w:hAnsi="Cambria Math" w:cs="Times New Roman"/>
                <w:spacing w:val="-52"/>
                <w:sz w:val="28"/>
                <w:szCs w:val="28"/>
                <w:lang w:eastAsia="ru-RU"/>
              </w:rPr>
              <m:t>ОС</m:t>
            </m:r>
          </m:e>
          <m:sub>
            <m:r>
              <w:rPr>
                <w:rFonts w:ascii="Cambria Math" w:eastAsia="Times New Roman" w:hAnsi="Cambria Math" w:cs="Times New Roman"/>
                <w:spacing w:val="-52"/>
                <w:sz w:val="28"/>
                <w:szCs w:val="28"/>
                <w:lang w:eastAsia="ru-RU"/>
              </w:rPr>
              <m:t>ИССЛЕД</m:t>
            </m:r>
          </m:sub>
          <m:sup>
            <m:r>
              <w:rPr>
                <w:rFonts w:ascii="Cambria Math" w:eastAsia="Times New Roman" w:hAnsi="Cambria Math" w:cs="Times New Roman"/>
                <w:spacing w:val="-52"/>
                <w:sz w:val="28"/>
                <w:szCs w:val="28"/>
                <w:lang w:val="en-US" w:eastAsia="ru-RU"/>
              </w:rPr>
              <m:t>i</m:t>
            </m:r>
          </m:sup>
        </m:sSubSup>
        <m:r>
          <w:rPr>
            <w:rFonts w:ascii="Cambria Math" w:eastAsia="Times New Roman" w:hAnsi="Cambria Math" w:cs="Times New Roman"/>
            <w:spacing w:val="-52"/>
            <w:sz w:val="28"/>
            <w:szCs w:val="28"/>
            <w:lang w:eastAsia="ru-RU"/>
          </w:rPr>
          <m:t>+</m:t>
        </m:r>
        <m:sSubSup>
          <m:sSubSupPr>
            <m:ctrlPr>
              <w:rPr>
                <w:rFonts w:ascii="Cambria Math" w:eastAsia="Times New Roman" w:hAnsi="Cambria Math" w:cs="Times New Roman"/>
                <w:i/>
                <w:spacing w:val="-52"/>
                <w:sz w:val="28"/>
                <w:szCs w:val="28"/>
                <w:lang w:eastAsia="ru-RU"/>
              </w:rPr>
            </m:ctrlPr>
          </m:sSubSupPr>
          <m:e>
            <m:r>
              <w:rPr>
                <w:rFonts w:ascii="Cambria Math" w:eastAsia="Times New Roman" w:hAnsi="Cambria Math" w:cs="Times New Roman"/>
                <w:spacing w:val="-52"/>
                <w:sz w:val="28"/>
                <w:szCs w:val="28"/>
                <w:lang w:eastAsia="ru-RU"/>
              </w:rPr>
              <m:t>ОС</m:t>
            </m:r>
          </m:e>
          <m:sub>
            <m:r>
              <w:rPr>
                <w:rFonts w:ascii="Cambria Math" w:eastAsia="Times New Roman" w:hAnsi="Cambria Math" w:cs="Times New Roman"/>
                <w:spacing w:val="-52"/>
                <w:sz w:val="28"/>
                <w:szCs w:val="28"/>
                <w:lang w:eastAsia="ru-RU"/>
              </w:rPr>
              <m:t>ПО</m:t>
            </m:r>
          </m:sub>
          <m:sup>
            <m:r>
              <w:rPr>
                <w:rFonts w:ascii="Cambria Math" w:eastAsia="Times New Roman" w:hAnsi="Cambria Math" w:cs="Times New Roman"/>
                <w:spacing w:val="-52"/>
                <w:sz w:val="28"/>
                <w:szCs w:val="28"/>
                <w:lang w:val="en-US" w:eastAsia="ru-RU"/>
              </w:rPr>
              <m:t>i</m:t>
            </m:r>
          </m:sup>
        </m:sSubSup>
        <m:r>
          <w:rPr>
            <w:rFonts w:ascii="Cambria Math" w:eastAsia="Times New Roman" w:hAnsi="Cambria Math" w:cs="Times New Roman"/>
            <w:spacing w:val="-52"/>
            <w:sz w:val="28"/>
            <w:szCs w:val="28"/>
            <w:lang w:eastAsia="ru-RU"/>
          </w:rPr>
          <m:t>+</m:t>
        </m:r>
        <m:sSubSup>
          <m:sSubSupPr>
            <m:ctrlPr>
              <w:rPr>
                <w:rFonts w:ascii="Cambria Math" w:eastAsia="Times New Roman" w:hAnsi="Cambria Math" w:cs="Times New Roman"/>
                <w:i/>
                <w:spacing w:val="-52"/>
                <w:sz w:val="28"/>
                <w:szCs w:val="28"/>
                <w:lang w:eastAsia="ru-RU"/>
              </w:rPr>
            </m:ctrlPr>
          </m:sSubSupPr>
          <m:e>
            <m:r>
              <w:rPr>
                <w:rFonts w:ascii="Cambria Math" w:eastAsia="Times New Roman" w:hAnsi="Cambria Math" w:cs="Times New Roman"/>
                <w:spacing w:val="-52"/>
                <w:sz w:val="28"/>
                <w:szCs w:val="28"/>
                <w:lang w:eastAsia="ru-RU"/>
              </w:rPr>
              <m:t xml:space="preserve"> ОС</m:t>
            </m:r>
          </m:e>
          <m:sub>
            <m:r>
              <w:rPr>
                <w:rFonts w:ascii="Cambria Math" w:eastAsia="Times New Roman" w:hAnsi="Cambria Math" w:cs="Times New Roman"/>
                <w:spacing w:val="-52"/>
                <w:sz w:val="28"/>
                <w:szCs w:val="28"/>
                <w:lang w:eastAsia="ru-RU"/>
              </w:rPr>
              <m:t>ДИСП</m:t>
            </m:r>
          </m:sub>
          <m:sup>
            <m:r>
              <w:rPr>
                <w:rFonts w:ascii="Cambria Math" w:eastAsia="Times New Roman" w:hAnsi="Cambria Math" w:cs="Times New Roman"/>
                <w:spacing w:val="-52"/>
                <w:sz w:val="28"/>
                <w:szCs w:val="28"/>
                <w:lang w:val="en-US" w:eastAsia="ru-RU"/>
              </w:rPr>
              <m:t>i</m:t>
            </m:r>
          </m:sup>
        </m:sSubSup>
        <m:r>
          <w:rPr>
            <w:rFonts w:ascii="Cambria Math" w:eastAsia="Times New Roman" w:hAnsi="Cambria Math" w:cs="Times New Roman"/>
            <w:spacing w:val="-52"/>
            <w:sz w:val="28"/>
            <w:szCs w:val="28"/>
            <w:lang w:eastAsia="ru-RU"/>
          </w:rPr>
          <m:t>+</m:t>
        </m:r>
        <m:sSubSup>
          <m:sSubSupPr>
            <m:ctrlPr>
              <w:rPr>
                <w:rFonts w:ascii="Cambria Math" w:eastAsia="Times New Roman" w:hAnsi="Cambria Math" w:cs="Times New Roman"/>
                <w:i/>
                <w:spacing w:val="-52"/>
                <w:sz w:val="28"/>
                <w:szCs w:val="28"/>
                <w:lang w:eastAsia="ru-RU"/>
              </w:rPr>
            </m:ctrlPr>
          </m:sSubSupPr>
          <m:e>
            <m:sSubSup>
              <m:sSubSupPr>
                <m:ctrlPr>
                  <w:rPr>
                    <w:rFonts w:ascii="Cambria Math" w:eastAsia="Times New Roman" w:hAnsi="Cambria Math" w:cs="Times New Roman"/>
                    <w:i/>
                    <w:spacing w:val="-52"/>
                    <w:sz w:val="28"/>
                    <w:szCs w:val="28"/>
                    <w:lang w:eastAsia="ru-RU"/>
                  </w:rPr>
                </m:ctrlPr>
              </m:sSubSupPr>
              <m:e>
                <m:r>
                  <w:rPr>
                    <w:rFonts w:ascii="Cambria Math" w:eastAsia="Times New Roman" w:hAnsi="Cambria Math" w:cs="Times New Roman"/>
                    <w:spacing w:val="-52"/>
                    <w:sz w:val="28"/>
                    <w:szCs w:val="28"/>
                    <w:lang w:eastAsia="ru-RU"/>
                  </w:rPr>
                  <m:t>+ ОС</m:t>
                </m:r>
              </m:e>
              <m:sub>
                <m:r>
                  <w:rPr>
                    <w:rFonts w:ascii="Cambria Math" w:eastAsia="Times New Roman" w:hAnsi="Cambria Math" w:cs="Times New Roman"/>
                    <w:spacing w:val="-52"/>
                    <w:sz w:val="28"/>
                    <w:szCs w:val="28"/>
                    <w:lang w:eastAsia="ru-RU"/>
                  </w:rPr>
                  <m:t>НЕОТЛ</m:t>
                </m:r>
              </m:sub>
              <m:sup>
                <m:r>
                  <w:rPr>
                    <w:rFonts w:ascii="Cambria Math" w:eastAsia="Times New Roman" w:hAnsi="Cambria Math" w:cs="Times New Roman"/>
                    <w:spacing w:val="-52"/>
                    <w:sz w:val="28"/>
                    <w:szCs w:val="28"/>
                    <w:lang w:val="en-US" w:eastAsia="ru-RU"/>
                  </w:rPr>
                  <m:t>i</m:t>
                </m:r>
              </m:sup>
            </m:sSubSup>
            <m:r>
              <w:rPr>
                <w:rFonts w:ascii="Cambria Math" w:eastAsia="Times New Roman" w:hAnsi="Cambria Math" w:cs="Times New Roman"/>
                <w:spacing w:val="-52"/>
                <w:sz w:val="28"/>
                <w:szCs w:val="28"/>
                <w:lang w:eastAsia="ru-RU"/>
              </w:rPr>
              <m:t>+ОС</m:t>
            </m:r>
          </m:e>
          <m:sub>
            <m:r>
              <w:rPr>
                <w:rFonts w:ascii="Cambria Math" w:eastAsia="Times New Roman" w:hAnsi="Cambria Math" w:cs="Times New Roman"/>
                <w:spacing w:val="-52"/>
                <w:sz w:val="28"/>
                <w:szCs w:val="28"/>
                <w:lang w:eastAsia="ru-RU"/>
              </w:rPr>
              <m:t>ЕО</m:t>
            </m:r>
          </m:sub>
          <m:sup>
            <m:r>
              <w:rPr>
                <w:rFonts w:ascii="Cambria Math" w:eastAsia="Times New Roman" w:hAnsi="Cambria Math" w:cs="Times New Roman"/>
                <w:spacing w:val="-52"/>
                <w:sz w:val="28"/>
                <w:szCs w:val="28"/>
                <w:lang w:val="en-US" w:eastAsia="ru-RU"/>
              </w:rPr>
              <m:t>i</m:t>
            </m:r>
          </m:sup>
        </m:sSubSup>
      </m:oMath>
      <w:r w:rsidR="003B76C2" w:rsidRPr="006C510B">
        <w:rPr>
          <w:rFonts w:ascii="Times New Roman" w:eastAsia="Times New Roman" w:hAnsi="Times New Roman" w:cs="Times New Roman"/>
          <w:sz w:val="28"/>
          <w:szCs w:val="28"/>
          <w:lang w:eastAsia="ru-RU"/>
        </w:rPr>
        <w:t>, где:</w:t>
      </w:r>
    </w:p>
    <w:p w:rsidR="003B76C2" w:rsidRPr="006C510B" w:rsidRDefault="003B76C2" w:rsidP="003B76C2">
      <w:pPr>
        <w:widowControl w:val="0"/>
        <w:autoSpaceDE w:val="0"/>
        <w:autoSpaceDN w:val="0"/>
        <w:spacing w:after="0" w:line="240" w:lineRule="auto"/>
        <w:jc w:val="both"/>
        <w:rPr>
          <w:rFonts w:ascii="Times New Roman" w:eastAsia="Times New Roman" w:hAnsi="Times New Roman" w:cs="Times New Roman"/>
          <w:sz w:val="28"/>
          <w:szCs w:val="28"/>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587"/>
        <w:gridCol w:w="8256"/>
      </w:tblGrid>
      <w:tr w:rsidR="006C510B" w:rsidRPr="006C510B" w:rsidTr="00315E35">
        <w:tc>
          <w:tcPr>
            <w:tcW w:w="1587" w:type="dxa"/>
            <w:tcBorders>
              <w:top w:val="nil"/>
              <w:left w:val="nil"/>
              <w:bottom w:val="nil"/>
              <w:right w:val="nil"/>
            </w:tcBorders>
          </w:tcPr>
          <w:p w:rsidR="003B76C2" w:rsidRPr="006C510B" w:rsidRDefault="00DC0D14" w:rsidP="003B76C2">
            <w:pPr>
              <w:widowControl w:val="0"/>
              <w:autoSpaceDE w:val="0"/>
              <w:autoSpaceDN w:val="0"/>
              <w:spacing w:after="0" w:line="240" w:lineRule="auto"/>
              <w:rPr>
                <w:rFonts w:ascii="Times New Roman" w:eastAsia="Times New Roman" w:hAnsi="Times New Roman" w:cs="Times New Roman"/>
                <w:sz w:val="28"/>
                <w:szCs w:val="28"/>
                <w:lang w:eastAsia="ru-RU"/>
              </w:rPr>
            </w:pPr>
            <m:oMathPara>
              <m:oMathParaPr>
                <m:jc m:val="center"/>
              </m:oMathParaPr>
              <m:oMath>
                <m:sSubSup>
                  <m:sSubSupPr>
                    <m:ctrlPr>
                      <w:rPr>
                        <w:rFonts w:ascii="Cambria Math" w:eastAsia="Times New Roman" w:hAnsi="Cambria Math" w:cs="Times New Roman"/>
                        <w:i/>
                        <w:sz w:val="28"/>
                        <w:szCs w:val="28"/>
                        <w:lang w:eastAsia="ru-RU"/>
                      </w:rPr>
                    </m:ctrlPr>
                  </m:sSubSupPr>
                  <m:e>
                    <m:r>
                      <w:rPr>
                        <w:rFonts w:ascii="Cambria Math" w:eastAsia="Times New Roman" w:hAnsi="Cambria Math" w:cs="Times New Roman"/>
                        <w:sz w:val="28"/>
                        <w:szCs w:val="28"/>
                        <w:lang w:eastAsia="ru-RU"/>
                      </w:rPr>
                      <m:t>ФО</m:t>
                    </m:r>
                  </m:e>
                  <m:sub>
                    <m:r>
                      <w:rPr>
                        <w:rFonts w:ascii="Cambria Math" w:eastAsia="Times New Roman" w:hAnsi="Cambria Math" w:cs="Times New Roman"/>
                        <w:sz w:val="28"/>
                        <w:szCs w:val="28"/>
                        <w:lang w:eastAsia="ru-RU"/>
                      </w:rPr>
                      <m:t>ФАКТ</m:t>
                    </m:r>
                  </m:sub>
                  <m:sup>
                    <m:r>
                      <w:rPr>
                        <w:rFonts w:ascii="Cambria Math" w:eastAsia="Times New Roman" w:hAnsi="Cambria Math" w:cs="Times New Roman"/>
                        <w:sz w:val="28"/>
                        <w:szCs w:val="28"/>
                        <w:lang w:val="en-US" w:eastAsia="ru-RU"/>
                      </w:rPr>
                      <m:t>i</m:t>
                    </m:r>
                  </m:sup>
                </m:sSubSup>
              </m:oMath>
            </m:oMathPara>
          </w:p>
        </w:tc>
        <w:tc>
          <w:tcPr>
            <w:tcW w:w="8256"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 xml:space="preserve">фактический размер финансового обеспечения </w:t>
            </w:r>
            <w:r w:rsidRPr="002805A0">
              <w:rPr>
                <w:rFonts w:ascii="Times New Roman" w:eastAsia="Times New Roman" w:hAnsi="Times New Roman" w:cs="Times New Roman"/>
                <w:sz w:val="26"/>
                <w:szCs w:val="26"/>
                <w:lang w:val="en-US" w:eastAsia="ru-RU"/>
              </w:rPr>
              <w:t>i</w:t>
            </w:r>
            <w:r w:rsidRPr="002805A0">
              <w:rPr>
                <w:rFonts w:ascii="Times New Roman" w:eastAsia="Times New Roman" w:hAnsi="Times New Roman" w:cs="Times New Roman"/>
                <w:sz w:val="26"/>
                <w:szCs w:val="26"/>
                <w:lang w:eastAsia="ru-RU"/>
              </w:rPr>
              <w:t>-той медицинской организации в части оказания первичной медико-санитарной помощи, рублей;</w:t>
            </w:r>
          </w:p>
        </w:tc>
      </w:tr>
      <w:tr w:rsidR="006C510B" w:rsidRPr="006C510B" w:rsidTr="00315E35">
        <w:tc>
          <w:tcPr>
            <w:tcW w:w="1587" w:type="dxa"/>
            <w:tcBorders>
              <w:top w:val="nil"/>
              <w:left w:val="nil"/>
              <w:bottom w:val="nil"/>
              <w:right w:val="nil"/>
            </w:tcBorders>
          </w:tcPr>
          <w:p w:rsidR="003B76C2" w:rsidRPr="006C510B" w:rsidRDefault="00DC0D14" w:rsidP="003B76C2">
            <w:pPr>
              <w:widowControl w:val="0"/>
              <w:autoSpaceDE w:val="0"/>
              <w:autoSpaceDN w:val="0"/>
              <w:spacing w:after="0" w:line="240" w:lineRule="auto"/>
              <w:rPr>
                <w:rFonts w:ascii="Times New Roman" w:eastAsia="Times New Roman" w:hAnsi="Times New Roman" w:cs="Times New Roman"/>
                <w:sz w:val="28"/>
                <w:szCs w:val="28"/>
                <w:lang w:eastAsia="ru-RU"/>
              </w:rPr>
            </w:pPr>
            <m:oMathPara>
              <m:oMathParaPr>
                <m:jc m:val="center"/>
              </m:oMathParaPr>
              <m:oMath>
                <m:sSubSup>
                  <m:sSubSupPr>
                    <m:ctrlPr>
                      <w:rPr>
                        <w:rFonts w:ascii="Cambria Math" w:eastAsia="Times New Roman" w:hAnsi="Cambria Math" w:cs="Times New Roman"/>
                        <w:i/>
                        <w:spacing w:val="-52"/>
                        <w:sz w:val="28"/>
                        <w:szCs w:val="28"/>
                        <w:lang w:eastAsia="ru-RU"/>
                      </w:rPr>
                    </m:ctrlPr>
                  </m:sSubSupPr>
                  <m:e>
                    <m:r>
                      <w:rPr>
                        <w:rFonts w:ascii="Cambria Math" w:eastAsia="Times New Roman" w:hAnsi="Cambria Math" w:cs="Times New Roman"/>
                        <w:spacing w:val="-52"/>
                        <w:sz w:val="28"/>
                        <w:szCs w:val="28"/>
                        <w:lang w:eastAsia="ru-RU"/>
                      </w:rPr>
                      <m:t>ОС</m:t>
                    </m:r>
                  </m:e>
                  <m:sub>
                    <m:r>
                      <w:rPr>
                        <w:rFonts w:ascii="Cambria Math" w:eastAsia="Times New Roman" w:hAnsi="Cambria Math" w:cs="Times New Roman"/>
                        <w:spacing w:val="-52"/>
                        <w:sz w:val="28"/>
                        <w:szCs w:val="28"/>
                        <w:lang w:eastAsia="ru-RU"/>
                      </w:rPr>
                      <m:t>ДС</m:t>
                    </m:r>
                  </m:sub>
                  <m:sup>
                    <m:r>
                      <w:rPr>
                        <w:rFonts w:ascii="Cambria Math" w:eastAsia="Times New Roman" w:hAnsi="Cambria Math" w:cs="Times New Roman"/>
                        <w:spacing w:val="-52"/>
                        <w:sz w:val="28"/>
                        <w:szCs w:val="28"/>
                        <w:lang w:val="en-US" w:eastAsia="ru-RU"/>
                      </w:rPr>
                      <m:t>i</m:t>
                    </m:r>
                  </m:sup>
                </m:sSubSup>
              </m:oMath>
            </m:oMathPara>
          </w:p>
        </w:tc>
        <w:tc>
          <w:tcPr>
            <w:tcW w:w="8256"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размер средств, направляемых на оплату первичной-медико-санитарной помощи по КСГ, оказываемой в i-той медицинской организации в условиях дневного стационара, рублей;</w:t>
            </w:r>
          </w:p>
        </w:tc>
      </w:tr>
      <w:tr w:rsidR="006C510B" w:rsidRPr="006C510B" w:rsidTr="00315E35">
        <w:tc>
          <w:tcPr>
            <w:tcW w:w="1587" w:type="dxa"/>
            <w:tcBorders>
              <w:top w:val="nil"/>
              <w:left w:val="nil"/>
              <w:bottom w:val="nil"/>
              <w:right w:val="nil"/>
            </w:tcBorders>
          </w:tcPr>
          <w:p w:rsidR="003B76C2" w:rsidRPr="006C510B" w:rsidRDefault="00DC0D14" w:rsidP="003B76C2">
            <w:pPr>
              <w:widowControl w:val="0"/>
              <w:autoSpaceDE w:val="0"/>
              <w:autoSpaceDN w:val="0"/>
              <w:spacing w:after="0" w:line="240" w:lineRule="auto"/>
              <w:rPr>
                <w:rFonts w:ascii="Times New Roman" w:eastAsia="Times New Roman" w:hAnsi="Times New Roman" w:cs="Times New Roman"/>
                <w:sz w:val="28"/>
                <w:szCs w:val="28"/>
                <w:lang w:eastAsia="ru-RU"/>
              </w:rPr>
            </w:pPr>
            <m:oMathPara>
              <m:oMathParaPr>
                <m:jc m:val="center"/>
              </m:oMathParaPr>
              <m:oMath>
                <m:sSubSup>
                  <m:sSubSupPr>
                    <m:ctrlPr>
                      <w:rPr>
                        <w:rFonts w:ascii="Cambria Math" w:eastAsia="Times New Roman" w:hAnsi="Cambria Math" w:cs="Times New Roman"/>
                        <w:i/>
                        <w:spacing w:val="-52"/>
                        <w:sz w:val="28"/>
                        <w:szCs w:val="28"/>
                        <w:lang w:eastAsia="ru-RU"/>
                      </w:rPr>
                    </m:ctrlPr>
                  </m:sSubSupPr>
                  <m:e>
                    <m:r>
                      <w:rPr>
                        <w:rFonts w:ascii="Cambria Math" w:eastAsia="Times New Roman" w:hAnsi="Cambria Math" w:cs="Times New Roman"/>
                        <w:spacing w:val="-52"/>
                        <w:sz w:val="28"/>
                        <w:szCs w:val="28"/>
                        <w:lang w:eastAsia="ru-RU"/>
                      </w:rPr>
                      <m:t>ОС</m:t>
                    </m:r>
                  </m:e>
                  <m:sub>
                    <m:r>
                      <w:rPr>
                        <w:rFonts w:ascii="Cambria Math" w:eastAsia="Times New Roman" w:hAnsi="Cambria Math" w:cs="Times New Roman"/>
                        <w:spacing w:val="-52"/>
                        <w:sz w:val="28"/>
                        <w:szCs w:val="28"/>
                        <w:lang w:eastAsia="ru-RU"/>
                      </w:rPr>
                      <m:t>ИССЛЕД</m:t>
                    </m:r>
                  </m:sub>
                  <m:sup>
                    <m:r>
                      <w:rPr>
                        <w:rFonts w:ascii="Cambria Math" w:eastAsia="Times New Roman" w:hAnsi="Cambria Math" w:cs="Times New Roman"/>
                        <w:spacing w:val="-52"/>
                        <w:sz w:val="28"/>
                        <w:szCs w:val="28"/>
                        <w:lang w:val="en-US" w:eastAsia="ru-RU"/>
                      </w:rPr>
                      <m:t>i</m:t>
                    </m:r>
                  </m:sup>
                </m:sSubSup>
              </m:oMath>
            </m:oMathPara>
          </w:p>
        </w:tc>
        <w:tc>
          <w:tcPr>
            <w:tcW w:w="8256"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 xml:space="preserve">размер средств, направляемых на оплату проведения отдельных диагностических (лабораторных) исследований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гистологических исследований и молекулярно-генетических исследований с целью выявления онкологических заболеваний и подбора таргетной терапии) в i-той медицинской организации, рублей; </w:t>
            </w:r>
          </w:p>
        </w:tc>
      </w:tr>
      <w:tr w:rsidR="006C510B" w:rsidRPr="006C510B" w:rsidTr="00315E35">
        <w:tc>
          <w:tcPr>
            <w:tcW w:w="1587" w:type="dxa"/>
            <w:tcBorders>
              <w:top w:val="nil"/>
              <w:left w:val="nil"/>
              <w:bottom w:val="nil"/>
              <w:right w:val="nil"/>
            </w:tcBorders>
          </w:tcPr>
          <w:p w:rsidR="003B76C2" w:rsidRPr="006C510B" w:rsidRDefault="00DC0D14" w:rsidP="003B76C2">
            <w:pPr>
              <w:widowControl w:val="0"/>
              <w:autoSpaceDE w:val="0"/>
              <w:autoSpaceDN w:val="0"/>
              <w:spacing w:after="0" w:line="240" w:lineRule="auto"/>
              <w:rPr>
                <w:rFonts w:ascii="Times New Roman" w:eastAsia="Times New Roman" w:hAnsi="Times New Roman" w:cs="Times New Roman"/>
                <w:sz w:val="28"/>
                <w:szCs w:val="28"/>
                <w:lang w:eastAsia="ru-RU"/>
              </w:rPr>
            </w:pPr>
            <m:oMathPara>
              <m:oMathParaPr>
                <m:jc m:val="center"/>
              </m:oMathParaPr>
              <m:oMath>
                <m:sSubSup>
                  <m:sSubSupPr>
                    <m:ctrlPr>
                      <w:rPr>
                        <w:rFonts w:ascii="Cambria Math" w:eastAsia="Times New Roman" w:hAnsi="Cambria Math" w:cs="Times New Roman"/>
                        <w:i/>
                        <w:spacing w:val="-52"/>
                        <w:sz w:val="28"/>
                        <w:szCs w:val="28"/>
                        <w:lang w:eastAsia="ru-RU"/>
                      </w:rPr>
                    </m:ctrlPr>
                  </m:sSubSupPr>
                  <m:e>
                    <m:r>
                      <w:rPr>
                        <w:rFonts w:ascii="Cambria Math" w:eastAsia="Times New Roman" w:hAnsi="Cambria Math" w:cs="Times New Roman"/>
                        <w:spacing w:val="-52"/>
                        <w:sz w:val="28"/>
                        <w:szCs w:val="28"/>
                        <w:lang w:eastAsia="ru-RU"/>
                      </w:rPr>
                      <m:t>ОС</m:t>
                    </m:r>
                  </m:e>
                  <m:sub>
                    <m:r>
                      <w:rPr>
                        <w:rFonts w:ascii="Cambria Math" w:eastAsia="Times New Roman" w:hAnsi="Cambria Math" w:cs="Times New Roman"/>
                        <w:spacing w:val="-52"/>
                        <w:sz w:val="28"/>
                        <w:szCs w:val="28"/>
                        <w:lang w:eastAsia="ru-RU"/>
                      </w:rPr>
                      <m:t>ПО</m:t>
                    </m:r>
                  </m:sub>
                  <m:sup>
                    <m:r>
                      <w:rPr>
                        <w:rFonts w:ascii="Cambria Math" w:eastAsia="Times New Roman" w:hAnsi="Cambria Math" w:cs="Times New Roman"/>
                        <w:spacing w:val="-52"/>
                        <w:sz w:val="28"/>
                        <w:szCs w:val="28"/>
                        <w:lang w:val="en-US" w:eastAsia="ru-RU"/>
                      </w:rPr>
                      <m:t>i</m:t>
                    </m:r>
                  </m:sup>
                </m:sSubSup>
              </m:oMath>
            </m:oMathPara>
          </w:p>
        </w:tc>
        <w:tc>
          <w:tcPr>
            <w:tcW w:w="8256"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 xml:space="preserve">размер средств, направляемых на оплату проведения профилактических медицинских осмотров в i-той медицинской организации, рублей; </w:t>
            </w:r>
          </w:p>
        </w:tc>
      </w:tr>
      <w:tr w:rsidR="006C510B" w:rsidRPr="006C510B" w:rsidTr="00315E35">
        <w:tc>
          <w:tcPr>
            <w:tcW w:w="1587" w:type="dxa"/>
            <w:tcBorders>
              <w:top w:val="nil"/>
              <w:left w:val="nil"/>
              <w:bottom w:val="nil"/>
              <w:right w:val="nil"/>
            </w:tcBorders>
          </w:tcPr>
          <w:p w:rsidR="003B76C2" w:rsidRPr="006C510B" w:rsidRDefault="00DC0D14" w:rsidP="003B76C2">
            <w:pPr>
              <w:widowControl w:val="0"/>
              <w:autoSpaceDE w:val="0"/>
              <w:autoSpaceDN w:val="0"/>
              <w:spacing w:after="0" w:line="240" w:lineRule="auto"/>
              <w:rPr>
                <w:rFonts w:ascii="Calibri" w:eastAsia="Calibri" w:hAnsi="Calibri" w:cs="Times New Roman"/>
                <w:sz w:val="28"/>
                <w:szCs w:val="28"/>
                <w:lang w:eastAsia="ru-RU"/>
              </w:rPr>
            </w:pPr>
            <m:oMathPara>
              <m:oMathParaPr>
                <m:jc m:val="center"/>
              </m:oMathParaPr>
              <m:oMath>
                <m:sSubSup>
                  <m:sSubSupPr>
                    <m:ctrlPr>
                      <w:rPr>
                        <w:rFonts w:ascii="Cambria Math" w:eastAsia="Times New Roman" w:hAnsi="Cambria Math" w:cs="Times New Roman"/>
                        <w:i/>
                        <w:spacing w:val="-52"/>
                        <w:sz w:val="28"/>
                        <w:szCs w:val="28"/>
                        <w:lang w:eastAsia="ru-RU"/>
                      </w:rPr>
                    </m:ctrlPr>
                  </m:sSubSupPr>
                  <m:e>
                    <m:r>
                      <w:rPr>
                        <w:rFonts w:ascii="Cambria Math" w:eastAsia="Times New Roman" w:hAnsi="Cambria Math" w:cs="Times New Roman"/>
                        <w:spacing w:val="-52"/>
                        <w:sz w:val="28"/>
                        <w:szCs w:val="28"/>
                        <w:lang w:eastAsia="ru-RU"/>
                      </w:rPr>
                      <m:t>ОС</m:t>
                    </m:r>
                  </m:e>
                  <m:sub>
                    <m:r>
                      <w:rPr>
                        <w:rFonts w:ascii="Cambria Math" w:eastAsia="Times New Roman" w:hAnsi="Cambria Math" w:cs="Times New Roman"/>
                        <w:spacing w:val="-52"/>
                        <w:sz w:val="28"/>
                        <w:szCs w:val="28"/>
                        <w:lang w:eastAsia="ru-RU"/>
                      </w:rPr>
                      <m:t>ДИСП</m:t>
                    </m:r>
                  </m:sub>
                  <m:sup>
                    <m:r>
                      <w:rPr>
                        <w:rFonts w:ascii="Cambria Math" w:eastAsia="Times New Roman" w:hAnsi="Cambria Math" w:cs="Times New Roman"/>
                        <w:spacing w:val="-52"/>
                        <w:sz w:val="28"/>
                        <w:szCs w:val="28"/>
                        <w:lang w:val="en-US" w:eastAsia="ru-RU"/>
                      </w:rPr>
                      <m:t>i</m:t>
                    </m:r>
                  </m:sup>
                </m:sSubSup>
              </m:oMath>
            </m:oMathPara>
          </w:p>
        </w:tc>
        <w:tc>
          <w:tcPr>
            <w:tcW w:w="8256"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размер средств, направляемых на оплату проведения диспансеризации, включающей профилактический медицинский осмотр и дополнительные методы обследований, в i-той медицинской организации, рублей;</w:t>
            </w:r>
          </w:p>
        </w:tc>
      </w:tr>
      <w:tr w:rsidR="006C510B" w:rsidRPr="006C510B" w:rsidTr="00315E35">
        <w:tc>
          <w:tcPr>
            <w:tcW w:w="1587" w:type="dxa"/>
            <w:tcBorders>
              <w:top w:val="nil"/>
              <w:left w:val="nil"/>
              <w:bottom w:val="nil"/>
              <w:right w:val="nil"/>
            </w:tcBorders>
          </w:tcPr>
          <w:p w:rsidR="003B76C2" w:rsidRPr="006C510B" w:rsidRDefault="00DC0D14" w:rsidP="003B76C2">
            <w:pPr>
              <w:widowControl w:val="0"/>
              <w:autoSpaceDE w:val="0"/>
              <w:autoSpaceDN w:val="0"/>
              <w:spacing w:after="0" w:line="240" w:lineRule="auto"/>
              <w:rPr>
                <w:rFonts w:ascii="Calibri" w:eastAsia="Calibri" w:hAnsi="Calibri" w:cs="Times New Roman"/>
                <w:sz w:val="28"/>
                <w:szCs w:val="28"/>
                <w:lang w:eastAsia="ru-RU"/>
              </w:rPr>
            </w:pPr>
            <m:oMathPara>
              <m:oMathParaPr>
                <m:jc m:val="center"/>
              </m:oMathParaPr>
              <m:oMath>
                <m:sSubSup>
                  <m:sSubSupPr>
                    <m:ctrlPr>
                      <w:rPr>
                        <w:rFonts w:ascii="Cambria Math" w:eastAsia="Times New Roman" w:hAnsi="Cambria Math" w:cs="Times New Roman"/>
                        <w:i/>
                        <w:spacing w:val="-52"/>
                        <w:sz w:val="28"/>
                        <w:szCs w:val="28"/>
                        <w:lang w:eastAsia="ru-RU"/>
                      </w:rPr>
                    </m:ctrlPr>
                  </m:sSubSupPr>
                  <m:e>
                    <m:r>
                      <w:rPr>
                        <w:rFonts w:ascii="Cambria Math" w:eastAsia="Times New Roman" w:hAnsi="Cambria Math" w:cs="Times New Roman"/>
                        <w:spacing w:val="-52"/>
                        <w:sz w:val="28"/>
                        <w:szCs w:val="28"/>
                        <w:lang w:eastAsia="ru-RU"/>
                      </w:rPr>
                      <m:t>ОС</m:t>
                    </m:r>
                  </m:e>
                  <m:sub>
                    <m:r>
                      <w:rPr>
                        <w:rFonts w:ascii="Cambria Math" w:eastAsia="Times New Roman" w:hAnsi="Cambria Math" w:cs="Times New Roman"/>
                        <w:spacing w:val="-52"/>
                        <w:sz w:val="28"/>
                        <w:szCs w:val="28"/>
                        <w:lang w:eastAsia="ru-RU"/>
                      </w:rPr>
                      <m:t>НЕОТЛ</m:t>
                    </m:r>
                  </m:sub>
                  <m:sup>
                    <m:r>
                      <w:rPr>
                        <w:rFonts w:ascii="Cambria Math" w:eastAsia="Times New Roman" w:hAnsi="Cambria Math" w:cs="Times New Roman"/>
                        <w:spacing w:val="-52"/>
                        <w:sz w:val="28"/>
                        <w:szCs w:val="28"/>
                        <w:lang w:val="en-US" w:eastAsia="ru-RU"/>
                      </w:rPr>
                      <m:t>i</m:t>
                    </m:r>
                  </m:sup>
                </m:sSubSup>
              </m:oMath>
            </m:oMathPara>
          </w:p>
        </w:tc>
        <w:tc>
          <w:tcPr>
            <w:tcW w:w="8256" w:type="dxa"/>
            <w:tcBorders>
              <w:top w:val="nil"/>
              <w:left w:val="nil"/>
              <w:bottom w:val="nil"/>
              <w:right w:val="nil"/>
            </w:tcBorders>
          </w:tcPr>
          <w:p w:rsidR="003B76C2" w:rsidRPr="002805A0" w:rsidRDefault="003B76C2" w:rsidP="003B76C2">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 xml:space="preserve">размер средств, направляемых на оплату посещений </w:t>
            </w:r>
            <w:r w:rsidRPr="002805A0">
              <w:rPr>
                <w:rFonts w:ascii="Times New Roman" w:eastAsia="Times New Roman" w:hAnsi="Times New Roman" w:cs="Times New Roman"/>
                <w:sz w:val="26"/>
                <w:szCs w:val="26"/>
                <w:lang w:eastAsia="ru-RU"/>
              </w:rPr>
              <w:br/>
              <w:t>в неотложной форме в i-той медицинской организации, рублей;</w:t>
            </w:r>
          </w:p>
        </w:tc>
      </w:tr>
      <w:tr w:rsidR="003B76C2" w:rsidRPr="006C510B" w:rsidTr="00315E35">
        <w:tc>
          <w:tcPr>
            <w:tcW w:w="1587" w:type="dxa"/>
            <w:tcBorders>
              <w:top w:val="nil"/>
              <w:left w:val="nil"/>
              <w:bottom w:val="nil"/>
              <w:right w:val="nil"/>
            </w:tcBorders>
          </w:tcPr>
          <w:p w:rsidR="003B76C2" w:rsidRPr="006C510B" w:rsidRDefault="00DC0D14" w:rsidP="003B76C2">
            <w:pPr>
              <w:widowControl w:val="0"/>
              <w:autoSpaceDE w:val="0"/>
              <w:autoSpaceDN w:val="0"/>
              <w:spacing w:after="0" w:line="240" w:lineRule="auto"/>
              <w:rPr>
                <w:rFonts w:ascii="Calibri" w:eastAsia="Calibri" w:hAnsi="Calibri" w:cs="Times New Roman"/>
                <w:sz w:val="28"/>
                <w:szCs w:val="28"/>
                <w:lang w:eastAsia="ru-RU"/>
              </w:rPr>
            </w:pPr>
            <m:oMathPara>
              <m:oMathParaPr>
                <m:jc m:val="center"/>
              </m:oMathParaPr>
              <m:oMath>
                <m:sSubSup>
                  <m:sSubSupPr>
                    <m:ctrlPr>
                      <w:rPr>
                        <w:rFonts w:ascii="Cambria Math" w:eastAsia="Times New Roman" w:hAnsi="Cambria Math" w:cs="Times New Roman"/>
                        <w:i/>
                        <w:spacing w:val="-52"/>
                        <w:sz w:val="28"/>
                        <w:szCs w:val="28"/>
                        <w:lang w:eastAsia="ru-RU"/>
                      </w:rPr>
                    </m:ctrlPr>
                  </m:sSubSupPr>
                  <m:e>
                    <m:r>
                      <w:rPr>
                        <w:rFonts w:ascii="Cambria Math" w:eastAsia="Times New Roman" w:hAnsi="Cambria Math" w:cs="Times New Roman"/>
                        <w:spacing w:val="-52"/>
                        <w:sz w:val="28"/>
                        <w:szCs w:val="28"/>
                        <w:lang w:eastAsia="ru-RU"/>
                      </w:rPr>
                      <m:t>ОС</m:t>
                    </m:r>
                  </m:e>
                  <m:sub>
                    <m:r>
                      <w:rPr>
                        <w:rFonts w:ascii="Cambria Math" w:eastAsia="Times New Roman" w:hAnsi="Cambria Math" w:cs="Times New Roman"/>
                        <w:spacing w:val="-52"/>
                        <w:sz w:val="28"/>
                        <w:szCs w:val="28"/>
                        <w:lang w:eastAsia="ru-RU"/>
                      </w:rPr>
                      <m:t>ЕО</m:t>
                    </m:r>
                  </m:sub>
                  <m:sup>
                    <m:r>
                      <w:rPr>
                        <w:rFonts w:ascii="Cambria Math" w:eastAsia="Times New Roman" w:hAnsi="Cambria Math" w:cs="Times New Roman"/>
                        <w:spacing w:val="-52"/>
                        <w:sz w:val="28"/>
                        <w:szCs w:val="28"/>
                        <w:lang w:val="en-US" w:eastAsia="ru-RU"/>
                      </w:rPr>
                      <m:t>i</m:t>
                    </m:r>
                  </m:sup>
                </m:sSubSup>
              </m:oMath>
            </m:oMathPara>
          </w:p>
        </w:tc>
        <w:tc>
          <w:tcPr>
            <w:tcW w:w="8256" w:type="dxa"/>
            <w:tcBorders>
              <w:top w:val="nil"/>
              <w:left w:val="nil"/>
              <w:bottom w:val="nil"/>
              <w:right w:val="nil"/>
            </w:tcBorders>
          </w:tcPr>
          <w:p w:rsidR="003B76C2" w:rsidRPr="002805A0" w:rsidRDefault="003B76C2" w:rsidP="00315E35">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2805A0">
              <w:rPr>
                <w:rFonts w:ascii="Times New Roman" w:eastAsia="Times New Roman" w:hAnsi="Times New Roman" w:cs="Times New Roman"/>
                <w:sz w:val="26"/>
                <w:szCs w:val="26"/>
                <w:lang w:eastAsia="ru-RU"/>
              </w:rPr>
              <w:t xml:space="preserve">размер средств, направляемых на оплату медицинской помощи, оказываемой в i-той медицинской организации в амбулаторных условиях за единицу объема медицинской помощи застрахованным в данном </w:t>
            </w:r>
            <w:r w:rsidR="00315E35" w:rsidRPr="002805A0">
              <w:rPr>
                <w:rFonts w:ascii="Times New Roman" w:eastAsia="Times New Roman" w:hAnsi="Times New Roman" w:cs="Times New Roman"/>
                <w:sz w:val="26"/>
                <w:szCs w:val="26"/>
                <w:lang w:eastAsia="ru-RU"/>
              </w:rPr>
              <w:t>Республике Тыва</w:t>
            </w:r>
            <w:r w:rsidRPr="002805A0">
              <w:rPr>
                <w:rFonts w:ascii="Times New Roman" w:eastAsia="Times New Roman" w:hAnsi="Times New Roman" w:cs="Times New Roman"/>
                <w:sz w:val="26"/>
                <w:szCs w:val="26"/>
                <w:lang w:eastAsia="ru-RU"/>
              </w:rPr>
              <w:t xml:space="preserve"> лицам (за исключением медицинской помощи, финансируемой в соответствии с установленными Программой нормативами), рублей.</w:t>
            </w:r>
          </w:p>
        </w:tc>
      </w:tr>
    </w:tbl>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15E35" w:rsidP="003B76C2">
      <w:pPr>
        <w:widowControl w:val="0"/>
        <w:autoSpaceDE w:val="0"/>
        <w:autoSpaceDN w:val="0"/>
        <w:spacing w:after="0" w:line="240" w:lineRule="auto"/>
        <w:ind w:firstLine="540"/>
        <w:jc w:val="both"/>
        <w:outlineLvl w:val="3"/>
        <w:rPr>
          <w:rFonts w:ascii="Times New Roman" w:eastAsia="Times New Roman" w:hAnsi="Times New Roman" w:cs="Times New Roman"/>
          <w:b/>
          <w:sz w:val="28"/>
          <w:szCs w:val="20"/>
          <w:lang w:eastAsia="ru-RU"/>
        </w:rPr>
      </w:pPr>
      <w:r w:rsidRPr="006C510B">
        <w:rPr>
          <w:rFonts w:ascii="Times New Roman" w:eastAsia="Times New Roman" w:hAnsi="Times New Roman" w:cs="Times New Roman"/>
          <w:b/>
          <w:sz w:val="28"/>
          <w:szCs w:val="20"/>
          <w:lang w:eastAsia="ru-RU"/>
        </w:rPr>
        <w:t>1.</w:t>
      </w:r>
      <w:r w:rsidR="003B76C2" w:rsidRPr="006C510B">
        <w:rPr>
          <w:rFonts w:ascii="Times New Roman" w:eastAsia="Times New Roman" w:hAnsi="Times New Roman" w:cs="Times New Roman"/>
          <w:b/>
          <w:sz w:val="28"/>
          <w:szCs w:val="20"/>
          <w:lang w:eastAsia="ru-RU"/>
        </w:rPr>
        <w:t>2.1</w:t>
      </w:r>
      <w:r w:rsidR="008058A9">
        <w:rPr>
          <w:rFonts w:ascii="Times New Roman" w:eastAsia="Times New Roman" w:hAnsi="Times New Roman" w:cs="Times New Roman"/>
          <w:b/>
          <w:sz w:val="28"/>
          <w:szCs w:val="20"/>
          <w:lang w:eastAsia="ru-RU"/>
        </w:rPr>
        <w:t>1</w:t>
      </w:r>
      <w:r w:rsidR="003B76C2" w:rsidRPr="006C510B">
        <w:rPr>
          <w:rFonts w:ascii="Times New Roman" w:eastAsia="Times New Roman" w:hAnsi="Times New Roman" w:cs="Times New Roman"/>
          <w:b/>
          <w:sz w:val="28"/>
          <w:szCs w:val="20"/>
          <w:lang w:eastAsia="ru-RU"/>
        </w:rPr>
        <w:t>. Особенности оплаты стоматологической помощи в амбулаторных условиях</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При оплате амбулаторной стоматологической медицинской помощи по посещениям и обращениям учитыва</w:t>
      </w:r>
      <w:r w:rsidR="007B6C74" w:rsidRPr="006C510B">
        <w:rPr>
          <w:rFonts w:ascii="Times New Roman" w:eastAsia="Times New Roman" w:hAnsi="Times New Roman" w:cs="Times New Roman"/>
          <w:sz w:val="28"/>
          <w:szCs w:val="20"/>
          <w:lang w:eastAsia="ru-RU"/>
        </w:rPr>
        <w:t>ю</w:t>
      </w:r>
      <w:r w:rsidRPr="006C510B">
        <w:rPr>
          <w:rFonts w:ascii="Times New Roman" w:eastAsia="Times New Roman" w:hAnsi="Times New Roman" w:cs="Times New Roman"/>
          <w:sz w:val="28"/>
          <w:szCs w:val="20"/>
          <w:lang w:eastAsia="ru-RU"/>
        </w:rPr>
        <w:t>т</w:t>
      </w:r>
      <w:r w:rsidR="007B6C74" w:rsidRPr="006C510B">
        <w:rPr>
          <w:rFonts w:ascii="Times New Roman" w:eastAsia="Times New Roman" w:hAnsi="Times New Roman" w:cs="Times New Roman"/>
          <w:sz w:val="28"/>
          <w:szCs w:val="20"/>
          <w:lang w:eastAsia="ru-RU"/>
        </w:rPr>
        <w:t>ся</w:t>
      </w:r>
      <w:r w:rsidRPr="006C510B">
        <w:rPr>
          <w:rFonts w:ascii="Times New Roman" w:eastAsia="Times New Roman" w:hAnsi="Times New Roman" w:cs="Times New Roman"/>
          <w:sz w:val="28"/>
          <w:szCs w:val="20"/>
          <w:lang w:eastAsia="ru-RU"/>
        </w:rPr>
        <w:t xml:space="preserve"> условные единицы трудоемкости (УЕТ), которые используются для планирования учета оказываемых услуг, отчетности деятельности специалистов, оплаты их труда.</w:t>
      </w:r>
    </w:p>
    <w:p w:rsidR="003B76C2" w:rsidRPr="006C510B" w:rsidRDefault="003B76C2" w:rsidP="003B76C2">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 xml:space="preserve">Оплата стоматологической помощи в амбулаторных условиях по тарифам с учетом УЕТ основана на соблюдении принципа максимальной санации полости рта и зубов (лечение 2-х, 3-х зубов) за одно посещение, что является наиболее </w:t>
      </w:r>
      <w:r w:rsidRPr="006C510B">
        <w:rPr>
          <w:rFonts w:ascii="Times New Roman" w:eastAsia="Times New Roman" w:hAnsi="Times New Roman" w:cs="Times New Roman"/>
          <w:sz w:val="28"/>
          <w:szCs w:val="20"/>
          <w:lang w:eastAsia="ru-RU"/>
        </w:rPr>
        <w:lastRenderedPageBreak/>
        <w:t>эффективным, так как сокращается время на вызов пациента, подготовку рабочего места, операционного поля, работу с документами и т.д. При этом для планирования объема финансовых средств на оплату стоматологической помощи в амбулаторных условиях учитывается средняя кратность УЕТ в одном посещении 4,2.</w:t>
      </w:r>
    </w:p>
    <w:p w:rsidR="0086206F" w:rsidRPr="006C510B" w:rsidRDefault="003B76C2" w:rsidP="007B6C74">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Среднее количество УЕТ в одной медицинской услуге, применяемое для обоснования объема и стоимости посещений при оказании первичной медико-санитарной специализированной стоматологической помощи в амбулаторных условиях, представлено в Приложении.</w:t>
      </w:r>
    </w:p>
    <w:p w:rsidR="007B6C74" w:rsidRPr="006C510B" w:rsidRDefault="007B6C74" w:rsidP="007B6C74">
      <w:pPr>
        <w:widowControl w:val="0"/>
        <w:autoSpaceDE w:val="0"/>
        <w:autoSpaceDN w:val="0"/>
        <w:spacing w:after="0" w:line="240" w:lineRule="auto"/>
        <w:ind w:firstLine="540"/>
        <w:jc w:val="both"/>
        <w:rPr>
          <w:rFonts w:ascii="Times New Roman" w:eastAsia="Times New Roman" w:hAnsi="Times New Roman" w:cs="Times New Roman"/>
          <w:sz w:val="28"/>
          <w:szCs w:val="20"/>
          <w:lang w:eastAsia="ru-RU"/>
        </w:rPr>
      </w:pPr>
    </w:p>
    <w:p w:rsidR="00F479CC" w:rsidRPr="006C510B" w:rsidRDefault="003D123C" w:rsidP="00B81E55">
      <w:pPr>
        <w:widowControl w:val="0"/>
        <w:autoSpaceDE w:val="0"/>
        <w:autoSpaceDN w:val="0"/>
        <w:spacing w:after="0" w:line="240" w:lineRule="auto"/>
        <w:jc w:val="center"/>
        <w:outlineLvl w:val="2"/>
        <w:rPr>
          <w:rFonts w:ascii="Times New Roman" w:eastAsia="Times New Roman" w:hAnsi="Times New Roman" w:cs="Times New Roman"/>
          <w:b/>
          <w:sz w:val="28"/>
          <w:szCs w:val="20"/>
          <w:lang w:eastAsia="ru-RU"/>
        </w:rPr>
      </w:pPr>
      <w:r w:rsidRPr="006C510B">
        <w:rPr>
          <w:rFonts w:ascii="Times New Roman" w:hAnsi="Times New Roman" w:cs="Times New Roman"/>
          <w:b/>
          <w:sz w:val="28"/>
        </w:rPr>
        <w:t>2.</w:t>
      </w:r>
      <w:r w:rsidR="00F479CC" w:rsidRPr="006C510B">
        <w:rPr>
          <w:rFonts w:ascii="Times New Roman" w:hAnsi="Times New Roman" w:cs="Times New Roman"/>
          <w:b/>
          <w:sz w:val="28"/>
        </w:rPr>
        <w:t xml:space="preserve"> </w:t>
      </w:r>
      <w:r w:rsidR="00B81E55" w:rsidRPr="006C510B">
        <w:rPr>
          <w:rFonts w:ascii="Times New Roman" w:eastAsia="Times New Roman" w:hAnsi="Times New Roman" w:cs="Times New Roman"/>
          <w:b/>
          <w:sz w:val="28"/>
          <w:szCs w:val="20"/>
          <w:lang w:eastAsia="ru-RU"/>
        </w:rPr>
        <w:t xml:space="preserve">Сведения о применении способов оплаты медицинской помощи, оказанной в стационарных условиях </w:t>
      </w:r>
    </w:p>
    <w:p w:rsidR="00F479CC" w:rsidRPr="006C510B" w:rsidRDefault="00F479CC" w:rsidP="00F479CC">
      <w:pPr>
        <w:pStyle w:val="ConsPlusNormal"/>
        <w:jc w:val="both"/>
        <w:rPr>
          <w:rFonts w:ascii="Times New Roman" w:hAnsi="Times New Roman" w:cs="Times New Roman"/>
          <w:sz w:val="28"/>
        </w:rPr>
      </w:pPr>
    </w:p>
    <w:p w:rsidR="00F479CC" w:rsidRPr="006C510B" w:rsidRDefault="00F479CC" w:rsidP="00F479CC">
      <w:pPr>
        <w:pStyle w:val="ConsPlusNormal"/>
        <w:ind w:firstLine="540"/>
        <w:jc w:val="both"/>
        <w:rPr>
          <w:rFonts w:ascii="Times New Roman" w:hAnsi="Times New Roman" w:cs="Times New Roman"/>
          <w:sz w:val="28"/>
        </w:rPr>
      </w:pPr>
      <w:r w:rsidRPr="006C510B">
        <w:rPr>
          <w:rFonts w:ascii="Times New Roman" w:hAnsi="Times New Roman" w:cs="Times New Roman"/>
          <w:sz w:val="28"/>
        </w:rPr>
        <w:t>При оплате медицинской помощи, оказанной в стационарных условиях (в том числе для медицинской р</w:t>
      </w:r>
      <w:r w:rsidR="00DD4A16" w:rsidRPr="006C510B">
        <w:rPr>
          <w:rFonts w:ascii="Times New Roman" w:hAnsi="Times New Roman" w:cs="Times New Roman"/>
          <w:sz w:val="28"/>
        </w:rPr>
        <w:t>еабилитации в</w:t>
      </w:r>
      <w:r w:rsidRPr="006C510B">
        <w:rPr>
          <w:rFonts w:ascii="Times New Roman" w:hAnsi="Times New Roman" w:cs="Times New Roman"/>
          <w:sz w:val="28"/>
        </w:rPr>
        <w:t xml:space="preserve"> медицинских организациях (структурных подразделениях))</w:t>
      </w:r>
      <w:r w:rsidR="00FB4FDD" w:rsidRPr="006C510B">
        <w:rPr>
          <w:rFonts w:ascii="Times New Roman" w:hAnsi="Times New Roman" w:cs="Times New Roman"/>
          <w:sz w:val="28"/>
        </w:rPr>
        <w:t>,</w:t>
      </w:r>
      <w:r w:rsidR="00D92A5A" w:rsidRPr="006C510B">
        <w:rPr>
          <w:rFonts w:ascii="Times New Roman" w:hAnsi="Times New Roman" w:cs="Times New Roman"/>
          <w:sz w:val="28"/>
        </w:rPr>
        <w:t xml:space="preserve"> </w:t>
      </w:r>
      <w:r w:rsidR="00221128" w:rsidRPr="006C510B">
        <w:rPr>
          <w:rFonts w:ascii="Times New Roman" w:hAnsi="Times New Roman" w:cs="Times New Roman"/>
          <w:sz w:val="28"/>
        </w:rPr>
        <w:t>в</w:t>
      </w:r>
      <w:r w:rsidR="00C301D0" w:rsidRPr="006C510B">
        <w:rPr>
          <w:rFonts w:ascii="Times New Roman" w:hAnsi="Times New Roman" w:cs="Times New Roman"/>
          <w:sz w:val="28"/>
        </w:rPr>
        <w:t xml:space="preserve"> соответствии с Программой применяются </w:t>
      </w:r>
      <w:r w:rsidRPr="006C510B">
        <w:rPr>
          <w:rFonts w:ascii="Times New Roman" w:hAnsi="Times New Roman" w:cs="Times New Roman"/>
          <w:sz w:val="28"/>
        </w:rPr>
        <w:t>следующие способы оплаты:</w:t>
      </w:r>
    </w:p>
    <w:p w:rsidR="00F479CC" w:rsidRPr="006C510B" w:rsidRDefault="00F479CC" w:rsidP="00CF3AA4">
      <w:pPr>
        <w:pStyle w:val="ConsPlusNormal"/>
        <w:numPr>
          <w:ilvl w:val="0"/>
          <w:numId w:val="2"/>
        </w:numPr>
        <w:tabs>
          <w:tab w:val="left" w:pos="851"/>
        </w:tabs>
        <w:ind w:left="0" w:firstLine="567"/>
        <w:jc w:val="both"/>
        <w:rPr>
          <w:rFonts w:ascii="Times New Roman" w:hAnsi="Times New Roman" w:cs="Times New Roman"/>
          <w:sz w:val="28"/>
        </w:rPr>
      </w:pPr>
      <w:r w:rsidRPr="006C510B">
        <w:rPr>
          <w:rFonts w:ascii="Times New Roman" w:hAnsi="Times New Roman" w:cs="Times New Roman"/>
          <w:sz w:val="28"/>
        </w:rPr>
        <w:t xml:space="preserve">за законченный случай лечения заболевания, включенного в соответствующую группу заболеваний (в том числе </w:t>
      </w:r>
      <w:r w:rsidR="00F3399F" w:rsidRPr="006C510B">
        <w:rPr>
          <w:rFonts w:ascii="Times New Roman" w:hAnsi="Times New Roman" w:cs="Times New Roman"/>
          <w:sz w:val="28"/>
        </w:rPr>
        <w:t>КСГ</w:t>
      </w:r>
      <w:r w:rsidRPr="006C510B">
        <w:rPr>
          <w:rFonts w:ascii="Times New Roman" w:hAnsi="Times New Roman" w:cs="Times New Roman"/>
          <w:sz w:val="28"/>
        </w:rPr>
        <w:t>);</w:t>
      </w:r>
    </w:p>
    <w:p w:rsidR="00F479CC" w:rsidRPr="006C510B" w:rsidRDefault="00F479CC" w:rsidP="00CF3AA4">
      <w:pPr>
        <w:pStyle w:val="ConsPlusNormal"/>
        <w:numPr>
          <w:ilvl w:val="0"/>
          <w:numId w:val="2"/>
        </w:numPr>
        <w:tabs>
          <w:tab w:val="left" w:pos="851"/>
        </w:tabs>
        <w:ind w:left="0" w:firstLine="567"/>
        <w:jc w:val="both"/>
        <w:rPr>
          <w:rFonts w:ascii="Times New Roman" w:hAnsi="Times New Roman" w:cs="Times New Roman"/>
          <w:sz w:val="28"/>
        </w:rPr>
      </w:pPr>
      <w:r w:rsidRPr="006C510B">
        <w:rPr>
          <w:rFonts w:ascii="Times New Roman" w:hAnsi="Times New Roman" w:cs="Times New Roman"/>
          <w:sz w:val="28"/>
        </w:rPr>
        <w:t>за прерванный случай оказания медицинской помощи при переводе пациента в другую медицинскую организацию, преждевременной выписке пациента из медицинской организации при его письменном отказе от дальнейшего лечения, летальном исходе, а также при проведении диагностических исследований, оказании услуг диализа.</w:t>
      </w:r>
    </w:p>
    <w:p w:rsidR="00F479CC" w:rsidRPr="006C510B" w:rsidRDefault="00F479CC" w:rsidP="00F479CC">
      <w:pPr>
        <w:pStyle w:val="ConsPlusNormal"/>
        <w:ind w:firstLine="540"/>
        <w:jc w:val="both"/>
        <w:rPr>
          <w:rFonts w:ascii="Times New Roman" w:hAnsi="Times New Roman" w:cs="Times New Roman"/>
          <w:sz w:val="28"/>
        </w:rPr>
      </w:pPr>
      <w:r w:rsidRPr="006C510B">
        <w:rPr>
          <w:rFonts w:ascii="Times New Roman" w:hAnsi="Times New Roman" w:cs="Times New Roman"/>
          <w:sz w:val="28"/>
        </w:rPr>
        <w:t>Оплата за счет средств обязательного медицинского страхования медицинской помощи, оказанной в стационарных условиях</w:t>
      </w:r>
      <w:r w:rsidR="00D67C84" w:rsidRPr="006C510B">
        <w:rPr>
          <w:rFonts w:ascii="Times New Roman" w:hAnsi="Times New Roman" w:cs="Times New Roman"/>
          <w:sz w:val="28"/>
        </w:rPr>
        <w:t xml:space="preserve">, по </w:t>
      </w:r>
      <w:r w:rsidR="0065522B" w:rsidRPr="006C510B">
        <w:rPr>
          <w:rFonts w:ascii="Times New Roman" w:hAnsi="Times New Roman" w:cs="Times New Roman"/>
          <w:sz w:val="28"/>
        </w:rPr>
        <w:t>КСГ осуществляется</w:t>
      </w:r>
      <w:r w:rsidRPr="006C510B">
        <w:rPr>
          <w:rFonts w:ascii="Times New Roman" w:hAnsi="Times New Roman" w:cs="Times New Roman"/>
          <w:sz w:val="28"/>
        </w:rPr>
        <w:t xml:space="preserve"> во всех страховых случаях, за исключением:</w:t>
      </w:r>
    </w:p>
    <w:p w:rsidR="00F479CC" w:rsidRPr="006C510B" w:rsidRDefault="00F479CC" w:rsidP="00CF3AA4">
      <w:pPr>
        <w:pStyle w:val="ConsPlusNormal"/>
        <w:numPr>
          <w:ilvl w:val="0"/>
          <w:numId w:val="2"/>
        </w:numPr>
        <w:tabs>
          <w:tab w:val="left" w:pos="851"/>
        </w:tabs>
        <w:ind w:left="0" w:firstLine="567"/>
        <w:jc w:val="both"/>
        <w:rPr>
          <w:rFonts w:ascii="Times New Roman" w:hAnsi="Times New Roman" w:cs="Times New Roman"/>
          <w:sz w:val="28"/>
        </w:rPr>
      </w:pPr>
      <w:r w:rsidRPr="006C510B">
        <w:rPr>
          <w:rFonts w:ascii="Times New Roman" w:hAnsi="Times New Roman" w:cs="Times New Roman"/>
          <w:sz w:val="28"/>
        </w:rPr>
        <w:t>заболеваний, при лечении которых применяются виды и методы медицинской помощи по перечню видов высокотехнологичной медицинской помощи, включ</w:t>
      </w:r>
      <w:r w:rsidR="00DD4A16" w:rsidRPr="006C510B">
        <w:rPr>
          <w:rFonts w:ascii="Times New Roman" w:hAnsi="Times New Roman" w:cs="Times New Roman"/>
          <w:sz w:val="28"/>
        </w:rPr>
        <w:t>енных в базовую программу ОМС</w:t>
      </w:r>
      <w:r w:rsidRPr="006C510B">
        <w:rPr>
          <w:rFonts w:ascii="Times New Roman" w:hAnsi="Times New Roman" w:cs="Times New Roman"/>
          <w:sz w:val="28"/>
        </w:rPr>
        <w:t>, на которые Программой установлены нормативы финансовых затрат на единицу предоставления медицинской помощи;</w:t>
      </w:r>
    </w:p>
    <w:p w:rsidR="00F479CC" w:rsidRPr="006C510B" w:rsidRDefault="00A157F6" w:rsidP="00CF3AA4">
      <w:pPr>
        <w:pStyle w:val="ConsPlusNormal"/>
        <w:numPr>
          <w:ilvl w:val="0"/>
          <w:numId w:val="2"/>
        </w:numPr>
        <w:tabs>
          <w:tab w:val="left" w:pos="851"/>
        </w:tabs>
        <w:ind w:left="0" w:firstLine="567"/>
        <w:jc w:val="both"/>
        <w:rPr>
          <w:rFonts w:ascii="Times New Roman" w:hAnsi="Times New Roman" w:cs="Times New Roman"/>
          <w:sz w:val="28"/>
        </w:rPr>
      </w:pPr>
      <w:r w:rsidRPr="006C510B">
        <w:rPr>
          <w:rFonts w:ascii="Times New Roman" w:hAnsi="Times New Roman" w:cs="Times New Roman"/>
          <w:sz w:val="28"/>
        </w:rPr>
        <w:t xml:space="preserve">услуг </w:t>
      </w:r>
      <w:r w:rsidR="00F479CC" w:rsidRPr="006C510B">
        <w:rPr>
          <w:rFonts w:ascii="Times New Roman" w:hAnsi="Times New Roman" w:cs="Times New Roman"/>
          <w:sz w:val="28"/>
        </w:rPr>
        <w:t>диализа, включающих различные методы</w:t>
      </w:r>
      <w:r w:rsidR="007E5E0E" w:rsidRPr="006C510B">
        <w:rPr>
          <w:rFonts w:ascii="Times New Roman" w:hAnsi="Times New Roman" w:cs="Times New Roman"/>
          <w:sz w:val="28"/>
        </w:rPr>
        <w:t>.</w:t>
      </w:r>
    </w:p>
    <w:p w:rsidR="00F479CC" w:rsidRPr="006C510B" w:rsidRDefault="00F479CC" w:rsidP="00F479CC">
      <w:pPr>
        <w:pStyle w:val="ConsPlusNormal"/>
        <w:ind w:firstLine="540"/>
        <w:jc w:val="both"/>
        <w:rPr>
          <w:rFonts w:ascii="Times New Roman" w:hAnsi="Times New Roman" w:cs="Times New Roman"/>
          <w:sz w:val="28"/>
        </w:rPr>
      </w:pPr>
      <w:r w:rsidRPr="006C510B">
        <w:rPr>
          <w:rFonts w:ascii="Times New Roman" w:hAnsi="Times New Roman" w:cs="Times New Roman"/>
          <w:sz w:val="28"/>
        </w:rPr>
        <w:t>При планировании объема средств, предназначенных для финансового обеспечения медицинской помощи, оказываемой в стационарных условиях и оплачиваемой по КСГ, из общего объема средств, рассчитанного исходя из нормативов территориальной программы государственных гарантий бесплатного оказания гражданам медицинской помощи, исключаются средства:</w:t>
      </w:r>
    </w:p>
    <w:p w:rsidR="00F479CC" w:rsidRPr="006C510B" w:rsidRDefault="00F479CC" w:rsidP="00CF3AA4">
      <w:pPr>
        <w:pStyle w:val="ConsPlusNormal"/>
        <w:numPr>
          <w:ilvl w:val="0"/>
          <w:numId w:val="2"/>
        </w:numPr>
        <w:tabs>
          <w:tab w:val="left" w:pos="851"/>
        </w:tabs>
        <w:ind w:left="0" w:firstLine="567"/>
        <w:jc w:val="both"/>
        <w:rPr>
          <w:rFonts w:ascii="Times New Roman" w:hAnsi="Times New Roman" w:cs="Times New Roman"/>
          <w:sz w:val="28"/>
        </w:rPr>
      </w:pPr>
      <w:r w:rsidRPr="006C510B">
        <w:rPr>
          <w:rFonts w:ascii="Times New Roman" w:hAnsi="Times New Roman" w:cs="Times New Roman"/>
          <w:sz w:val="28"/>
        </w:rPr>
        <w:t>предназначенные для осуществления межтерриториальных расчетов;</w:t>
      </w:r>
    </w:p>
    <w:p w:rsidR="00F479CC" w:rsidRPr="006C510B" w:rsidRDefault="00F479CC" w:rsidP="00CF3AA4">
      <w:pPr>
        <w:pStyle w:val="ConsPlusNormal"/>
        <w:numPr>
          <w:ilvl w:val="0"/>
          <w:numId w:val="2"/>
        </w:numPr>
        <w:tabs>
          <w:tab w:val="left" w:pos="851"/>
        </w:tabs>
        <w:ind w:left="0" w:firstLine="567"/>
        <w:jc w:val="both"/>
        <w:rPr>
          <w:rFonts w:ascii="Times New Roman" w:hAnsi="Times New Roman" w:cs="Times New Roman"/>
          <w:sz w:val="28"/>
        </w:rPr>
      </w:pPr>
      <w:r w:rsidRPr="006C510B">
        <w:rPr>
          <w:rFonts w:ascii="Times New Roman" w:hAnsi="Times New Roman" w:cs="Times New Roman"/>
          <w:sz w:val="28"/>
        </w:rPr>
        <w:t>предназначенные на оплату медицинской помощи вне системы КСГ (в случаях, являющихся исключениями);</w:t>
      </w:r>
    </w:p>
    <w:p w:rsidR="00F479CC" w:rsidRPr="006C510B" w:rsidRDefault="00F479CC" w:rsidP="00CF3AA4">
      <w:pPr>
        <w:pStyle w:val="ConsPlusNormal"/>
        <w:numPr>
          <w:ilvl w:val="0"/>
          <w:numId w:val="2"/>
        </w:numPr>
        <w:tabs>
          <w:tab w:val="left" w:pos="851"/>
        </w:tabs>
        <w:ind w:left="0" w:firstLine="567"/>
        <w:jc w:val="both"/>
        <w:rPr>
          <w:rFonts w:ascii="Times New Roman" w:hAnsi="Times New Roman" w:cs="Times New Roman"/>
          <w:sz w:val="28"/>
        </w:rPr>
      </w:pPr>
      <w:r w:rsidRPr="006C510B">
        <w:rPr>
          <w:rFonts w:ascii="Times New Roman" w:hAnsi="Times New Roman" w:cs="Times New Roman"/>
          <w:sz w:val="28"/>
        </w:rPr>
        <w:t>направляемые на формирование нормированного страхового запа</w:t>
      </w:r>
      <w:r w:rsidR="00DD4A16" w:rsidRPr="006C510B">
        <w:rPr>
          <w:rFonts w:ascii="Times New Roman" w:hAnsi="Times New Roman" w:cs="Times New Roman"/>
          <w:sz w:val="28"/>
        </w:rPr>
        <w:t>са территориального фонда ОМС</w:t>
      </w:r>
      <w:r w:rsidRPr="006C510B">
        <w:rPr>
          <w:rFonts w:ascii="Times New Roman" w:hAnsi="Times New Roman" w:cs="Times New Roman"/>
          <w:sz w:val="28"/>
        </w:rPr>
        <w:t xml:space="preserve"> в части превышения установленного объема средств, предназначенного на оплату медицинской помощи в связи с увеличением тарифов на оплату медицинской помощи, в результате превышения </w:t>
      </w:r>
      <w:r w:rsidRPr="006C510B">
        <w:rPr>
          <w:rFonts w:ascii="Times New Roman" w:hAnsi="Times New Roman" w:cs="Times New Roman"/>
          <w:sz w:val="28"/>
        </w:rPr>
        <w:lastRenderedPageBreak/>
        <w:t>значения среднего поправочного коэффициента</w:t>
      </w:r>
      <w:r w:rsidR="00131DD0" w:rsidRPr="006C510B">
        <w:rPr>
          <w:rFonts w:ascii="Times New Roman" w:hAnsi="Times New Roman" w:cs="Times New Roman"/>
          <w:sz w:val="28"/>
        </w:rPr>
        <w:t xml:space="preserve"> (СПК)</w:t>
      </w:r>
      <w:r w:rsidRPr="006C510B">
        <w:rPr>
          <w:rFonts w:ascii="Times New Roman" w:hAnsi="Times New Roman" w:cs="Times New Roman"/>
          <w:sz w:val="28"/>
        </w:rPr>
        <w:t xml:space="preserve"> по сравнению с запланированным.</w:t>
      </w:r>
    </w:p>
    <w:p w:rsidR="00843AA3" w:rsidRPr="006C510B" w:rsidRDefault="00F479CC" w:rsidP="00843AA3">
      <w:pPr>
        <w:pStyle w:val="ConsPlusNormal"/>
        <w:ind w:firstLine="540"/>
        <w:jc w:val="both"/>
        <w:rPr>
          <w:rFonts w:ascii="Times New Roman" w:hAnsi="Times New Roman" w:cs="Times New Roman"/>
          <w:sz w:val="28"/>
        </w:rPr>
      </w:pPr>
      <w:r w:rsidRPr="006C510B">
        <w:rPr>
          <w:rFonts w:ascii="Times New Roman" w:hAnsi="Times New Roman" w:cs="Times New Roman"/>
          <w:sz w:val="28"/>
        </w:rPr>
        <w:t>Все КСГ распределены по про</w:t>
      </w:r>
      <w:r w:rsidR="00131DD0" w:rsidRPr="006C510B">
        <w:rPr>
          <w:rFonts w:ascii="Times New Roman" w:hAnsi="Times New Roman" w:cs="Times New Roman"/>
          <w:sz w:val="28"/>
        </w:rPr>
        <w:t>филям медицинской помощи,</w:t>
      </w:r>
      <w:r w:rsidRPr="006C510B">
        <w:rPr>
          <w:rFonts w:ascii="Times New Roman" w:hAnsi="Times New Roman" w:cs="Times New Roman"/>
          <w:sz w:val="28"/>
        </w:rPr>
        <w:t xml:space="preserve"> при этом часть диагнозов, </w:t>
      </w:r>
      <w:r w:rsidR="00CB7CAA" w:rsidRPr="006C510B">
        <w:rPr>
          <w:rFonts w:ascii="Times New Roman" w:hAnsi="Times New Roman" w:cs="Times New Roman"/>
          <w:sz w:val="28"/>
        </w:rPr>
        <w:t xml:space="preserve">устанавливаемых при различных заболеваниях, </w:t>
      </w:r>
      <w:r w:rsidRPr="006C510B">
        <w:rPr>
          <w:rFonts w:ascii="Times New Roman" w:hAnsi="Times New Roman" w:cs="Times New Roman"/>
          <w:sz w:val="28"/>
        </w:rPr>
        <w:t xml:space="preserve">хирургических операций и других медицинских технологий могут использоваться в смежных профилях, а часть являются универсальными для применения их в нескольких профилях. При оплате медицинской помощи в подобных случаях отнесение КСГ к конкретной КПГ не учитывается. </w:t>
      </w:r>
      <w:r w:rsidR="007B6C74" w:rsidRPr="006C510B">
        <w:rPr>
          <w:rFonts w:ascii="Times New Roman" w:hAnsi="Times New Roman" w:cs="Times New Roman"/>
          <w:sz w:val="28"/>
        </w:rPr>
        <w:t>Например, оплата медицинской помощи по КСГ для случаев лекарственной терапии при злокачественных новообразованиях лимфоидной</w:t>
      </w:r>
      <w:r w:rsidR="00EA2E3B" w:rsidRPr="006C510B">
        <w:rPr>
          <w:rFonts w:ascii="Times New Roman" w:hAnsi="Times New Roman" w:cs="Times New Roman"/>
          <w:sz w:val="28"/>
        </w:rPr>
        <w:t xml:space="preserve"> и кроветворной тканей может осуществляться при госпитализациях на койки как по профилю «Онкология», так и по профилю «Гематология». </w:t>
      </w:r>
      <w:r w:rsidR="00843AA3" w:rsidRPr="006C510B">
        <w:rPr>
          <w:rFonts w:ascii="Times New Roman" w:hAnsi="Times New Roman" w:cs="Times New Roman"/>
          <w:sz w:val="28"/>
        </w:rPr>
        <w:t xml:space="preserve">Исключением являются </w:t>
      </w:r>
      <w:r w:rsidR="00225590" w:rsidRPr="006C510B">
        <w:rPr>
          <w:rFonts w:ascii="Times New Roman" w:hAnsi="Times New Roman" w:cs="Times New Roman"/>
          <w:sz w:val="28"/>
        </w:rPr>
        <w:t>К</w:t>
      </w:r>
      <w:r w:rsidR="00BB2250" w:rsidRPr="006C510B">
        <w:rPr>
          <w:rFonts w:ascii="Times New Roman" w:hAnsi="Times New Roman" w:cs="Times New Roman"/>
          <w:sz w:val="28"/>
        </w:rPr>
        <w:t>СГ, включенные в профили</w:t>
      </w:r>
      <w:r w:rsidR="00843AA3" w:rsidRPr="006C510B">
        <w:rPr>
          <w:rFonts w:ascii="Times New Roman" w:hAnsi="Times New Roman" w:cs="Times New Roman"/>
          <w:sz w:val="28"/>
        </w:rPr>
        <w:t xml:space="preserve"> «Медицинская реабилитация» и «Гериатрия»</w:t>
      </w:r>
      <w:r w:rsidR="00905668" w:rsidRPr="006C510B">
        <w:rPr>
          <w:rFonts w:ascii="Times New Roman" w:hAnsi="Times New Roman" w:cs="Times New Roman"/>
          <w:sz w:val="28"/>
        </w:rPr>
        <w:t xml:space="preserve">, </w:t>
      </w:r>
      <w:r w:rsidR="004A2CF1" w:rsidRPr="006C510B">
        <w:rPr>
          <w:rFonts w:ascii="Times New Roman" w:hAnsi="Times New Roman" w:cs="Times New Roman"/>
          <w:sz w:val="28"/>
        </w:rPr>
        <w:t>лечени</w:t>
      </w:r>
      <w:r w:rsidR="00BB2250" w:rsidRPr="006C510B">
        <w:rPr>
          <w:rFonts w:ascii="Times New Roman" w:hAnsi="Times New Roman" w:cs="Times New Roman"/>
          <w:sz w:val="28"/>
        </w:rPr>
        <w:t>е в рамках которых может</w:t>
      </w:r>
      <w:r w:rsidR="00225590" w:rsidRPr="006C510B">
        <w:rPr>
          <w:rFonts w:ascii="Times New Roman" w:hAnsi="Times New Roman" w:cs="Times New Roman"/>
          <w:sz w:val="28"/>
        </w:rPr>
        <w:t xml:space="preserve"> </w:t>
      </w:r>
      <w:r w:rsidR="004A2CF1" w:rsidRPr="006C510B">
        <w:rPr>
          <w:rFonts w:ascii="Times New Roman" w:hAnsi="Times New Roman" w:cs="Times New Roman"/>
          <w:sz w:val="28"/>
        </w:rPr>
        <w:t>осуществляться</w:t>
      </w:r>
      <w:r w:rsidR="00242096" w:rsidRPr="006C510B">
        <w:rPr>
          <w:rFonts w:ascii="Times New Roman" w:hAnsi="Times New Roman" w:cs="Times New Roman"/>
          <w:sz w:val="28"/>
        </w:rPr>
        <w:t xml:space="preserve"> только </w:t>
      </w:r>
      <w:r w:rsidR="00A4520B" w:rsidRPr="006C510B">
        <w:rPr>
          <w:rFonts w:ascii="Times New Roman" w:hAnsi="Times New Roman" w:cs="Times New Roman"/>
          <w:sz w:val="28"/>
        </w:rPr>
        <w:t>в медицинских организациях и</w:t>
      </w:r>
      <w:r w:rsidR="00290FF2" w:rsidRPr="006C510B">
        <w:rPr>
          <w:rFonts w:ascii="Times New Roman" w:hAnsi="Times New Roman" w:cs="Times New Roman"/>
          <w:sz w:val="28"/>
        </w:rPr>
        <w:t xml:space="preserve"> структурных подразделениях медицинских организаций</w:t>
      </w:r>
      <w:r w:rsidR="00242096" w:rsidRPr="006C510B">
        <w:rPr>
          <w:rFonts w:ascii="Times New Roman" w:hAnsi="Times New Roman" w:cs="Times New Roman"/>
          <w:sz w:val="28"/>
        </w:rPr>
        <w:t xml:space="preserve">, </w:t>
      </w:r>
      <w:r w:rsidR="00A4520B" w:rsidRPr="006C510B">
        <w:rPr>
          <w:rFonts w:ascii="Times New Roman" w:hAnsi="Times New Roman" w:cs="Times New Roman"/>
          <w:sz w:val="28"/>
        </w:rPr>
        <w:t>имеющих лицензию на оказание медицинской помощи</w:t>
      </w:r>
      <w:r w:rsidR="00242096" w:rsidRPr="006C510B">
        <w:rPr>
          <w:rFonts w:ascii="Times New Roman" w:hAnsi="Times New Roman" w:cs="Times New Roman"/>
          <w:sz w:val="28"/>
        </w:rPr>
        <w:t xml:space="preserve"> по проф</w:t>
      </w:r>
      <w:r w:rsidR="00335049" w:rsidRPr="006C510B">
        <w:rPr>
          <w:rFonts w:ascii="Times New Roman" w:hAnsi="Times New Roman" w:cs="Times New Roman"/>
          <w:sz w:val="28"/>
        </w:rPr>
        <w:t>илю «Медицинская реабилитация» и</w:t>
      </w:r>
      <w:r w:rsidR="00242096" w:rsidRPr="006C510B">
        <w:rPr>
          <w:rFonts w:ascii="Times New Roman" w:hAnsi="Times New Roman" w:cs="Times New Roman"/>
          <w:sz w:val="28"/>
        </w:rPr>
        <w:t xml:space="preserve"> «Гериатрия».</w:t>
      </w:r>
    </w:p>
    <w:p w:rsidR="00F479CC" w:rsidRPr="006C510B" w:rsidRDefault="00F479CC" w:rsidP="00F479CC">
      <w:pPr>
        <w:pStyle w:val="ConsPlusNormal"/>
        <w:ind w:firstLine="540"/>
        <w:jc w:val="both"/>
        <w:rPr>
          <w:rFonts w:ascii="Times New Roman" w:hAnsi="Times New Roman" w:cs="Times New Roman"/>
          <w:sz w:val="28"/>
        </w:rPr>
      </w:pPr>
      <w:r w:rsidRPr="006C510B">
        <w:rPr>
          <w:rFonts w:ascii="Times New Roman" w:hAnsi="Times New Roman" w:cs="Times New Roman"/>
          <w:sz w:val="28"/>
        </w:rPr>
        <w:t xml:space="preserve">Формирование КПГ осуществляется на основе профилей медицинской деятельности в соответствии с </w:t>
      </w:r>
      <w:hyperlink r:id="rId13" w:history="1">
        <w:r w:rsidRPr="006C510B">
          <w:rPr>
            <w:rFonts w:ascii="Times New Roman" w:hAnsi="Times New Roman" w:cs="Times New Roman"/>
            <w:sz w:val="28"/>
          </w:rPr>
          <w:t>приказом</w:t>
        </w:r>
      </w:hyperlink>
      <w:r w:rsidR="00DD4A16" w:rsidRPr="006C510B">
        <w:rPr>
          <w:rFonts w:ascii="Times New Roman" w:hAnsi="Times New Roman" w:cs="Times New Roman"/>
          <w:sz w:val="28"/>
        </w:rPr>
        <w:t xml:space="preserve"> Минздравсоцразвития России</w:t>
      </w:r>
      <w:r w:rsidRPr="006C510B">
        <w:rPr>
          <w:rFonts w:ascii="Times New Roman" w:hAnsi="Times New Roman" w:cs="Times New Roman"/>
          <w:sz w:val="28"/>
        </w:rPr>
        <w:t xml:space="preserve"> от 17</w:t>
      </w:r>
      <w:r w:rsidR="00187A79">
        <w:rPr>
          <w:rFonts w:ascii="Times New Roman" w:hAnsi="Times New Roman" w:cs="Times New Roman"/>
          <w:sz w:val="28"/>
        </w:rPr>
        <w:t>.05.2012</w:t>
      </w:r>
      <w:r w:rsidRPr="006C510B">
        <w:rPr>
          <w:rFonts w:ascii="Times New Roman" w:hAnsi="Times New Roman" w:cs="Times New Roman"/>
          <w:sz w:val="28"/>
        </w:rPr>
        <w:t>г</w:t>
      </w:r>
      <w:r w:rsidR="00187A79">
        <w:rPr>
          <w:rFonts w:ascii="Times New Roman" w:hAnsi="Times New Roman" w:cs="Times New Roman"/>
          <w:sz w:val="28"/>
        </w:rPr>
        <w:t>.</w:t>
      </w:r>
      <w:r w:rsidRPr="006C510B">
        <w:rPr>
          <w:rFonts w:ascii="Times New Roman" w:hAnsi="Times New Roman" w:cs="Times New Roman"/>
          <w:sz w:val="28"/>
        </w:rPr>
        <w:t xml:space="preserve"> № 555н «Об утверждении номенклатуры коечного фонда по профилям медицинской помощи».</w:t>
      </w:r>
    </w:p>
    <w:p w:rsidR="006C293A" w:rsidRPr="006C510B" w:rsidRDefault="006C293A" w:rsidP="006C293A">
      <w:pPr>
        <w:tabs>
          <w:tab w:val="left" w:pos="9921"/>
        </w:tabs>
        <w:spacing w:after="0"/>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Формирование КСГ осуществляется на основе совокупности следующих параметров, определяющих относительную затратоемкость лечения пациентов (классификационных критериев):</w:t>
      </w:r>
    </w:p>
    <w:p w:rsidR="006C293A" w:rsidRPr="006C510B" w:rsidRDefault="006C293A" w:rsidP="006C293A">
      <w:pPr>
        <w:tabs>
          <w:tab w:val="left" w:pos="9921"/>
        </w:tabs>
        <w:spacing w:after="0"/>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a. Диагноз (код по МКБ 10);</w:t>
      </w:r>
    </w:p>
    <w:p w:rsidR="006C293A" w:rsidRPr="006C510B" w:rsidRDefault="006C293A" w:rsidP="006C293A">
      <w:pPr>
        <w:tabs>
          <w:tab w:val="left" w:pos="9921"/>
        </w:tabs>
        <w:spacing w:after="0"/>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b. Хирургическая операция и (или) другая применяемая медицинская технология (код в соответствии с Номенклатурой медицинских услуг, утвержденной приказом Министерства здравоохранения Российской Федерации от 13.10.2017 № 804н (далее – Номенклатура), </w:t>
      </w:r>
      <w:r w:rsidR="007B6C74" w:rsidRPr="006C510B">
        <w:rPr>
          <w:rFonts w:ascii="Times New Roman" w:eastAsia="Calibri" w:hAnsi="Times New Roman" w:cs="Times New Roman"/>
          <w:sz w:val="28"/>
          <w:szCs w:val="28"/>
        </w:rPr>
        <w:t>а также, при необходимости, конкретизация медицинской услуги в зависимости от особенностей ее исполнения (иной классификационный критерий)</w:t>
      </w:r>
      <w:r w:rsidRPr="006C510B">
        <w:rPr>
          <w:rFonts w:ascii="Times New Roman" w:eastAsia="Calibri" w:hAnsi="Times New Roman" w:cs="Times New Roman"/>
          <w:sz w:val="28"/>
          <w:szCs w:val="28"/>
        </w:rPr>
        <w:t>;</w:t>
      </w:r>
    </w:p>
    <w:p w:rsidR="006C293A" w:rsidRPr="006C510B" w:rsidRDefault="006C293A" w:rsidP="006C293A">
      <w:pPr>
        <w:tabs>
          <w:tab w:val="left" w:pos="9921"/>
        </w:tabs>
        <w:spacing w:after="0"/>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c. Схема лекарственной терапии;</w:t>
      </w:r>
    </w:p>
    <w:p w:rsidR="006C293A" w:rsidRPr="006C510B" w:rsidRDefault="006C293A" w:rsidP="006C293A">
      <w:pPr>
        <w:tabs>
          <w:tab w:val="left" w:pos="9921"/>
        </w:tabs>
        <w:spacing w:after="0"/>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d. МНН лекарственного препарата;</w:t>
      </w:r>
    </w:p>
    <w:p w:rsidR="006C293A" w:rsidRPr="006C510B" w:rsidRDefault="006C293A" w:rsidP="006C293A">
      <w:pPr>
        <w:tabs>
          <w:tab w:val="left" w:pos="9921"/>
        </w:tabs>
        <w:spacing w:after="0"/>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e. Возрастная категория пациента;</w:t>
      </w:r>
    </w:p>
    <w:p w:rsidR="006C293A" w:rsidRPr="006C510B" w:rsidRDefault="006C293A" w:rsidP="006C293A">
      <w:pPr>
        <w:tabs>
          <w:tab w:val="left" w:pos="9921"/>
        </w:tabs>
        <w:spacing w:after="0"/>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f. Сопутствующий диагноз или осложнения заболевания (код по МКБ 10);</w:t>
      </w:r>
    </w:p>
    <w:p w:rsidR="006C293A" w:rsidRPr="006C510B" w:rsidRDefault="006C293A" w:rsidP="006C293A">
      <w:pPr>
        <w:tabs>
          <w:tab w:val="left" w:pos="9921"/>
        </w:tabs>
        <w:spacing w:after="0"/>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g. Оценка состояния пациента по шкалам: шкала оценки органной недостаточности у пациентов, находящихся на интенсивной терапии (</w:t>
      </w:r>
      <w:r w:rsidRPr="006C510B">
        <w:rPr>
          <w:rFonts w:ascii="Times New Roman" w:eastAsia="Calibri" w:hAnsi="Times New Roman" w:cs="Times New Roman"/>
          <w:sz w:val="28"/>
          <w:szCs w:val="28"/>
          <w:lang w:val="en-US"/>
        </w:rPr>
        <w:t>Sequential</w:t>
      </w:r>
      <w:r w:rsidRPr="006C510B">
        <w:rPr>
          <w:rFonts w:ascii="Times New Roman" w:eastAsia="Calibri" w:hAnsi="Times New Roman" w:cs="Times New Roman"/>
          <w:sz w:val="28"/>
          <w:szCs w:val="28"/>
        </w:rPr>
        <w:t xml:space="preserve"> </w:t>
      </w:r>
      <w:r w:rsidRPr="006C510B">
        <w:rPr>
          <w:rFonts w:ascii="Times New Roman" w:eastAsia="Calibri" w:hAnsi="Times New Roman" w:cs="Times New Roman"/>
          <w:sz w:val="28"/>
          <w:szCs w:val="28"/>
          <w:lang w:val="en-US"/>
        </w:rPr>
        <w:t>Organ</w:t>
      </w:r>
      <w:r w:rsidRPr="006C510B">
        <w:rPr>
          <w:rFonts w:ascii="Times New Roman" w:eastAsia="Calibri" w:hAnsi="Times New Roman" w:cs="Times New Roman"/>
          <w:sz w:val="28"/>
          <w:szCs w:val="28"/>
        </w:rPr>
        <w:t xml:space="preserve"> </w:t>
      </w:r>
      <w:r w:rsidRPr="006C510B">
        <w:rPr>
          <w:rFonts w:ascii="Times New Roman" w:eastAsia="Calibri" w:hAnsi="Times New Roman" w:cs="Times New Roman"/>
          <w:sz w:val="28"/>
          <w:szCs w:val="28"/>
          <w:lang w:val="en-US"/>
        </w:rPr>
        <w:t>Failure</w:t>
      </w:r>
      <w:r w:rsidRPr="006C510B">
        <w:rPr>
          <w:rFonts w:ascii="Times New Roman" w:eastAsia="Calibri" w:hAnsi="Times New Roman" w:cs="Times New Roman"/>
          <w:sz w:val="28"/>
          <w:szCs w:val="28"/>
        </w:rPr>
        <w:t xml:space="preserve"> </w:t>
      </w:r>
      <w:r w:rsidRPr="006C510B">
        <w:rPr>
          <w:rFonts w:ascii="Times New Roman" w:eastAsia="Calibri" w:hAnsi="Times New Roman" w:cs="Times New Roman"/>
          <w:sz w:val="28"/>
          <w:szCs w:val="28"/>
          <w:lang w:val="en-US"/>
        </w:rPr>
        <w:t>Assessment</w:t>
      </w:r>
      <w:r w:rsidRPr="006C510B">
        <w:rPr>
          <w:rFonts w:ascii="Times New Roman" w:eastAsia="Calibri" w:hAnsi="Times New Roman" w:cs="Times New Roman"/>
          <w:sz w:val="28"/>
          <w:szCs w:val="28"/>
        </w:rPr>
        <w:t xml:space="preserve">, </w:t>
      </w:r>
      <w:r w:rsidRPr="006C510B">
        <w:rPr>
          <w:rFonts w:ascii="Times New Roman" w:eastAsia="Calibri" w:hAnsi="Times New Roman" w:cs="Times New Roman"/>
          <w:sz w:val="28"/>
          <w:szCs w:val="28"/>
          <w:lang w:val="en-US"/>
        </w:rPr>
        <w:t>SOFA</w:t>
      </w:r>
      <w:r w:rsidRPr="006C510B">
        <w:rPr>
          <w:rFonts w:ascii="Times New Roman" w:eastAsia="Calibri" w:hAnsi="Times New Roman" w:cs="Times New Roman"/>
          <w:sz w:val="28"/>
          <w:szCs w:val="28"/>
        </w:rPr>
        <w:t>), шкала оценки органной недостаточности у пациентов детского возраста, находящихся на интенсивной терапии (</w:t>
      </w:r>
      <w:r w:rsidRPr="006C510B">
        <w:rPr>
          <w:rFonts w:ascii="Times New Roman" w:eastAsia="Calibri" w:hAnsi="Times New Roman" w:cs="Times New Roman"/>
          <w:sz w:val="28"/>
          <w:szCs w:val="28"/>
          <w:lang w:val="en-US"/>
        </w:rPr>
        <w:t>Pediatric</w:t>
      </w:r>
      <w:r w:rsidRPr="006C510B">
        <w:rPr>
          <w:rFonts w:ascii="Times New Roman" w:eastAsia="Calibri" w:hAnsi="Times New Roman" w:cs="Times New Roman"/>
          <w:sz w:val="28"/>
          <w:szCs w:val="28"/>
        </w:rPr>
        <w:t xml:space="preserve"> </w:t>
      </w:r>
      <w:r w:rsidRPr="006C510B">
        <w:rPr>
          <w:rFonts w:ascii="Times New Roman" w:eastAsia="Calibri" w:hAnsi="Times New Roman" w:cs="Times New Roman"/>
          <w:sz w:val="28"/>
          <w:szCs w:val="28"/>
          <w:lang w:val="en-US"/>
        </w:rPr>
        <w:t>Sequential</w:t>
      </w:r>
      <w:r w:rsidRPr="006C510B">
        <w:rPr>
          <w:rFonts w:ascii="Times New Roman" w:eastAsia="Calibri" w:hAnsi="Times New Roman" w:cs="Times New Roman"/>
          <w:sz w:val="28"/>
          <w:szCs w:val="28"/>
        </w:rPr>
        <w:t xml:space="preserve"> </w:t>
      </w:r>
      <w:r w:rsidRPr="006C510B">
        <w:rPr>
          <w:rFonts w:ascii="Times New Roman" w:eastAsia="Calibri" w:hAnsi="Times New Roman" w:cs="Times New Roman"/>
          <w:sz w:val="28"/>
          <w:szCs w:val="28"/>
          <w:lang w:val="en-US"/>
        </w:rPr>
        <w:t>Organ</w:t>
      </w:r>
      <w:r w:rsidRPr="006C510B">
        <w:rPr>
          <w:rFonts w:ascii="Times New Roman" w:eastAsia="Calibri" w:hAnsi="Times New Roman" w:cs="Times New Roman"/>
          <w:sz w:val="28"/>
          <w:szCs w:val="28"/>
        </w:rPr>
        <w:t xml:space="preserve"> </w:t>
      </w:r>
      <w:r w:rsidRPr="006C510B">
        <w:rPr>
          <w:rFonts w:ascii="Times New Roman" w:eastAsia="Calibri" w:hAnsi="Times New Roman" w:cs="Times New Roman"/>
          <w:sz w:val="28"/>
          <w:szCs w:val="28"/>
          <w:lang w:val="en-US"/>
        </w:rPr>
        <w:t>Failure</w:t>
      </w:r>
      <w:r w:rsidRPr="006C510B">
        <w:rPr>
          <w:rFonts w:ascii="Times New Roman" w:eastAsia="Calibri" w:hAnsi="Times New Roman" w:cs="Times New Roman"/>
          <w:sz w:val="28"/>
          <w:szCs w:val="28"/>
        </w:rPr>
        <w:t xml:space="preserve"> </w:t>
      </w:r>
      <w:r w:rsidRPr="006C510B">
        <w:rPr>
          <w:rFonts w:ascii="Times New Roman" w:eastAsia="Calibri" w:hAnsi="Times New Roman" w:cs="Times New Roman"/>
          <w:sz w:val="28"/>
          <w:szCs w:val="28"/>
          <w:lang w:val="en-US"/>
        </w:rPr>
        <w:t>Assessment</w:t>
      </w:r>
      <w:r w:rsidRPr="006C510B">
        <w:rPr>
          <w:rFonts w:ascii="Times New Roman" w:eastAsia="Calibri" w:hAnsi="Times New Roman" w:cs="Times New Roman"/>
          <w:sz w:val="28"/>
          <w:szCs w:val="28"/>
        </w:rPr>
        <w:t xml:space="preserve">, </w:t>
      </w:r>
      <w:r w:rsidRPr="006C510B">
        <w:rPr>
          <w:rFonts w:ascii="Times New Roman" w:eastAsia="Calibri" w:hAnsi="Times New Roman" w:cs="Times New Roman"/>
          <w:sz w:val="28"/>
          <w:szCs w:val="28"/>
          <w:lang w:val="en-US"/>
        </w:rPr>
        <w:t>pSOFA</w:t>
      </w:r>
      <w:r w:rsidRPr="006C510B">
        <w:rPr>
          <w:rFonts w:ascii="Times New Roman" w:eastAsia="Calibri" w:hAnsi="Times New Roman" w:cs="Times New Roman"/>
          <w:sz w:val="28"/>
          <w:szCs w:val="28"/>
        </w:rPr>
        <w:t>), шкала реабилитационной маршрутизации;</w:t>
      </w:r>
    </w:p>
    <w:p w:rsidR="006E4F8C" w:rsidRPr="006C510B" w:rsidRDefault="006C293A" w:rsidP="006C293A">
      <w:pPr>
        <w:tabs>
          <w:tab w:val="left" w:pos="9921"/>
        </w:tabs>
        <w:spacing w:after="0"/>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h. </w:t>
      </w:r>
      <w:r w:rsidR="006E4F8C" w:rsidRPr="006C510B">
        <w:rPr>
          <w:rFonts w:ascii="Times New Roman" w:eastAsia="Calibri" w:hAnsi="Times New Roman" w:cs="Times New Roman"/>
          <w:sz w:val="28"/>
          <w:szCs w:val="28"/>
        </w:rPr>
        <w:t>Длительность непрерывного проведения ресурсоемких медицинских услуг (искусственной вентиляции легких, видео-ЭЭГ-мониторинга);</w:t>
      </w:r>
    </w:p>
    <w:p w:rsidR="006C293A" w:rsidRPr="006C510B" w:rsidRDefault="006C293A" w:rsidP="006C293A">
      <w:pPr>
        <w:tabs>
          <w:tab w:val="left" w:pos="9921"/>
        </w:tabs>
        <w:spacing w:after="0"/>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i. Количество дней проведения лучевой терапии (фракций);</w:t>
      </w:r>
    </w:p>
    <w:p w:rsidR="006C293A" w:rsidRPr="006C510B" w:rsidRDefault="006C293A" w:rsidP="006C293A">
      <w:pPr>
        <w:tabs>
          <w:tab w:val="left" w:pos="9921"/>
        </w:tabs>
        <w:spacing w:after="0"/>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j. Пол;</w:t>
      </w:r>
    </w:p>
    <w:p w:rsidR="00CB7CAA" w:rsidRPr="006C510B" w:rsidRDefault="006C293A" w:rsidP="006C293A">
      <w:pPr>
        <w:pStyle w:val="ConsPlusNormal"/>
        <w:ind w:firstLine="709"/>
        <w:jc w:val="both"/>
        <w:rPr>
          <w:rFonts w:ascii="Times New Roman" w:hAnsi="Times New Roman" w:cs="Times New Roman"/>
          <w:sz w:val="28"/>
        </w:rPr>
      </w:pPr>
      <w:r w:rsidRPr="006C510B">
        <w:rPr>
          <w:rFonts w:ascii="Times New Roman" w:eastAsia="Calibri" w:hAnsi="Times New Roman" w:cs="Times New Roman"/>
          <w:sz w:val="28"/>
          <w:szCs w:val="28"/>
          <w:lang w:eastAsia="en-US"/>
        </w:rPr>
        <w:lastRenderedPageBreak/>
        <w:t>k. Длительность лечения.</w:t>
      </w:r>
    </w:p>
    <w:p w:rsidR="00D82C46" w:rsidRPr="006C510B" w:rsidRDefault="00CB7CAA" w:rsidP="00A760BB">
      <w:pPr>
        <w:pStyle w:val="ConsPlusNormal"/>
        <w:ind w:firstLine="540"/>
        <w:jc w:val="both"/>
        <w:rPr>
          <w:rFonts w:ascii="Times New Roman" w:hAnsi="Times New Roman" w:cs="Times New Roman"/>
          <w:sz w:val="28"/>
        </w:rPr>
      </w:pPr>
      <w:r w:rsidRPr="006C510B">
        <w:rPr>
          <w:rFonts w:ascii="Times New Roman" w:hAnsi="Times New Roman" w:cs="Times New Roman"/>
          <w:sz w:val="28"/>
        </w:rPr>
        <w:t xml:space="preserve">Нумерация КПГ представлена в формате четырехзначного кода, в котором первым и вторым знаком являются латинские буквы st (для круглосуточного стационара), третий и четвертый знаки – это порядковый номер профиля. Номер КСГ формируются из номера КПГ, в которую включена соответствующая КСГ, и трехзначного номера КСГ внутри КПГ с разделением через точку. </w:t>
      </w:r>
      <w:r w:rsidR="00A760BB" w:rsidRPr="006C510B">
        <w:rPr>
          <w:rFonts w:ascii="Times New Roman" w:hAnsi="Times New Roman" w:cs="Times New Roman"/>
          <w:sz w:val="28"/>
        </w:rPr>
        <w:t xml:space="preserve">Например, КСГ «Сепсис, взрослые» в круглосуточном стационаре имеет код </w:t>
      </w:r>
      <w:r w:rsidR="00A760BB" w:rsidRPr="006C510B">
        <w:rPr>
          <w:rFonts w:ascii="Times New Roman" w:hAnsi="Times New Roman" w:cs="Times New Roman"/>
          <w:sz w:val="28"/>
          <w:lang w:val="en-US"/>
        </w:rPr>
        <w:t>st</w:t>
      </w:r>
      <w:r w:rsidR="00A760BB" w:rsidRPr="006C510B">
        <w:rPr>
          <w:rFonts w:ascii="Times New Roman" w:hAnsi="Times New Roman" w:cs="Times New Roman"/>
          <w:sz w:val="28"/>
        </w:rPr>
        <w:t xml:space="preserve">12.005, где </w:t>
      </w:r>
      <w:r w:rsidR="00A760BB" w:rsidRPr="006C510B">
        <w:rPr>
          <w:rFonts w:ascii="Times New Roman" w:hAnsi="Times New Roman" w:cs="Times New Roman"/>
          <w:sz w:val="28"/>
          <w:lang w:val="en-US"/>
        </w:rPr>
        <w:t>st</w:t>
      </w:r>
      <w:r w:rsidR="00A760BB" w:rsidRPr="006C510B">
        <w:rPr>
          <w:rFonts w:ascii="Times New Roman" w:hAnsi="Times New Roman" w:cs="Times New Roman"/>
          <w:sz w:val="28"/>
        </w:rPr>
        <w:t>12 – код профиля «Инфекционные болезни» в круглосуточном стационаре, а 005 – номер КСГ внутри КПГ «Инфекционные болезни».</w:t>
      </w:r>
    </w:p>
    <w:p w:rsidR="00D20701" w:rsidRPr="006C510B" w:rsidRDefault="00E114EA" w:rsidP="00A77A3A">
      <w:pPr>
        <w:pStyle w:val="ConsPlusNormal"/>
        <w:ind w:firstLine="540"/>
        <w:jc w:val="both"/>
        <w:rPr>
          <w:rFonts w:ascii="Times New Roman" w:hAnsi="Times New Roman" w:cs="Times New Roman"/>
          <w:sz w:val="28"/>
        </w:rPr>
      </w:pPr>
      <w:r w:rsidRPr="006C510B">
        <w:rPr>
          <w:rFonts w:ascii="Times New Roman" w:hAnsi="Times New Roman" w:cs="Times New Roman"/>
          <w:sz w:val="28"/>
        </w:rPr>
        <w:t>Д</w:t>
      </w:r>
      <w:r w:rsidR="00324EEB" w:rsidRPr="006C510B">
        <w:rPr>
          <w:rFonts w:ascii="Times New Roman" w:hAnsi="Times New Roman" w:cs="Times New Roman"/>
          <w:sz w:val="28"/>
        </w:rPr>
        <w:t xml:space="preserve">ля </w:t>
      </w:r>
      <w:r w:rsidRPr="006C510B">
        <w:rPr>
          <w:rFonts w:ascii="Times New Roman" w:hAnsi="Times New Roman" w:cs="Times New Roman"/>
          <w:sz w:val="28"/>
        </w:rPr>
        <w:t>оплаты случая лечения по</w:t>
      </w:r>
      <w:r w:rsidR="00324EEB" w:rsidRPr="006C510B">
        <w:rPr>
          <w:rFonts w:ascii="Times New Roman" w:hAnsi="Times New Roman" w:cs="Times New Roman"/>
          <w:sz w:val="28"/>
        </w:rPr>
        <w:t xml:space="preserve"> КСГ в качестве основного диагноза указывается код по МКБ 10, являющийся основным поводом к госпитализации. </w:t>
      </w:r>
      <w:r w:rsidR="00273003" w:rsidRPr="006C510B">
        <w:rPr>
          <w:rFonts w:ascii="Times New Roman" w:hAnsi="Times New Roman" w:cs="Times New Roman"/>
          <w:sz w:val="28"/>
        </w:rPr>
        <w:t xml:space="preserve">Например, в случае, когда пациент, страдающий сахарным диабетом, госпитализирован в медицинскую организацию с легочной эмболией, для оплаты медицинской помощи в реестре счетов в поле «Основной диагноз» указывается легочная эмболия, в поле «Дополнительный диагноз» указывается сахарный диабет. </w:t>
      </w:r>
    </w:p>
    <w:p w:rsidR="00A77A3A" w:rsidRPr="006C510B" w:rsidRDefault="006E4F8C" w:rsidP="00A77A3A">
      <w:pPr>
        <w:pStyle w:val="ConsPlusNormal"/>
        <w:ind w:firstLine="540"/>
        <w:jc w:val="both"/>
        <w:rPr>
          <w:rFonts w:ascii="Times New Roman" w:hAnsi="Times New Roman" w:cs="Times New Roman"/>
          <w:sz w:val="28"/>
        </w:rPr>
      </w:pPr>
      <w:r w:rsidRPr="006C510B">
        <w:rPr>
          <w:rFonts w:ascii="Times New Roman" w:hAnsi="Times New Roman" w:cs="Times New Roman"/>
          <w:sz w:val="28"/>
        </w:rPr>
        <w:t>Исключением являются случаи, осложненные сепсисом и фебрильной нейтропенией (подробности кодирования указанных состояний представлены в Инструкции).</w:t>
      </w:r>
    </w:p>
    <w:p w:rsidR="00A77A3A" w:rsidRPr="006C510B" w:rsidRDefault="00A77A3A" w:rsidP="00A77A3A">
      <w:pPr>
        <w:pStyle w:val="ConsPlusNormal"/>
        <w:ind w:firstLine="540"/>
        <w:jc w:val="both"/>
        <w:rPr>
          <w:rFonts w:ascii="Times New Roman" w:hAnsi="Times New Roman" w:cs="Times New Roman"/>
          <w:sz w:val="28"/>
        </w:rPr>
      </w:pPr>
      <w:r w:rsidRPr="006C510B">
        <w:rPr>
          <w:rFonts w:ascii="Times New Roman" w:hAnsi="Times New Roman" w:cs="Times New Roman"/>
          <w:sz w:val="28"/>
        </w:rPr>
        <w:t>Описание алгоритма группировки с применением таблицы «Группировщик» для случаев лечения, оплата которых осуществляется по КСГ, представлено в Инструкции.</w:t>
      </w:r>
    </w:p>
    <w:p w:rsidR="00F479CC" w:rsidRPr="006C510B" w:rsidRDefault="00F479CC" w:rsidP="00F479CC">
      <w:pPr>
        <w:pStyle w:val="ConsPlusNormal"/>
        <w:ind w:firstLine="540"/>
        <w:jc w:val="both"/>
        <w:rPr>
          <w:rFonts w:ascii="Times New Roman" w:hAnsi="Times New Roman" w:cs="Times New Roman"/>
          <w:sz w:val="28"/>
        </w:rPr>
      </w:pPr>
      <w:r w:rsidRPr="006C510B">
        <w:rPr>
          <w:rFonts w:ascii="Times New Roman" w:hAnsi="Times New Roman" w:cs="Times New Roman"/>
          <w:sz w:val="28"/>
        </w:rPr>
        <w:t>При наличии хирургических операций и (или) других применяемых медицинских технологий, являющихся классификационным критерием, отнесение случая лечения к конкретной КСГ осуществляется в соответствии с кодом Номенклатуры.</w:t>
      </w:r>
    </w:p>
    <w:p w:rsidR="00F479CC" w:rsidRPr="006C510B" w:rsidRDefault="00F479CC" w:rsidP="00F479CC">
      <w:pPr>
        <w:pStyle w:val="ConsPlusNormal"/>
        <w:ind w:firstLine="540"/>
        <w:jc w:val="both"/>
        <w:rPr>
          <w:rFonts w:ascii="Times New Roman" w:hAnsi="Times New Roman" w:cs="Times New Roman"/>
          <w:sz w:val="28"/>
        </w:rPr>
      </w:pPr>
      <w:r w:rsidRPr="006C510B">
        <w:rPr>
          <w:rFonts w:ascii="Times New Roman" w:hAnsi="Times New Roman" w:cs="Times New Roman"/>
          <w:sz w:val="28"/>
        </w:rPr>
        <w:t>Размер финансового обеспечения медицинской организации по КСГ рассчитывается как сумма стоимости всех случаев госпитализации в стационаре:</w:t>
      </w:r>
    </w:p>
    <w:p w:rsidR="00F479CC" w:rsidRPr="006C510B" w:rsidRDefault="00F479CC" w:rsidP="00F479CC">
      <w:pPr>
        <w:pStyle w:val="ConsPlusNormal"/>
        <w:jc w:val="both"/>
        <w:rPr>
          <w:rFonts w:ascii="Times New Roman" w:hAnsi="Times New Roman" w:cs="Times New Roman"/>
          <w:sz w:val="28"/>
        </w:rPr>
      </w:pPr>
    </w:p>
    <w:p w:rsidR="00F479CC" w:rsidRPr="006C510B" w:rsidRDefault="0034250D" w:rsidP="00D4742D">
      <w:pPr>
        <w:pStyle w:val="ConsPlusNormal"/>
        <w:jc w:val="center"/>
        <w:rPr>
          <w:rFonts w:ascii="Times New Roman" w:hAnsi="Times New Roman" w:cs="Times New Roman"/>
          <w:sz w:val="28"/>
        </w:rPr>
      </w:pPr>
      <w:r w:rsidRPr="006C510B">
        <w:rPr>
          <w:rFonts w:ascii="Times New Roman" w:hAnsi="Times New Roman" w:cs="Times New Roman"/>
          <w:noProof/>
          <w:position w:val="-14"/>
          <w:sz w:val="28"/>
        </w:rPr>
        <w:drawing>
          <wp:inline distT="0" distB="0" distL="0" distR="0" wp14:anchorId="3095A270" wp14:editId="77856D3D">
            <wp:extent cx="1609725" cy="318770"/>
            <wp:effectExtent l="0" t="0" r="0" b="5080"/>
            <wp:docPr id="3" name="Рисунок 3" descr="base_1_217556_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base_1_217556_40"/>
                    <pic:cNvPicPr preferRelativeResize="0">
                      <a:picLocks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09725" cy="318770"/>
                    </a:xfrm>
                    <a:prstGeom prst="rect">
                      <a:avLst/>
                    </a:prstGeom>
                    <a:noFill/>
                    <a:ln>
                      <a:noFill/>
                    </a:ln>
                  </pic:spPr>
                </pic:pic>
              </a:graphicData>
            </a:graphic>
          </wp:inline>
        </w:drawing>
      </w:r>
      <w:r w:rsidR="00F479CC" w:rsidRPr="006C510B">
        <w:rPr>
          <w:rFonts w:ascii="Times New Roman" w:hAnsi="Times New Roman" w:cs="Times New Roman"/>
          <w:sz w:val="28"/>
        </w:rPr>
        <w:t>, где:</w:t>
      </w:r>
    </w:p>
    <w:p w:rsidR="00F479CC" w:rsidRPr="006C510B" w:rsidRDefault="00F479CC" w:rsidP="00F479CC">
      <w:pPr>
        <w:pStyle w:val="ConsPlusNormal"/>
        <w:jc w:val="both"/>
        <w:rPr>
          <w:rFonts w:ascii="Times New Roman" w:hAnsi="Times New Roman" w:cs="Times New Roman"/>
          <w:sz w:val="28"/>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587"/>
        <w:gridCol w:w="8256"/>
      </w:tblGrid>
      <w:tr w:rsidR="006C510B" w:rsidRPr="006C510B" w:rsidTr="00A77A3A">
        <w:tc>
          <w:tcPr>
            <w:tcW w:w="1587" w:type="dxa"/>
            <w:tcBorders>
              <w:top w:val="nil"/>
              <w:left w:val="nil"/>
              <w:bottom w:val="nil"/>
              <w:right w:val="nil"/>
            </w:tcBorders>
          </w:tcPr>
          <w:p w:rsidR="00F479CC" w:rsidRPr="006C510B" w:rsidRDefault="008A3773" w:rsidP="000652DD">
            <w:pPr>
              <w:pStyle w:val="ConsPlusNormal"/>
              <w:rPr>
                <w:rFonts w:ascii="Times New Roman" w:hAnsi="Times New Roman" w:cs="Times New Roman"/>
                <w:sz w:val="28"/>
              </w:rPr>
            </w:pPr>
            <w:r w:rsidRPr="006C510B">
              <w:rPr>
                <w:position w:val="-12"/>
              </w:rPr>
              <w:object w:dxaOrig="680" w:dyaOrig="360">
                <v:shape id="_x0000_i1027" type="#_x0000_t75" style="width:43.95pt;height:24.4pt" o:ole="">
                  <v:imagedata r:id="rId15" o:title=""/>
                </v:shape>
                <o:OLEObject Type="Embed" ProgID="Equation.3" ShapeID="_x0000_i1027" DrawAspect="Content" ObjectID="_1640439831" r:id="rId16"/>
              </w:object>
            </w:r>
          </w:p>
        </w:tc>
        <w:tc>
          <w:tcPr>
            <w:tcW w:w="8256" w:type="dxa"/>
            <w:tcBorders>
              <w:top w:val="nil"/>
              <w:left w:val="nil"/>
              <w:bottom w:val="nil"/>
              <w:right w:val="nil"/>
            </w:tcBorders>
          </w:tcPr>
          <w:p w:rsidR="00F479CC" w:rsidRPr="006C510B" w:rsidRDefault="00F479CC" w:rsidP="00F479CC">
            <w:pPr>
              <w:pStyle w:val="ConsPlusNormal"/>
              <w:rPr>
                <w:rFonts w:ascii="Times New Roman" w:hAnsi="Times New Roman" w:cs="Times New Roman"/>
                <w:sz w:val="26"/>
                <w:szCs w:val="26"/>
              </w:rPr>
            </w:pPr>
            <w:r w:rsidRPr="006C510B">
              <w:rPr>
                <w:rFonts w:ascii="Times New Roman" w:hAnsi="Times New Roman" w:cs="Times New Roman"/>
                <w:sz w:val="26"/>
                <w:szCs w:val="26"/>
              </w:rPr>
              <w:t>размер финансового обеспечения медицинской организации, рублей;</w:t>
            </w:r>
          </w:p>
        </w:tc>
      </w:tr>
      <w:tr w:rsidR="00F479CC" w:rsidRPr="006C510B" w:rsidTr="00A77A3A">
        <w:tc>
          <w:tcPr>
            <w:tcW w:w="1587" w:type="dxa"/>
            <w:tcBorders>
              <w:top w:val="nil"/>
              <w:left w:val="nil"/>
              <w:bottom w:val="nil"/>
              <w:right w:val="nil"/>
            </w:tcBorders>
          </w:tcPr>
          <w:p w:rsidR="00F479CC" w:rsidRPr="006C510B" w:rsidRDefault="000652DD" w:rsidP="000652DD">
            <w:pPr>
              <w:pStyle w:val="ConsPlusNormal"/>
              <w:rPr>
                <w:rFonts w:ascii="Times New Roman" w:hAnsi="Times New Roman" w:cs="Times New Roman"/>
                <w:sz w:val="28"/>
              </w:rPr>
            </w:pPr>
            <w:r w:rsidRPr="006C510B">
              <w:rPr>
                <w:position w:val="-12"/>
              </w:rPr>
              <w:object w:dxaOrig="1040" w:dyaOrig="360">
                <v:shape id="_x0000_i1028" type="#_x0000_t75" style="width:67.1pt;height:24.4pt" o:ole="">
                  <v:imagedata r:id="rId17" o:title=""/>
                </v:shape>
                <o:OLEObject Type="Embed" ProgID="Equation.3" ShapeID="_x0000_i1028" DrawAspect="Content" ObjectID="_1640439832" r:id="rId18"/>
              </w:object>
            </w:r>
          </w:p>
        </w:tc>
        <w:tc>
          <w:tcPr>
            <w:tcW w:w="8256" w:type="dxa"/>
            <w:tcBorders>
              <w:top w:val="nil"/>
              <w:left w:val="nil"/>
              <w:bottom w:val="nil"/>
              <w:right w:val="nil"/>
            </w:tcBorders>
          </w:tcPr>
          <w:p w:rsidR="00F479CC" w:rsidRPr="006C510B" w:rsidRDefault="00F479CC" w:rsidP="00F479CC">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стоимость законченного случая госпитализации в стационарных условиях, рублей.</w:t>
            </w:r>
          </w:p>
        </w:tc>
      </w:tr>
    </w:tbl>
    <w:p w:rsidR="00F479CC" w:rsidRPr="006C510B" w:rsidRDefault="00F479CC" w:rsidP="00F479CC">
      <w:pPr>
        <w:pStyle w:val="ConsPlusNormal"/>
        <w:jc w:val="both"/>
        <w:rPr>
          <w:rFonts w:ascii="Times New Roman" w:hAnsi="Times New Roman" w:cs="Times New Roman"/>
          <w:sz w:val="28"/>
        </w:rPr>
      </w:pPr>
    </w:p>
    <w:p w:rsidR="00F479CC" w:rsidRPr="006C510B" w:rsidRDefault="009A2F66" w:rsidP="007E4215">
      <w:pPr>
        <w:pStyle w:val="ConsPlusNormal"/>
        <w:ind w:firstLine="709"/>
        <w:jc w:val="both"/>
        <w:outlineLvl w:val="2"/>
        <w:rPr>
          <w:rFonts w:ascii="Times New Roman" w:hAnsi="Times New Roman" w:cs="Times New Roman"/>
          <w:b/>
          <w:sz w:val="28"/>
        </w:rPr>
      </w:pPr>
      <w:r w:rsidRPr="006C510B">
        <w:rPr>
          <w:rFonts w:ascii="Times New Roman" w:hAnsi="Times New Roman" w:cs="Times New Roman"/>
          <w:b/>
          <w:sz w:val="28"/>
        </w:rPr>
        <w:t>2.</w:t>
      </w:r>
      <w:r w:rsidR="003D123C" w:rsidRPr="006C510B">
        <w:rPr>
          <w:rFonts w:ascii="Times New Roman" w:hAnsi="Times New Roman" w:cs="Times New Roman"/>
          <w:b/>
          <w:sz w:val="28"/>
        </w:rPr>
        <w:t>1</w:t>
      </w:r>
      <w:r w:rsidR="00F479CC" w:rsidRPr="006C510B">
        <w:rPr>
          <w:rFonts w:ascii="Times New Roman" w:hAnsi="Times New Roman" w:cs="Times New Roman"/>
          <w:b/>
          <w:sz w:val="28"/>
        </w:rPr>
        <w:t>. Основные параметры оплаты медицинской помощи по КСГ, определяющие стоимость законченного случая лечения</w:t>
      </w:r>
    </w:p>
    <w:p w:rsidR="00F479CC" w:rsidRPr="006C510B" w:rsidRDefault="00F479CC" w:rsidP="007E4215">
      <w:pPr>
        <w:pStyle w:val="ConsPlusNormal"/>
        <w:ind w:firstLine="709"/>
        <w:jc w:val="both"/>
        <w:rPr>
          <w:rFonts w:ascii="Times New Roman" w:hAnsi="Times New Roman" w:cs="Times New Roman"/>
          <w:sz w:val="28"/>
        </w:rPr>
      </w:pPr>
      <w:r w:rsidRPr="006C510B">
        <w:rPr>
          <w:rFonts w:ascii="Times New Roman" w:hAnsi="Times New Roman" w:cs="Times New Roman"/>
          <w:sz w:val="28"/>
        </w:rPr>
        <w:t>Расчет стоимости законченного случая лечения по КСГ осуществляется на основе следующих экономических параметров:</w:t>
      </w:r>
    </w:p>
    <w:p w:rsidR="00AC1C57" w:rsidRPr="006C510B" w:rsidRDefault="00AC1C57" w:rsidP="00CF3AA4">
      <w:pPr>
        <w:pStyle w:val="ConsPlusNormal"/>
        <w:numPr>
          <w:ilvl w:val="0"/>
          <w:numId w:val="3"/>
        </w:numPr>
        <w:tabs>
          <w:tab w:val="left" w:pos="993"/>
        </w:tabs>
        <w:ind w:left="426" w:firstLine="283"/>
        <w:jc w:val="both"/>
        <w:rPr>
          <w:rFonts w:ascii="Times New Roman" w:hAnsi="Times New Roman" w:cs="Times New Roman"/>
          <w:sz w:val="28"/>
        </w:rPr>
      </w:pPr>
      <w:r w:rsidRPr="006C510B">
        <w:rPr>
          <w:rFonts w:ascii="Times New Roman" w:hAnsi="Times New Roman" w:cs="Times New Roman"/>
          <w:sz w:val="28"/>
        </w:rPr>
        <w:t>Размер средней стоимости законченного случая леч</w:t>
      </w:r>
      <w:r w:rsidR="00D67C84" w:rsidRPr="006C510B">
        <w:rPr>
          <w:rFonts w:ascii="Times New Roman" w:hAnsi="Times New Roman" w:cs="Times New Roman"/>
          <w:sz w:val="28"/>
        </w:rPr>
        <w:t xml:space="preserve">ения, включенного в КСГ </w:t>
      </w:r>
      <w:r w:rsidRPr="006C510B">
        <w:rPr>
          <w:rFonts w:ascii="Times New Roman" w:hAnsi="Times New Roman" w:cs="Times New Roman"/>
          <w:sz w:val="28"/>
        </w:rPr>
        <w:t>(базовая ставка);</w:t>
      </w:r>
    </w:p>
    <w:p w:rsidR="00AC1C57" w:rsidRPr="006C510B" w:rsidRDefault="00AC1C57" w:rsidP="00CF3AA4">
      <w:pPr>
        <w:pStyle w:val="ConsPlusNormal"/>
        <w:numPr>
          <w:ilvl w:val="0"/>
          <w:numId w:val="3"/>
        </w:numPr>
        <w:tabs>
          <w:tab w:val="left" w:pos="993"/>
        </w:tabs>
        <w:ind w:left="426" w:firstLine="283"/>
        <w:jc w:val="both"/>
        <w:rPr>
          <w:rFonts w:ascii="Times New Roman" w:hAnsi="Times New Roman" w:cs="Times New Roman"/>
          <w:sz w:val="28"/>
        </w:rPr>
      </w:pPr>
      <w:r w:rsidRPr="006C510B">
        <w:rPr>
          <w:rFonts w:ascii="Times New Roman" w:hAnsi="Times New Roman" w:cs="Times New Roman"/>
          <w:sz w:val="28"/>
        </w:rPr>
        <w:t>Коэффициент относительной затратоемкости;</w:t>
      </w:r>
    </w:p>
    <w:p w:rsidR="00E14E49" w:rsidRPr="006C510B" w:rsidRDefault="00E14E49" w:rsidP="00CF3AA4">
      <w:pPr>
        <w:pStyle w:val="ConsPlusNormal"/>
        <w:numPr>
          <w:ilvl w:val="0"/>
          <w:numId w:val="3"/>
        </w:numPr>
        <w:tabs>
          <w:tab w:val="left" w:pos="993"/>
        </w:tabs>
        <w:ind w:left="426" w:firstLine="283"/>
        <w:jc w:val="both"/>
        <w:rPr>
          <w:rFonts w:ascii="Times New Roman" w:hAnsi="Times New Roman" w:cs="Times New Roman"/>
          <w:sz w:val="28"/>
        </w:rPr>
      </w:pPr>
      <w:r w:rsidRPr="006C510B">
        <w:rPr>
          <w:rFonts w:ascii="Times New Roman" w:hAnsi="Times New Roman" w:cs="Times New Roman"/>
          <w:sz w:val="28"/>
        </w:rPr>
        <w:t>Коэффициент дифференциации;</w:t>
      </w:r>
    </w:p>
    <w:p w:rsidR="00AC1C57" w:rsidRPr="006C510B" w:rsidRDefault="00AC1C57" w:rsidP="00CF3AA4">
      <w:pPr>
        <w:pStyle w:val="ConsPlusNormal"/>
        <w:numPr>
          <w:ilvl w:val="0"/>
          <w:numId w:val="3"/>
        </w:numPr>
        <w:tabs>
          <w:tab w:val="left" w:pos="993"/>
        </w:tabs>
        <w:ind w:left="426" w:firstLine="283"/>
        <w:jc w:val="both"/>
        <w:rPr>
          <w:rFonts w:ascii="Times New Roman" w:hAnsi="Times New Roman" w:cs="Times New Roman"/>
          <w:sz w:val="28"/>
        </w:rPr>
      </w:pPr>
      <w:r w:rsidRPr="006C510B">
        <w:rPr>
          <w:rFonts w:ascii="Times New Roman" w:hAnsi="Times New Roman" w:cs="Times New Roman"/>
          <w:sz w:val="28"/>
        </w:rPr>
        <w:lastRenderedPageBreak/>
        <w:t>Поправочные коэффициенты:</w:t>
      </w:r>
    </w:p>
    <w:p w:rsidR="00AC1C57" w:rsidRPr="006C510B" w:rsidRDefault="00AC1C57" w:rsidP="00CF6E1F">
      <w:pPr>
        <w:pStyle w:val="ConsPlusNormal"/>
        <w:jc w:val="both"/>
        <w:rPr>
          <w:rFonts w:ascii="Times New Roman" w:hAnsi="Times New Roman" w:cs="Times New Roman"/>
          <w:sz w:val="28"/>
        </w:rPr>
      </w:pPr>
      <w:r w:rsidRPr="006C510B">
        <w:rPr>
          <w:rFonts w:ascii="Times New Roman" w:hAnsi="Times New Roman" w:cs="Times New Roman"/>
          <w:sz w:val="28"/>
        </w:rPr>
        <w:t>a. управленческий коэффициент;</w:t>
      </w:r>
    </w:p>
    <w:p w:rsidR="00AC1C57" w:rsidRPr="006C510B" w:rsidRDefault="00AC1C57" w:rsidP="00CF6E1F">
      <w:pPr>
        <w:pStyle w:val="ConsPlusNormal"/>
        <w:jc w:val="both"/>
        <w:rPr>
          <w:rFonts w:ascii="Times New Roman" w:hAnsi="Times New Roman" w:cs="Times New Roman"/>
          <w:sz w:val="28"/>
        </w:rPr>
      </w:pPr>
      <w:r w:rsidRPr="006C510B">
        <w:rPr>
          <w:rFonts w:ascii="Times New Roman" w:hAnsi="Times New Roman" w:cs="Times New Roman"/>
          <w:sz w:val="28"/>
        </w:rPr>
        <w:t>b. коэффициент уровня оказания медицинской помощи;</w:t>
      </w:r>
    </w:p>
    <w:p w:rsidR="00AC1C57" w:rsidRPr="006C510B" w:rsidRDefault="00AC1C57" w:rsidP="00CF6E1F">
      <w:pPr>
        <w:pStyle w:val="ConsPlusNormal"/>
        <w:jc w:val="both"/>
        <w:rPr>
          <w:rFonts w:ascii="Times New Roman" w:hAnsi="Times New Roman" w:cs="Times New Roman"/>
          <w:sz w:val="28"/>
        </w:rPr>
      </w:pPr>
      <w:r w:rsidRPr="006C510B">
        <w:rPr>
          <w:rFonts w:ascii="Times New Roman" w:hAnsi="Times New Roman" w:cs="Times New Roman"/>
          <w:sz w:val="28"/>
        </w:rPr>
        <w:t>c. коэффициент сложности лечения пациента.</w:t>
      </w:r>
    </w:p>
    <w:p w:rsidR="00F479CC" w:rsidRPr="006C510B" w:rsidRDefault="00F479CC" w:rsidP="007E4215">
      <w:pPr>
        <w:pStyle w:val="ConsPlusNormal"/>
        <w:ind w:firstLine="709"/>
        <w:jc w:val="both"/>
        <w:rPr>
          <w:rFonts w:ascii="Times New Roman" w:hAnsi="Times New Roman" w:cs="Times New Roman"/>
          <w:sz w:val="28"/>
        </w:rPr>
      </w:pPr>
      <w:r w:rsidRPr="006C510B">
        <w:rPr>
          <w:rFonts w:ascii="Times New Roman" w:hAnsi="Times New Roman" w:cs="Times New Roman"/>
          <w:sz w:val="28"/>
        </w:rPr>
        <w:t>Стоимость одного случая госпитализации в стац</w:t>
      </w:r>
      <w:r w:rsidR="002E4D13" w:rsidRPr="006C510B">
        <w:rPr>
          <w:rFonts w:ascii="Times New Roman" w:hAnsi="Times New Roman" w:cs="Times New Roman"/>
          <w:sz w:val="28"/>
        </w:rPr>
        <w:t xml:space="preserve">ионаре (ССксг) по </w:t>
      </w:r>
      <w:r w:rsidR="0065522B" w:rsidRPr="006C510B">
        <w:rPr>
          <w:rFonts w:ascii="Times New Roman" w:hAnsi="Times New Roman" w:cs="Times New Roman"/>
          <w:sz w:val="28"/>
        </w:rPr>
        <w:t>КСГ определяется</w:t>
      </w:r>
      <w:r w:rsidRPr="006C510B">
        <w:rPr>
          <w:rFonts w:ascii="Times New Roman" w:hAnsi="Times New Roman" w:cs="Times New Roman"/>
          <w:sz w:val="28"/>
        </w:rPr>
        <w:t xml:space="preserve"> по следующей формуле:</w:t>
      </w:r>
    </w:p>
    <w:p w:rsidR="005F0BE2" w:rsidRPr="006C510B" w:rsidRDefault="005F0BE2" w:rsidP="005F0BE2">
      <w:pPr>
        <w:pStyle w:val="ConsPlusNormal"/>
        <w:jc w:val="both"/>
        <w:rPr>
          <w:rFonts w:ascii="Times New Roman" w:hAnsi="Times New Roman" w:cs="Times New Roman"/>
          <w:sz w:val="28"/>
          <w:szCs w:val="28"/>
        </w:rPr>
      </w:pPr>
    </w:p>
    <w:p w:rsidR="00375F75" w:rsidRPr="006C510B" w:rsidRDefault="00375F75" w:rsidP="00375F75">
      <w:pPr>
        <w:widowControl w:val="0"/>
        <w:autoSpaceDE w:val="0"/>
        <w:autoSpaceDN w:val="0"/>
        <w:spacing w:after="0" w:line="240" w:lineRule="auto"/>
        <w:ind w:firstLine="540"/>
        <w:jc w:val="both"/>
        <w:rPr>
          <w:rFonts w:ascii="Times New Roman" w:eastAsia="Times New Roman" w:hAnsi="Times New Roman" w:cs="Times New Roman"/>
          <w:i/>
          <w:sz w:val="28"/>
          <w:szCs w:val="20"/>
          <w:lang w:eastAsia="ru-RU"/>
        </w:rPr>
      </w:pPr>
      <w:r w:rsidRPr="006C510B">
        <w:rPr>
          <w:rFonts w:ascii="Times New Roman" w:eastAsia="Times New Roman" w:hAnsi="Times New Roman" w:cs="Times New Roman"/>
          <w:i/>
          <w:position w:val="-12"/>
          <w:sz w:val="28"/>
          <w:szCs w:val="28"/>
          <w:lang w:eastAsia="ru-RU"/>
        </w:rPr>
        <w:object w:dxaOrig="3720" w:dyaOrig="360">
          <v:shape id="_x0000_i1029" type="#_x0000_t75" style="width:256.25pt;height:25.65pt" o:ole="">
            <v:imagedata r:id="rId19" o:title=""/>
          </v:shape>
          <o:OLEObject Type="Embed" ProgID="Equation.3" ShapeID="_x0000_i1029" DrawAspect="Content" ObjectID="_1640439833" r:id="rId20"/>
        </w:object>
      </w:r>
      <w:r w:rsidRPr="006C510B">
        <w:rPr>
          <w:rFonts w:ascii="Times New Roman" w:eastAsia="Times New Roman" w:hAnsi="Times New Roman" w:cs="Times New Roman"/>
          <w:i/>
          <w:sz w:val="28"/>
          <w:szCs w:val="20"/>
          <w:lang w:eastAsia="ru-RU"/>
        </w:rPr>
        <w:t>, где</w:t>
      </w:r>
    </w:p>
    <w:p w:rsidR="00375F75" w:rsidRPr="006C510B" w:rsidRDefault="00375F75" w:rsidP="00375F75">
      <w:pPr>
        <w:widowControl w:val="0"/>
        <w:autoSpaceDE w:val="0"/>
        <w:autoSpaceDN w:val="0"/>
        <w:spacing w:after="0" w:line="240" w:lineRule="auto"/>
        <w:jc w:val="both"/>
        <w:rPr>
          <w:rFonts w:ascii="Times New Roman" w:eastAsia="Times New Roman" w:hAnsi="Times New Roman" w:cs="Times New Roman"/>
          <w:i/>
          <w:sz w:val="28"/>
          <w:szCs w:val="20"/>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587"/>
        <w:gridCol w:w="8114"/>
      </w:tblGrid>
      <w:tr w:rsidR="006C510B" w:rsidRPr="006C510B" w:rsidTr="00E60723">
        <w:tc>
          <w:tcPr>
            <w:tcW w:w="1587" w:type="dxa"/>
            <w:tcBorders>
              <w:top w:val="nil"/>
              <w:left w:val="nil"/>
              <w:bottom w:val="nil"/>
              <w:right w:val="nil"/>
            </w:tcBorders>
          </w:tcPr>
          <w:p w:rsidR="00375F75" w:rsidRPr="006C510B" w:rsidRDefault="00375F75" w:rsidP="00375F75">
            <w:pPr>
              <w:widowControl w:val="0"/>
              <w:autoSpaceDE w:val="0"/>
              <w:autoSpaceDN w:val="0"/>
              <w:spacing w:after="0" w:line="240" w:lineRule="auto"/>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БС</w:t>
            </w:r>
          </w:p>
        </w:tc>
        <w:tc>
          <w:tcPr>
            <w:tcW w:w="8114" w:type="dxa"/>
            <w:tcBorders>
              <w:top w:val="nil"/>
              <w:left w:val="nil"/>
              <w:bottom w:val="nil"/>
              <w:right w:val="nil"/>
            </w:tcBorders>
          </w:tcPr>
          <w:p w:rsidR="00375F75" w:rsidRPr="006C510B" w:rsidRDefault="00375F75" w:rsidP="00375F75">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6C510B">
              <w:rPr>
                <w:rFonts w:ascii="Times New Roman" w:eastAsia="Times New Roman" w:hAnsi="Times New Roman" w:cs="Times New Roman"/>
                <w:sz w:val="26"/>
                <w:szCs w:val="26"/>
                <w:lang w:eastAsia="ru-RU"/>
              </w:rPr>
              <w:t>размер средней стоимости законченного случая лечения (базовая ставка), рублей;</w:t>
            </w:r>
          </w:p>
        </w:tc>
      </w:tr>
      <w:tr w:rsidR="006C510B" w:rsidRPr="006C510B" w:rsidTr="00E60723">
        <w:tc>
          <w:tcPr>
            <w:tcW w:w="1587" w:type="dxa"/>
            <w:tcBorders>
              <w:top w:val="nil"/>
              <w:left w:val="nil"/>
              <w:bottom w:val="nil"/>
              <w:right w:val="nil"/>
            </w:tcBorders>
          </w:tcPr>
          <w:p w:rsidR="00375F75" w:rsidRPr="006C510B" w:rsidRDefault="00375F75" w:rsidP="00375F75">
            <w:pPr>
              <w:widowControl w:val="0"/>
              <w:autoSpaceDE w:val="0"/>
              <w:autoSpaceDN w:val="0"/>
              <w:spacing w:after="0" w:line="240" w:lineRule="auto"/>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КЗ</w:t>
            </w:r>
            <w:r w:rsidRPr="006C510B">
              <w:rPr>
                <w:rFonts w:ascii="Times New Roman" w:eastAsia="Times New Roman" w:hAnsi="Times New Roman" w:cs="Times New Roman"/>
                <w:sz w:val="28"/>
                <w:szCs w:val="20"/>
                <w:vertAlign w:val="subscript"/>
                <w:lang w:eastAsia="ru-RU"/>
              </w:rPr>
              <w:t>КСГ/КПГ</w:t>
            </w:r>
          </w:p>
        </w:tc>
        <w:tc>
          <w:tcPr>
            <w:tcW w:w="8114" w:type="dxa"/>
            <w:tcBorders>
              <w:top w:val="nil"/>
              <w:left w:val="nil"/>
              <w:bottom w:val="nil"/>
              <w:right w:val="nil"/>
            </w:tcBorders>
          </w:tcPr>
          <w:p w:rsidR="00375F75" w:rsidRPr="006C510B" w:rsidRDefault="00375F75" w:rsidP="00375F75">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6C510B">
              <w:rPr>
                <w:rFonts w:ascii="Times New Roman" w:eastAsia="Times New Roman" w:hAnsi="Times New Roman" w:cs="Times New Roman"/>
                <w:sz w:val="26"/>
                <w:szCs w:val="26"/>
                <w:lang w:eastAsia="ru-RU"/>
              </w:rPr>
              <w:t>коэффициент относительной затратоемкости по КСГ или КПГ, к которой отнесен данный случай госпитализации (основной коэффициент, устанавливаемый на федеральном уровне);</w:t>
            </w:r>
          </w:p>
        </w:tc>
      </w:tr>
      <w:tr w:rsidR="006C510B" w:rsidRPr="006C510B" w:rsidTr="00E60723">
        <w:tc>
          <w:tcPr>
            <w:tcW w:w="1587" w:type="dxa"/>
            <w:tcBorders>
              <w:top w:val="nil"/>
              <w:left w:val="nil"/>
              <w:bottom w:val="nil"/>
              <w:right w:val="nil"/>
            </w:tcBorders>
          </w:tcPr>
          <w:p w:rsidR="00375F75" w:rsidRPr="006C510B" w:rsidRDefault="00375F75" w:rsidP="00375F75">
            <w:pPr>
              <w:widowControl w:val="0"/>
              <w:autoSpaceDE w:val="0"/>
              <w:autoSpaceDN w:val="0"/>
              <w:spacing w:after="0" w:line="240" w:lineRule="auto"/>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ПК</w:t>
            </w:r>
          </w:p>
        </w:tc>
        <w:tc>
          <w:tcPr>
            <w:tcW w:w="8114" w:type="dxa"/>
            <w:tcBorders>
              <w:top w:val="nil"/>
              <w:left w:val="nil"/>
              <w:bottom w:val="nil"/>
              <w:right w:val="nil"/>
            </w:tcBorders>
          </w:tcPr>
          <w:p w:rsidR="00375F75" w:rsidRPr="006C510B" w:rsidRDefault="00375F75" w:rsidP="00375F75">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6C510B">
              <w:rPr>
                <w:rFonts w:ascii="Times New Roman" w:eastAsia="Times New Roman" w:hAnsi="Times New Roman" w:cs="Times New Roman"/>
                <w:sz w:val="26"/>
                <w:szCs w:val="26"/>
                <w:lang w:eastAsia="ru-RU"/>
              </w:rPr>
              <w:t>поправочный коэффициент оплаты КСГ или КПГ (интегрированный коэффициент, устанавливаемый на региональном уровне);</w:t>
            </w:r>
          </w:p>
        </w:tc>
      </w:tr>
      <w:tr w:rsidR="00375F75" w:rsidRPr="006C510B" w:rsidTr="00E60723">
        <w:tc>
          <w:tcPr>
            <w:tcW w:w="1587" w:type="dxa"/>
            <w:tcBorders>
              <w:top w:val="nil"/>
              <w:left w:val="nil"/>
              <w:bottom w:val="nil"/>
              <w:right w:val="nil"/>
            </w:tcBorders>
          </w:tcPr>
          <w:p w:rsidR="00375F75" w:rsidRPr="006C510B" w:rsidRDefault="00375F75" w:rsidP="00375F75">
            <w:pPr>
              <w:widowControl w:val="0"/>
              <w:autoSpaceDE w:val="0"/>
              <w:autoSpaceDN w:val="0"/>
              <w:spacing w:after="0" w:line="240" w:lineRule="auto"/>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КД</w:t>
            </w:r>
          </w:p>
        </w:tc>
        <w:tc>
          <w:tcPr>
            <w:tcW w:w="8114" w:type="dxa"/>
            <w:tcBorders>
              <w:top w:val="nil"/>
              <w:left w:val="nil"/>
              <w:bottom w:val="nil"/>
              <w:right w:val="nil"/>
            </w:tcBorders>
          </w:tcPr>
          <w:p w:rsidR="00375F75" w:rsidRPr="006C510B" w:rsidRDefault="00375F75" w:rsidP="001E7E20">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6C510B">
              <w:rPr>
                <w:rFonts w:ascii="Times New Roman" w:eastAsia="Times New Roman" w:hAnsi="Times New Roman" w:cs="Times New Roman"/>
                <w:sz w:val="26"/>
                <w:szCs w:val="26"/>
                <w:lang w:eastAsia="ru-RU"/>
              </w:rPr>
              <w:t>коэффициент дифференциации, рассчитанный в соответствии с Постановление</w:t>
            </w:r>
            <w:r w:rsidR="00E60723" w:rsidRPr="006C510B">
              <w:rPr>
                <w:rFonts w:ascii="Times New Roman" w:eastAsia="Times New Roman" w:hAnsi="Times New Roman" w:cs="Times New Roman"/>
                <w:sz w:val="26"/>
                <w:szCs w:val="26"/>
                <w:lang w:eastAsia="ru-RU"/>
              </w:rPr>
              <w:t>м</w:t>
            </w:r>
            <w:r w:rsidRPr="006C510B">
              <w:rPr>
                <w:rFonts w:ascii="Times New Roman" w:eastAsia="Times New Roman" w:hAnsi="Times New Roman" w:cs="Times New Roman"/>
                <w:sz w:val="26"/>
                <w:szCs w:val="26"/>
                <w:lang w:eastAsia="ru-RU"/>
              </w:rPr>
              <w:t xml:space="preserve"> № 462.</w:t>
            </w:r>
          </w:p>
          <w:p w:rsidR="00F20812" w:rsidRPr="006C510B" w:rsidRDefault="00F20812" w:rsidP="001E7E20">
            <w:pPr>
              <w:widowControl w:val="0"/>
              <w:autoSpaceDE w:val="0"/>
              <w:autoSpaceDN w:val="0"/>
              <w:spacing w:after="0" w:line="240" w:lineRule="auto"/>
              <w:jc w:val="both"/>
              <w:rPr>
                <w:rFonts w:ascii="Times New Roman" w:eastAsia="Times New Roman" w:hAnsi="Times New Roman" w:cs="Times New Roman"/>
                <w:sz w:val="26"/>
                <w:szCs w:val="26"/>
                <w:lang w:eastAsia="ru-RU"/>
              </w:rPr>
            </w:pPr>
          </w:p>
        </w:tc>
      </w:tr>
    </w:tbl>
    <w:p w:rsidR="00F479CC" w:rsidRPr="006C510B" w:rsidRDefault="00F479CC" w:rsidP="00F479CC">
      <w:pPr>
        <w:pStyle w:val="ConsPlusNormal"/>
        <w:jc w:val="both"/>
        <w:rPr>
          <w:rFonts w:ascii="Times New Roman" w:hAnsi="Times New Roman" w:cs="Times New Roman"/>
          <w:sz w:val="28"/>
        </w:rPr>
      </w:pPr>
    </w:p>
    <w:p w:rsidR="00F479CC" w:rsidRPr="006C510B" w:rsidRDefault="009A2F66" w:rsidP="007E4215">
      <w:pPr>
        <w:pStyle w:val="ConsPlusNormal"/>
        <w:ind w:firstLine="709"/>
        <w:jc w:val="both"/>
        <w:outlineLvl w:val="3"/>
        <w:rPr>
          <w:rFonts w:ascii="Times New Roman" w:hAnsi="Times New Roman" w:cs="Times New Roman"/>
          <w:b/>
          <w:sz w:val="28"/>
        </w:rPr>
      </w:pPr>
      <w:r w:rsidRPr="006C510B">
        <w:rPr>
          <w:rFonts w:ascii="Times New Roman" w:hAnsi="Times New Roman" w:cs="Times New Roman"/>
          <w:b/>
          <w:sz w:val="28"/>
        </w:rPr>
        <w:t>2.1.1.</w:t>
      </w:r>
      <w:r w:rsidR="00F479CC" w:rsidRPr="006C510B">
        <w:rPr>
          <w:rFonts w:ascii="Times New Roman" w:hAnsi="Times New Roman" w:cs="Times New Roman"/>
          <w:b/>
          <w:sz w:val="28"/>
        </w:rPr>
        <w:t xml:space="preserve"> Размер средней стоимости законченного случая ле</w:t>
      </w:r>
      <w:r w:rsidR="00D67C84" w:rsidRPr="006C510B">
        <w:rPr>
          <w:rFonts w:ascii="Times New Roman" w:hAnsi="Times New Roman" w:cs="Times New Roman"/>
          <w:b/>
          <w:sz w:val="28"/>
        </w:rPr>
        <w:t xml:space="preserve">чения, включенного в КСГ </w:t>
      </w:r>
      <w:r w:rsidR="00F479CC" w:rsidRPr="006C510B">
        <w:rPr>
          <w:rFonts w:ascii="Times New Roman" w:hAnsi="Times New Roman" w:cs="Times New Roman"/>
          <w:b/>
          <w:sz w:val="28"/>
        </w:rPr>
        <w:t>(базовая ставка)</w:t>
      </w:r>
    </w:p>
    <w:p w:rsidR="00F479CC" w:rsidRPr="006C510B" w:rsidRDefault="00F479CC" w:rsidP="007E4215">
      <w:pPr>
        <w:pStyle w:val="ConsPlusNormal"/>
        <w:ind w:firstLine="709"/>
        <w:jc w:val="both"/>
        <w:rPr>
          <w:rFonts w:ascii="Times New Roman" w:hAnsi="Times New Roman" w:cs="Times New Roman"/>
          <w:sz w:val="28"/>
        </w:rPr>
      </w:pPr>
      <w:r w:rsidRPr="006C510B">
        <w:rPr>
          <w:rFonts w:ascii="Times New Roman" w:hAnsi="Times New Roman" w:cs="Times New Roman"/>
          <w:sz w:val="28"/>
        </w:rPr>
        <w:t>Размер средней стоимости законченного случая лечения, включенного в КСГ (базовая ставка), определяется исходя из следующих параметров:</w:t>
      </w:r>
    </w:p>
    <w:p w:rsidR="00F479CC" w:rsidRPr="006C510B" w:rsidRDefault="00F479CC" w:rsidP="00CF3AA4">
      <w:pPr>
        <w:pStyle w:val="ConsPlusNormal"/>
        <w:numPr>
          <w:ilvl w:val="0"/>
          <w:numId w:val="2"/>
        </w:numPr>
        <w:tabs>
          <w:tab w:val="left" w:pos="851"/>
        </w:tabs>
        <w:ind w:left="0" w:firstLine="709"/>
        <w:jc w:val="both"/>
        <w:rPr>
          <w:rFonts w:ascii="Times New Roman" w:hAnsi="Times New Roman" w:cs="Times New Roman"/>
          <w:sz w:val="28"/>
        </w:rPr>
      </w:pPr>
      <w:r w:rsidRPr="006C510B">
        <w:rPr>
          <w:rFonts w:ascii="Times New Roman" w:hAnsi="Times New Roman" w:cs="Times New Roman"/>
          <w:sz w:val="28"/>
        </w:rPr>
        <w:t xml:space="preserve">объема средств, предназначенных для финансового обеспечения медицинской помощи, оказываемой в стационарных условиях </w:t>
      </w:r>
      <w:r w:rsidR="00D67C84" w:rsidRPr="006C510B">
        <w:rPr>
          <w:rFonts w:ascii="Times New Roman" w:hAnsi="Times New Roman" w:cs="Times New Roman"/>
          <w:sz w:val="28"/>
        </w:rPr>
        <w:t xml:space="preserve">и оплачиваемой по </w:t>
      </w:r>
      <w:r w:rsidR="0065522B" w:rsidRPr="006C510B">
        <w:rPr>
          <w:rFonts w:ascii="Times New Roman" w:hAnsi="Times New Roman" w:cs="Times New Roman"/>
          <w:sz w:val="28"/>
        </w:rPr>
        <w:t>КСГ (</w:t>
      </w:r>
      <w:r w:rsidRPr="006C510B">
        <w:rPr>
          <w:rFonts w:ascii="Times New Roman" w:hAnsi="Times New Roman" w:cs="Times New Roman"/>
          <w:sz w:val="28"/>
        </w:rPr>
        <w:t>ОС);</w:t>
      </w:r>
    </w:p>
    <w:p w:rsidR="00F479CC" w:rsidRPr="006C510B" w:rsidRDefault="00F479CC" w:rsidP="00CF3AA4">
      <w:pPr>
        <w:pStyle w:val="ConsPlusNormal"/>
        <w:numPr>
          <w:ilvl w:val="0"/>
          <w:numId w:val="2"/>
        </w:numPr>
        <w:tabs>
          <w:tab w:val="left" w:pos="851"/>
        </w:tabs>
        <w:ind w:left="0" w:firstLine="709"/>
        <w:jc w:val="both"/>
        <w:rPr>
          <w:rFonts w:ascii="Times New Roman" w:hAnsi="Times New Roman" w:cs="Times New Roman"/>
          <w:sz w:val="28"/>
        </w:rPr>
      </w:pPr>
      <w:r w:rsidRPr="006C510B">
        <w:rPr>
          <w:rFonts w:ascii="Times New Roman" w:hAnsi="Times New Roman" w:cs="Times New Roman"/>
          <w:sz w:val="28"/>
        </w:rPr>
        <w:t xml:space="preserve">общего планового количества случаев лечения, </w:t>
      </w:r>
      <w:r w:rsidR="00D67C84" w:rsidRPr="006C510B">
        <w:rPr>
          <w:rFonts w:ascii="Times New Roman" w:hAnsi="Times New Roman" w:cs="Times New Roman"/>
          <w:sz w:val="28"/>
        </w:rPr>
        <w:t xml:space="preserve">подлежащих оплате по </w:t>
      </w:r>
      <w:r w:rsidR="0065522B" w:rsidRPr="006C510B">
        <w:rPr>
          <w:rFonts w:ascii="Times New Roman" w:hAnsi="Times New Roman" w:cs="Times New Roman"/>
          <w:sz w:val="28"/>
        </w:rPr>
        <w:t>КСГ (</w:t>
      </w:r>
      <w:r w:rsidRPr="006C510B">
        <w:rPr>
          <w:rFonts w:ascii="Times New Roman" w:hAnsi="Times New Roman" w:cs="Times New Roman"/>
          <w:sz w:val="28"/>
        </w:rPr>
        <w:t>Чсл);</w:t>
      </w:r>
    </w:p>
    <w:p w:rsidR="00F479CC" w:rsidRPr="006C510B" w:rsidRDefault="00F479CC" w:rsidP="00CF3AA4">
      <w:pPr>
        <w:pStyle w:val="ConsPlusNormal"/>
        <w:numPr>
          <w:ilvl w:val="0"/>
          <w:numId w:val="2"/>
        </w:numPr>
        <w:tabs>
          <w:tab w:val="left" w:pos="851"/>
        </w:tabs>
        <w:ind w:left="0" w:firstLine="709"/>
        <w:jc w:val="both"/>
        <w:rPr>
          <w:rFonts w:ascii="Times New Roman" w:hAnsi="Times New Roman" w:cs="Times New Roman"/>
          <w:sz w:val="28"/>
        </w:rPr>
      </w:pPr>
      <w:r w:rsidRPr="006C510B">
        <w:rPr>
          <w:rFonts w:ascii="Times New Roman" w:hAnsi="Times New Roman" w:cs="Times New Roman"/>
          <w:sz w:val="28"/>
        </w:rPr>
        <w:t>среднего поправочного коэффициента оплаты по КСГ (СПК).</w:t>
      </w:r>
    </w:p>
    <w:p w:rsidR="00F479CC" w:rsidRPr="006C510B" w:rsidRDefault="00F479CC" w:rsidP="007E4215">
      <w:pPr>
        <w:pStyle w:val="ConsPlusNormal"/>
        <w:ind w:firstLine="709"/>
        <w:jc w:val="both"/>
        <w:rPr>
          <w:rFonts w:ascii="Times New Roman" w:hAnsi="Times New Roman" w:cs="Times New Roman"/>
          <w:sz w:val="28"/>
        </w:rPr>
      </w:pPr>
      <w:r w:rsidRPr="006C510B">
        <w:rPr>
          <w:rFonts w:ascii="Times New Roman" w:hAnsi="Times New Roman" w:cs="Times New Roman"/>
          <w:sz w:val="28"/>
        </w:rPr>
        <w:t>Размер средней стоимости законченного случая лечения (базовая ставка) устанавливается тарифным соглашением, принятым на территории</w:t>
      </w:r>
      <w:r w:rsidR="005F0BE2" w:rsidRPr="006C510B">
        <w:rPr>
          <w:rFonts w:ascii="Times New Roman" w:hAnsi="Times New Roman" w:cs="Times New Roman"/>
          <w:sz w:val="28"/>
        </w:rPr>
        <w:t xml:space="preserve"> Республики Тыва</w:t>
      </w:r>
      <w:r w:rsidRPr="006C510B">
        <w:rPr>
          <w:rFonts w:ascii="Times New Roman" w:hAnsi="Times New Roman" w:cs="Times New Roman"/>
          <w:sz w:val="28"/>
        </w:rPr>
        <w:t>, и рассчитывается по формуле:</w:t>
      </w:r>
    </w:p>
    <w:p w:rsidR="00F479CC" w:rsidRPr="006C510B" w:rsidRDefault="00F479CC" w:rsidP="007E4215">
      <w:pPr>
        <w:pStyle w:val="ConsPlusNormal"/>
        <w:ind w:firstLine="709"/>
        <w:jc w:val="both"/>
        <w:rPr>
          <w:rFonts w:ascii="Times New Roman" w:hAnsi="Times New Roman" w:cs="Times New Roman"/>
          <w:sz w:val="28"/>
        </w:rPr>
      </w:pPr>
    </w:p>
    <w:p w:rsidR="00F479CC" w:rsidRPr="006C510B" w:rsidRDefault="0034250D" w:rsidP="007E4215">
      <w:pPr>
        <w:pStyle w:val="ConsPlusNormal"/>
        <w:ind w:firstLine="709"/>
        <w:jc w:val="both"/>
        <w:rPr>
          <w:rFonts w:ascii="Times New Roman" w:hAnsi="Times New Roman" w:cs="Times New Roman"/>
          <w:sz w:val="28"/>
        </w:rPr>
      </w:pPr>
      <w:r w:rsidRPr="006C510B">
        <w:rPr>
          <w:rFonts w:ascii="Times New Roman" w:hAnsi="Times New Roman" w:cs="Times New Roman"/>
          <w:noProof/>
          <w:position w:val="-30"/>
          <w:sz w:val="28"/>
        </w:rPr>
        <w:drawing>
          <wp:inline distT="0" distB="0" distL="0" distR="0" wp14:anchorId="54BCB319" wp14:editId="662F9C53">
            <wp:extent cx="1343660" cy="485140"/>
            <wp:effectExtent l="0" t="0" r="8890" b="0"/>
            <wp:docPr id="6" name="Рисунок 6" descr="base_1_217556_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base_1_217556_43"/>
                    <pic:cNvPicPr preferRelativeResize="0">
                      <a:picLocks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43660" cy="485140"/>
                    </a:xfrm>
                    <a:prstGeom prst="rect">
                      <a:avLst/>
                    </a:prstGeom>
                    <a:noFill/>
                    <a:ln>
                      <a:noFill/>
                    </a:ln>
                  </pic:spPr>
                </pic:pic>
              </a:graphicData>
            </a:graphic>
          </wp:inline>
        </w:drawing>
      </w:r>
      <w:r w:rsidR="00F479CC" w:rsidRPr="006C510B">
        <w:rPr>
          <w:rFonts w:ascii="Times New Roman" w:hAnsi="Times New Roman" w:cs="Times New Roman"/>
          <w:sz w:val="28"/>
        </w:rPr>
        <w:t>.</w:t>
      </w:r>
    </w:p>
    <w:p w:rsidR="00F479CC" w:rsidRPr="006C510B" w:rsidRDefault="00F479CC" w:rsidP="007E4215">
      <w:pPr>
        <w:pStyle w:val="ConsPlusNormal"/>
        <w:ind w:firstLine="709"/>
        <w:jc w:val="both"/>
        <w:rPr>
          <w:rFonts w:ascii="Times New Roman" w:hAnsi="Times New Roman" w:cs="Times New Roman"/>
          <w:sz w:val="28"/>
        </w:rPr>
      </w:pPr>
    </w:p>
    <w:p w:rsidR="00F479CC" w:rsidRPr="006C510B" w:rsidRDefault="00F479CC" w:rsidP="007E4215">
      <w:pPr>
        <w:pStyle w:val="ConsPlusNormal"/>
        <w:ind w:firstLine="709"/>
        <w:jc w:val="both"/>
        <w:rPr>
          <w:rFonts w:ascii="Times New Roman" w:hAnsi="Times New Roman" w:cs="Times New Roman"/>
          <w:sz w:val="28"/>
        </w:rPr>
      </w:pPr>
      <w:r w:rsidRPr="006C510B">
        <w:rPr>
          <w:rFonts w:ascii="Times New Roman" w:hAnsi="Times New Roman" w:cs="Times New Roman"/>
          <w:sz w:val="28"/>
        </w:rPr>
        <w:t xml:space="preserve">Размер базовой ставки устанавливается на год. Корректировка базовой ставки возможна в случае значительных отклонений фактических значений от расчетных не чаще одного раза в квартал. </w:t>
      </w:r>
      <w:r w:rsidR="00F84E27" w:rsidRPr="006C510B">
        <w:rPr>
          <w:rFonts w:ascii="Times New Roman" w:hAnsi="Times New Roman" w:cs="Times New Roman"/>
          <w:sz w:val="28"/>
        </w:rPr>
        <w:t>Б</w:t>
      </w:r>
      <w:r w:rsidRPr="006C510B">
        <w:rPr>
          <w:rFonts w:ascii="Times New Roman" w:hAnsi="Times New Roman" w:cs="Times New Roman"/>
          <w:sz w:val="28"/>
        </w:rPr>
        <w:t>азов</w:t>
      </w:r>
      <w:r w:rsidR="00F84E27" w:rsidRPr="006C510B">
        <w:rPr>
          <w:rFonts w:ascii="Times New Roman" w:hAnsi="Times New Roman" w:cs="Times New Roman"/>
          <w:sz w:val="28"/>
        </w:rPr>
        <w:t>ая</w:t>
      </w:r>
      <w:r w:rsidRPr="006C510B">
        <w:rPr>
          <w:rFonts w:ascii="Times New Roman" w:hAnsi="Times New Roman" w:cs="Times New Roman"/>
          <w:sz w:val="28"/>
        </w:rPr>
        <w:t xml:space="preserve"> ставк</w:t>
      </w:r>
      <w:r w:rsidR="00F84E27" w:rsidRPr="006C510B">
        <w:rPr>
          <w:rFonts w:ascii="Times New Roman" w:hAnsi="Times New Roman" w:cs="Times New Roman"/>
          <w:sz w:val="28"/>
        </w:rPr>
        <w:t>а</w:t>
      </w:r>
      <w:r w:rsidRPr="006C510B">
        <w:rPr>
          <w:rFonts w:ascii="Times New Roman" w:hAnsi="Times New Roman" w:cs="Times New Roman"/>
          <w:sz w:val="28"/>
        </w:rPr>
        <w:t xml:space="preserve"> </w:t>
      </w:r>
      <w:r w:rsidR="00F84E27" w:rsidRPr="006C510B">
        <w:rPr>
          <w:rFonts w:ascii="Times New Roman" w:hAnsi="Times New Roman" w:cs="Times New Roman"/>
          <w:sz w:val="28"/>
        </w:rPr>
        <w:t xml:space="preserve">устанавливается тарифным соглашением </w:t>
      </w:r>
      <w:r w:rsidRPr="006C510B">
        <w:rPr>
          <w:rFonts w:ascii="Times New Roman" w:hAnsi="Times New Roman" w:cs="Times New Roman"/>
          <w:sz w:val="28"/>
        </w:rPr>
        <w:t xml:space="preserve">отдельно для медицинской помощи, оказываемой в стационарных условиях. </w:t>
      </w:r>
    </w:p>
    <w:p w:rsidR="00F84E27" w:rsidRPr="006C510B" w:rsidRDefault="00F479CC" w:rsidP="007E4215">
      <w:pPr>
        <w:pStyle w:val="ConsPlusNormal"/>
        <w:ind w:firstLine="709"/>
        <w:jc w:val="both"/>
        <w:rPr>
          <w:rFonts w:ascii="Times New Roman" w:hAnsi="Times New Roman" w:cs="Times New Roman"/>
          <w:sz w:val="28"/>
        </w:rPr>
      </w:pPr>
      <w:r w:rsidRPr="006C510B">
        <w:rPr>
          <w:rFonts w:ascii="Times New Roman" w:hAnsi="Times New Roman" w:cs="Times New Roman"/>
          <w:sz w:val="28"/>
        </w:rPr>
        <w:lastRenderedPageBreak/>
        <w:t xml:space="preserve">В </w:t>
      </w:r>
      <w:r w:rsidR="00F84E27" w:rsidRPr="006C510B">
        <w:rPr>
          <w:rFonts w:ascii="Times New Roman" w:hAnsi="Times New Roman" w:cs="Times New Roman"/>
          <w:sz w:val="28"/>
        </w:rPr>
        <w:t xml:space="preserve">связи с </w:t>
      </w:r>
      <w:r w:rsidRPr="006C510B">
        <w:rPr>
          <w:rFonts w:ascii="Times New Roman" w:hAnsi="Times New Roman" w:cs="Times New Roman"/>
          <w:sz w:val="28"/>
        </w:rPr>
        <w:t>отсутстви</w:t>
      </w:r>
      <w:r w:rsidR="00F84E27" w:rsidRPr="006C510B">
        <w:rPr>
          <w:rFonts w:ascii="Times New Roman" w:hAnsi="Times New Roman" w:cs="Times New Roman"/>
          <w:sz w:val="28"/>
        </w:rPr>
        <w:t>ем</w:t>
      </w:r>
      <w:r w:rsidRPr="006C510B">
        <w:rPr>
          <w:rFonts w:ascii="Times New Roman" w:hAnsi="Times New Roman" w:cs="Times New Roman"/>
          <w:sz w:val="28"/>
        </w:rPr>
        <w:t xml:space="preserve"> возможности расчета </w:t>
      </w:r>
      <w:r w:rsidR="000D2430" w:rsidRPr="006C510B">
        <w:rPr>
          <w:rFonts w:ascii="Times New Roman" w:hAnsi="Times New Roman" w:cs="Times New Roman"/>
          <w:sz w:val="28"/>
        </w:rPr>
        <w:t>СПК</w:t>
      </w:r>
      <w:r w:rsidRPr="006C510B">
        <w:rPr>
          <w:rFonts w:ascii="Times New Roman" w:hAnsi="Times New Roman" w:cs="Times New Roman"/>
          <w:sz w:val="28"/>
        </w:rPr>
        <w:t xml:space="preserve"> из-за недостаточного количества статистической информации </w:t>
      </w:r>
      <w:r w:rsidR="000D2430" w:rsidRPr="006C510B">
        <w:rPr>
          <w:rFonts w:ascii="Times New Roman" w:hAnsi="Times New Roman" w:cs="Times New Roman"/>
          <w:sz w:val="28"/>
        </w:rPr>
        <w:t>его значение</w:t>
      </w:r>
      <w:r w:rsidRPr="006C510B">
        <w:rPr>
          <w:rFonts w:ascii="Times New Roman" w:hAnsi="Times New Roman" w:cs="Times New Roman"/>
          <w:sz w:val="28"/>
        </w:rPr>
        <w:t xml:space="preserve"> </w:t>
      </w:r>
      <w:r w:rsidR="0070246B" w:rsidRPr="006C510B">
        <w:rPr>
          <w:rFonts w:ascii="Times New Roman" w:hAnsi="Times New Roman" w:cs="Times New Roman"/>
          <w:sz w:val="28"/>
        </w:rPr>
        <w:t>устанавливается</w:t>
      </w:r>
      <w:r w:rsidRPr="006C510B">
        <w:rPr>
          <w:rFonts w:ascii="Times New Roman" w:hAnsi="Times New Roman" w:cs="Times New Roman"/>
          <w:sz w:val="28"/>
        </w:rPr>
        <w:t xml:space="preserve"> на уровне 1,1</w:t>
      </w:r>
      <w:r w:rsidR="00F84E27" w:rsidRPr="006C510B">
        <w:rPr>
          <w:rFonts w:ascii="Times New Roman" w:hAnsi="Times New Roman" w:cs="Times New Roman"/>
          <w:sz w:val="28"/>
        </w:rPr>
        <w:t>.</w:t>
      </w:r>
      <w:r w:rsidRPr="006C510B">
        <w:rPr>
          <w:rFonts w:ascii="Times New Roman" w:hAnsi="Times New Roman" w:cs="Times New Roman"/>
          <w:sz w:val="28"/>
        </w:rPr>
        <w:t xml:space="preserve"> </w:t>
      </w:r>
    </w:p>
    <w:p w:rsidR="00F479CC" w:rsidRPr="006C510B" w:rsidRDefault="00F479CC" w:rsidP="007E4215">
      <w:pPr>
        <w:pStyle w:val="ConsPlusNormal"/>
        <w:ind w:firstLine="709"/>
        <w:jc w:val="both"/>
        <w:rPr>
          <w:rFonts w:ascii="Times New Roman" w:hAnsi="Times New Roman" w:cs="Times New Roman"/>
          <w:sz w:val="28"/>
        </w:rPr>
      </w:pPr>
      <w:r w:rsidRPr="006C510B">
        <w:rPr>
          <w:rFonts w:ascii="Times New Roman" w:hAnsi="Times New Roman" w:cs="Times New Roman"/>
          <w:sz w:val="28"/>
        </w:rPr>
        <w:t>Плановое количество случаев лечения по каждой медицинской</w:t>
      </w:r>
      <w:r w:rsidR="00D67C84" w:rsidRPr="006C510B">
        <w:rPr>
          <w:rFonts w:ascii="Times New Roman" w:hAnsi="Times New Roman" w:cs="Times New Roman"/>
          <w:sz w:val="28"/>
        </w:rPr>
        <w:t xml:space="preserve"> организации (каждой КСГ</w:t>
      </w:r>
      <w:r w:rsidRPr="006C510B">
        <w:rPr>
          <w:rFonts w:ascii="Times New Roman" w:hAnsi="Times New Roman" w:cs="Times New Roman"/>
          <w:sz w:val="28"/>
        </w:rPr>
        <w:t>) определяется согласно статистическим данным в рамках персонифицированного учета в сфере обязательного медицинского страхования, осуществляемого в соответствии с главой 10 Фе</w:t>
      </w:r>
      <w:r w:rsidR="003E30FE" w:rsidRPr="006C510B">
        <w:rPr>
          <w:rFonts w:ascii="Times New Roman" w:hAnsi="Times New Roman" w:cs="Times New Roman"/>
          <w:sz w:val="28"/>
        </w:rPr>
        <w:t>дерального закона № 326-</w:t>
      </w:r>
      <w:r w:rsidR="00E836BC" w:rsidRPr="006C510B">
        <w:rPr>
          <w:rFonts w:ascii="Times New Roman" w:hAnsi="Times New Roman" w:cs="Times New Roman"/>
          <w:sz w:val="28"/>
        </w:rPr>
        <w:t>ФЗ с</w:t>
      </w:r>
      <w:r w:rsidRPr="006C510B">
        <w:rPr>
          <w:rFonts w:ascii="Times New Roman" w:hAnsi="Times New Roman" w:cs="Times New Roman"/>
          <w:sz w:val="28"/>
        </w:rPr>
        <w:t xml:space="preserve"> учетом запланированных изм</w:t>
      </w:r>
      <w:r w:rsidR="001619C0" w:rsidRPr="006C510B">
        <w:rPr>
          <w:rFonts w:ascii="Times New Roman" w:hAnsi="Times New Roman" w:cs="Times New Roman"/>
          <w:sz w:val="28"/>
        </w:rPr>
        <w:t xml:space="preserve">енений структуры госпитализаций на основании письменного обращения медицинской организации. </w:t>
      </w:r>
    </w:p>
    <w:p w:rsidR="00F479CC" w:rsidRPr="006C510B" w:rsidRDefault="00F479CC" w:rsidP="007E4215">
      <w:pPr>
        <w:pStyle w:val="ConsPlusNormal"/>
        <w:ind w:firstLine="709"/>
        <w:jc w:val="both"/>
        <w:rPr>
          <w:rFonts w:ascii="Times New Roman" w:hAnsi="Times New Roman" w:cs="Times New Roman"/>
          <w:sz w:val="28"/>
        </w:rPr>
      </w:pPr>
    </w:p>
    <w:p w:rsidR="00F479CC" w:rsidRPr="006C510B" w:rsidRDefault="009A2F66" w:rsidP="007E4215">
      <w:pPr>
        <w:pStyle w:val="ConsPlusNormal"/>
        <w:ind w:firstLine="709"/>
        <w:jc w:val="both"/>
        <w:outlineLvl w:val="3"/>
        <w:rPr>
          <w:rFonts w:ascii="Times New Roman" w:hAnsi="Times New Roman" w:cs="Times New Roman"/>
          <w:b/>
          <w:sz w:val="28"/>
        </w:rPr>
      </w:pPr>
      <w:r w:rsidRPr="006C510B">
        <w:rPr>
          <w:rFonts w:ascii="Times New Roman" w:hAnsi="Times New Roman" w:cs="Times New Roman"/>
          <w:b/>
          <w:sz w:val="28"/>
        </w:rPr>
        <w:t>2.</w:t>
      </w:r>
      <w:r w:rsidR="00B81E55" w:rsidRPr="006C510B">
        <w:rPr>
          <w:rFonts w:ascii="Times New Roman" w:hAnsi="Times New Roman" w:cs="Times New Roman"/>
          <w:b/>
          <w:sz w:val="28"/>
        </w:rPr>
        <w:t>1.2.</w:t>
      </w:r>
      <w:r w:rsidR="00F479CC" w:rsidRPr="006C510B">
        <w:rPr>
          <w:rFonts w:ascii="Times New Roman" w:hAnsi="Times New Roman" w:cs="Times New Roman"/>
          <w:b/>
          <w:sz w:val="28"/>
        </w:rPr>
        <w:t xml:space="preserve"> Коэффициент отно</w:t>
      </w:r>
      <w:r w:rsidR="00D67C84" w:rsidRPr="006C510B">
        <w:rPr>
          <w:rFonts w:ascii="Times New Roman" w:hAnsi="Times New Roman" w:cs="Times New Roman"/>
          <w:b/>
          <w:sz w:val="28"/>
        </w:rPr>
        <w:t xml:space="preserve">сительной затратоемкости КСГ </w:t>
      </w:r>
    </w:p>
    <w:p w:rsidR="00F479CC" w:rsidRPr="006C510B" w:rsidRDefault="00F479CC" w:rsidP="007E4215">
      <w:pPr>
        <w:pStyle w:val="ConsPlusNormal"/>
        <w:ind w:firstLine="709"/>
        <w:jc w:val="both"/>
        <w:rPr>
          <w:rFonts w:ascii="Times New Roman" w:hAnsi="Times New Roman" w:cs="Times New Roman"/>
          <w:sz w:val="28"/>
        </w:rPr>
      </w:pPr>
      <w:r w:rsidRPr="006C510B">
        <w:rPr>
          <w:rFonts w:ascii="Times New Roman" w:hAnsi="Times New Roman" w:cs="Times New Roman"/>
          <w:sz w:val="28"/>
        </w:rPr>
        <w:t xml:space="preserve">Коэффициент относительной </w:t>
      </w:r>
      <w:r w:rsidR="004E251E" w:rsidRPr="006C510B">
        <w:rPr>
          <w:rFonts w:ascii="Times New Roman" w:hAnsi="Times New Roman" w:cs="Times New Roman"/>
          <w:sz w:val="28"/>
        </w:rPr>
        <w:t xml:space="preserve">затратоемкости определяется </w:t>
      </w:r>
      <w:r w:rsidRPr="006C510B">
        <w:rPr>
          <w:rFonts w:ascii="Times New Roman" w:hAnsi="Times New Roman" w:cs="Times New Roman"/>
          <w:sz w:val="28"/>
        </w:rPr>
        <w:t xml:space="preserve">на федеральном уровне </w:t>
      </w:r>
      <w:r w:rsidR="00B311A7" w:rsidRPr="006C510B">
        <w:rPr>
          <w:rFonts w:ascii="Times New Roman" w:hAnsi="Times New Roman" w:cs="Times New Roman"/>
          <w:sz w:val="28"/>
        </w:rPr>
        <w:t>для каждой КСГ и</w:t>
      </w:r>
      <w:r w:rsidR="000D2430" w:rsidRPr="006C510B">
        <w:rPr>
          <w:rFonts w:ascii="Times New Roman" w:hAnsi="Times New Roman" w:cs="Times New Roman"/>
          <w:sz w:val="28"/>
        </w:rPr>
        <w:t xml:space="preserve"> при оказании медицинской помощи в ста</w:t>
      </w:r>
      <w:r w:rsidR="001619C0" w:rsidRPr="006C510B">
        <w:rPr>
          <w:rFonts w:ascii="Times New Roman" w:hAnsi="Times New Roman" w:cs="Times New Roman"/>
          <w:sz w:val="28"/>
        </w:rPr>
        <w:t>ционарных условиях (Приложение</w:t>
      </w:r>
      <w:r w:rsidR="00AF3FBB" w:rsidRPr="006C510B">
        <w:rPr>
          <w:rFonts w:ascii="Times New Roman" w:hAnsi="Times New Roman" w:cs="Times New Roman"/>
          <w:sz w:val="28"/>
        </w:rPr>
        <w:t xml:space="preserve"> 1</w:t>
      </w:r>
      <w:r w:rsidR="008058A9">
        <w:rPr>
          <w:rFonts w:ascii="Times New Roman" w:hAnsi="Times New Roman" w:cs="Times New Roman"/>
          <w:sz w:val="28"/>
        </w:rPr>
        <w:t>4</w:t>
      </w:r>
      <w:r w:rsidR="000D2430" w:rsidRPr="006C510B">
        <w:rPr>
          <w:rFonts w:ascii="Times New Roman" w:hAnsi="Times New Roman" w:cs="Times New Roman"/>
          <w:sz w:val="28"/>
        </w:rPr>
        <w:t xml:space="preserve">) </w:t>
      </w:r>
      <w:r w:rsidRPr="006C510B">
        <w:rPr>
          <w:rFonts w:ascii="Times New Roman" w:hAnsi="Times New Roman" w:cs="Times New Roman"/>
          <w:sz w:val="28"/>
        </w:rPr>
        <w:t>и не может быть изменен при установлении тарифов в</w:t>
      </w:r>
      <w:r w:rsidR="0070246B" w:rsidRPr="006C510B">
        <w:rPr>
          <w:rFonts w:ascii="Times New Roman" w:hAnsi="Times New Roman" w:cs="Times New Roman"/>
          <w:sz w:val="28"/>
        </w:rPr>
        <w:t xml:space="preserve"> Республике Тыва</w:t>
      </w:r>
      <w:r w:rsidRPr="006C510B">
        <w:rPr>
          <w:rFonts w:ascii="Times New Roman" w:hAnsi="Times New Roman" w:cs="Times New Roman"/>
          <w:sz w:val="28"/>
        </w:rPr>
        <w:t>.</w:t>
      </w:r>
    </w:p>
    <w:p w:rsidR="00104811" w:rsidRPr="006C510B" w:rsidRDefault="001619C0" w:rsidP="007E4215">
      <w:pPr>
        <w:pStyle w:val="ConsPlusNormal"/>
        <w:ind w:firstLine="709"/>
        <w:jc w:val="both"/>
        <w:rPr>
          <w:rFonts w:ascii="Times New Roman" w:hAnsi="Times New Roman" w:cs="Times New Roman"/>
          <w:sz w:val="28"/>
        </w:rPr>
      </w:pPr>
      <w:r w:rsidRPr="006C510B">
        <w:rPr>
          <w:rFonts w:ascii="Times New Roman" w:hAnsi="Times New Roman" w:cs="Times New Roman"/>
          <w:sz w:val="28"/>
        </w:rPr>
        <w:t xml:space="preserve">Перечни КСГ </w:t>
      </w:r>
      <w:r w:rsidR="00104811" w:rsidRPr="006C510B">
        <w:rPr>
          <w:rFonts w:ascii="Times New Roman" w:hAnsi="Times New Roman" w:cs="Times New Roman"/>
          <w:sz w:val="28"/>
        </w:rPr>
        <w:t>включают</w:t>
      </w:r>
      <w:r w:rsidR="00722CE2" w:rsidRPr="006C510B">
        <w:rPr>
          <w:rFonts w:ascii="Times New Roman" w:hAnsi="Times New Roman" w:cs="Times New Roman"/>
          <w:sz w:val="28"/>
        </w:rPr>
        <w:t>,</w:t>
      </w:r>
      <w:r w:rsidR="00104811" w:rsidRPr="006C510B">
        <w:rPr>
          <w:rFonts w:ascii="Times New Roman" w:hAnsi="Times New Roman" w:cs="Times New Roman"/>
          <w:sz w:val="28"/>
        </w:rPr>
        <w:t xml:space="preserve"> в том числе КСГ с одинаковым наименование</w:t>
      </w:r>
      <w:r w:rsidR="0070246B" w:rsidRPr="006C510B">
        <w:rPr>
          <w:rFonts w:ascii="Times New Roman" w:hAnsi="Times New Roman" w:cs="Times New Roman"/>
          <w:sz w:val="28"/>
        </w:rPr>
        <w:t xml:space="preserve">м, содержащим уточнение уровня. </w:t>
      </w:r>
      <w:r w:rsidR="00104811" w:rsidRPr="006C510B">
        <w:rPr>
          <w:rFonts w:ascii="Times New Roman" w:hAnsi="Times New Roman" w:cs="Times New Roman"/>
          <w:sz w:val="28"/>
        </w:rPr>
        <w:t xml:space="preserve">В </w:t>
      </w:r>
      <w:r w:rsidR="00855E1C" w:rsidRPr="006C510B">
        <w:rPr>
          <w:rFonts w:ascii="Times New Roman" w:hAnsi="Times New Roman" w:cs="Times New Roman"/>
          <w:sz w:val="28"/>
        </w:rPr>
        <w:t>таких случаях</w:t>
      </w:r>
      <w:r w:rsidR="00104811" w:rsidRPr="006C510B">
        <w:rPr>
          <w:rFonts w:ascii="Times New Roman" w:hAnsi="Times New Roman" w:cs="Times New Roman"/>
          <w:sz w:val="28"/>
        </w:rPr>
        <w:t xml:space="preserve"> уровень означает уровень затратоемкости группы заболеваний</w:t>
      </w:r>
      <w:r w:rsidR="00855E1C" w:rsidRPr="006C510B">
        <w:rPr>
          <w:rFonts w:ascii="Times New Roman" w:hAnsi="Times New Roman" w:cs="Times New Roman"/>
          <w:sz w:val="28"/>
        </w:rPr>
        <w:t xml:space="preserve"> (чем выше уровень, тем выше значение коэффициента относительной затратоемкости)</w:t>
      </w:r>
      <w:r w:rsidR="00104811" w:rsidRPr="006C510B">
        <w:rPr>
          <w:rFonts w:ascii="Times New Roman" w:hAnsi="Times New Roman" w:cs="Times New Roman"/>
          <w:sz w:val="28"/>
        </w:rPr>
        <w:t>, а не уровень оказания медицинской помощи, установленный для медицинской организации.</w:t>
      </w:r>
    </w:p>
    <w:p w:rsidR="00F479CC" w:rsidRPr="006C510B" w:rsidRDefault="00F479CC" w:rsidP="007E4215">
      <w:pPr>
        <w:pStyle w:val="ConsPlusNormal"/>
        <w:ind w:firstLine="709"/>
        <w:jc w:val="both"/>
        <w:rPr>
          <w:rFonts w:ascii="Times New Roman" w:hAnsi="Times New Roman" w:cs="Times New Roman"/>
          <w:sz w:val="28"/>
        </w:rPr>
      </w:pPr>
    </w:p>
    <w:p w:rsidR="00F479CC" w:rsidRPr="006C510B" w:rsidRDefault="009A2F66" w:rsidP="007E4215">
      <w:pPr>
        <w:pStyle w:val="ConsPlusNormal"/>
        <w:ind w:firstLine="709"/>
        <w:jc w:val="both"/>
        <w:outlineLvl w:val="3"/>
        <w:rPr>
          <w:rFonts w:ascii="Times New Roman" w:hAnsi="Times New Roman" w:cs="Times New Roman"/>
          <w:b/>
          <w:sz w:val="28"/>
        </w:rPr>
      </w:pPr>
      <w:r w:rsidRPr="006C510B">
        <w:rPr>
          <w:rFonts w:ascii="Times New Roman" w:hAnsi="Times New Roman" w:cs="Times New Roman"/>
          <w:b/>
          <w:sz w:val="28"/>
        </w:rPr>
        <w:t>2.</w:t>
      </w:r>
      <w:r w:rsidR="00B81E55" w:rsidRPr="006C510B">
        <w:rPr>
          <w:rFonts w:ascii="Times New Roman" w:hAnsi="Times New Roman" w:cs="Times New Roman"/>
          <w:b/>
          <w:sz w:val="28"/>
        </w:rPr>
        <w:t>1.3</w:t>
      </w:r>
      <w:r w:rsidR="003D123C" w:rsidRPr="006C510B">
        <w:rPr>
          <w:rFonts w:ascii="Times New Roman" w:hAnsi="Times New Roman" w:cs="Times New Roman"/>
          <w:b/>
          <w:sz w:val="28"/>
        </w:rPr>
        <w:t>.</w:t>
      </w:r>
      <w:r w:rsidR="00F479CC" w:rsidRPr="006C510B">
        <w:rPr>
          <w:rFonts w:ascii="Times New Roman" w:hAnsi="Times New Roman" w:cs="Times New Roman"/>
          <w:b/>
          <w:sz w:val="28"/>
        </w:rPr>
        <w:t xml:space="preserve"> Поправочны</w:t>
      </w:r>
      <w:r w:rsidR="00B311A7" w:rsidRPr="006C510B">
        <w:rPr>
          <w:rFonts w:ascii="Times New Roman" w:hAnsi="Times New Roman" w:cs="Times New Roman"/>
          <w:b/>
          <w:sz w:val="28"/>
        </w:rPr>
        <w:t xml:space="preserve">й коэффициент оплаты КСГ </w:t>
      </w:r>
    </w:p>
    <w:p w:rsidR="00F479CC" w:rsidRPr="006C510B" w:rsidRDefault="00F479CC" w:rsidP="007E4215">
      <w:pPr>
        <w:pStyle w:val="ConsPlusNormal"/>
        <w:ind w:firstLine="709"/>
        <w:jc w:val="both"/>
        <w:rPr>
          <w:rFonts w:ascii="Times New Roman" w:hAnsi="Times New Roman" w:cs="Times New Roman"/>
          <w:sz w:val="28"/>
        </w:rPr>
      </w:pPr>
      <w:r w:rsidRPr="006C510B">
        <w:rPr>
          <w:rFonts w:ascii="Times New Roman" w:hAnsi="Times New Roman" w:cs="Times New Roman"/>
          <w:sz w:val="28"/>
        </w:rPr>
        <w:t>Поправочный коэффициент оплаты КСГ для конкретного случая рассчитывается с учетом коэффициентов оплаты, установленных в</w:t>
      </w:r>
      <w:r w:rsidR="0070246B" w:rsidRPr="006C510B">
        <w:rPr>
          <w:rFonts w:ascii="Times New Roman" w:hAnsi="Times New Roman" w:cs="Times New Roman"/>
          <w:sz w:val="28"/>
        </w:rPr>
        <w:t xml:space="preserve"> Республике Тыва</w:t>
      </w:r>
      <w:r w:rsidRPr="006C510B">
        <w:rPr>
          <w:rFonts w:ascii="Times New Roman" w:hAnsi="Times New Roman" w:cs="Times New Roman"/>
          <w:sz w:val="28"/>
        </w:rPr>
        <w:t>, по следующей формуле:</w:t>
      </w:r>
    </w:p>
    <w:p w:rsidR="00F479CC" w:rsidRPr="006C510B" w:rsidRDefault="00F479CC" w:rsidP="007E4215">
      <w:pPr>
        <w:pStyle w:val="ConsPlusNormal"/>
        <w:ind w:firstLine="709"/>
        <w:jc w:val="both"/>
        <w:rPr>
          <w:rFonts w:ascii="Times New Roman" w:hAnsi="Times New Roman" w:cs="Times New Roman"/>
          <w:sz w:val="28"/>
        </w:rPr>
      </w:pPr>
    </w:p>
    <w:p w:rsidR="00F479CC" w:rsidRPr="006C510B" w:rsidRDefault="0020697A" w:rsidP="00D4742D">
      <w:pPr>
        <w:pStyle w:val="ConsPlusNormal"/>
        <w:jc w:val="center"/>
        <w:rPr>
          <w:rFonts w:ascii="Times New Roman" w:hAnsi="Times New Roman" w:cs="Times New Roman"/>
          <w:sz w:val="28"/>
        </w:rPr>
      </w:pPr>
      <w:r w:rsidRPr="006C510B">
        <w:rPr>
          <w:position w:val="-12"/>
        </w:rPr>
        <w:object w:dxaOrig="3440" w:dyaOrig="360">
          <v:shape id="_x0000_i1030" type="#_x0000_t75" style="width:223.3pt;height:24.4pt" o:ole="">
            <v:imagedata r:id="rId22" o:title=""/>
          </v:shape>
          <o:OLEObject Type="Embed" ProgID="Equation.3" ShapeID="_x0000_i1030" DrawAspect="Content" ObjectID="_1640439834" r:id="rId23"/>
        </w:object>
      </w:r>
      <w:r w:rsidR="00F479CC" w:rsidRPr="006C510B">
        <w:rPr>
          <w:rFonts w:ascii="Times New Roman" w:hAnsi="Times New Roman" w:cs="Times New Roman"/>
          <w:sz w:val="28"/>
        </w:rPr>
        <w:t>, где:</w:t>
      </w:r>
    </w:p>
    <w:p w:rsidR="00F479CC" w:rsidRPr="006C510B" w:rsidRDefault="00F479CC" w:rsidP="007E4215">
      <w:pPr>
        <w:pStyle w:val="ConsPlusNormal"/>
        <w:ind w:firstLine="709"/>
        <w:jc w:val="both"/>
        <w:rPr>
          <w:rFonts w:ascii="Times New Roman" w:hAnsi="Times New Roman" w:cs="Times New Roman"/>
          <w:sz w:val="28"/>
        </w:rPr>
      </w:pPr>
    </w:p>
    <w:tbl>
      <w:tblPr>
        <w:tblW w:w="9985" w:type="dxa"/>
        <w:tblLayout w:type="fixed"/>
        <w:tblCellMar>
          <w:top w:w="102" w:type="dxa"/>
          <w:left w:w="62" w:type="dxa"/>
          <w:bottom w:w="102" w:type="dxa"/>
          <w:right w:w="62" w:type="dxa"/>
        </w:tblCellMar>
        <w:tblLook w:val="0000" w:firstRow="0" w:lastRow="0" w:firstColumn="0" w:lastColumn="0" w:noHBand="0" w:noVBand="0"/>
      </w:tblPr>
      <w:tblGrid>
        <w:gridCol w:w="1587"/>
        <w:gridCol w:w="8398"/>
      </w:tblGrid>
      <w:tr w:rsidR="006C510B" w:rsidRPr="006C510B" w:rsidTr="00E60723">
        <w:tc>
          <w:tcPr>
            <w:tcW w:w="1587" w:type="dxa"/>
            <w:tcBorders>
              <w:top w:val="nil"/>
              <w:left w:val="nil"/>
              <w:bottom w:val="nil"/>
              <w:right w:val="nil"/>
            </w:tcBorders>
          </w:tcPr>
          <w:p w:rsidR="00F479CC" w:rsidRPr="006C510B" w:rsidRDefault="00F479CC" w:rsidP="00D4742D">
            <w:pPr>
              <w:pStyle w:val="ConsPlusNormal"/>
              <w:rPr>
                <w:rFonts w:ascii="Times New Roman" w:hAnsi="Times New Roman" w:cs="Times New Roman"/>
                <w:sz w:val="28"/>
              </w:rPr>
            </w:pPr>
            <w:r w:rsidRPr="006C510B">
              <w:rPr>
                <w:rFonts w:ascii="Times New Roman" w:hAnsi="Times New Roman" w:cs="Times New Roman"/>
                <w:sz w:val="28"/>
              </w:rPr>
              <w:t>КУ</w:t>
            </w:r>
            <w:r w:rsidRPr="006C510B">
              <w:rPr>
                <w:rFonts w:ascii="Times New Roman" w:hAnsi="Times New Roman" w:cs="Times New Roman"/>
                <w:sz w:val="28"/>
                <w:vertAlign w:val="subscript"/>
              </w:rPr>
              <w:t>КСГ/КПГ</w:t>
            </w:r>
          </w:p>
        </w:tc>
        <w:tc>
          <w:tcPr>
            <w:tcW w:w="8398" w:type="dxa"/>
            <w:tcBorders>
              <w:top w:val="nil"/>
              <w:left w:val="nil"/>
              <w:bottom w:val="nil"/>
              <w:right w:val="nil"/>
            </w:tcBorders>
          </w:tcPr>
          <w:p w:rsidR="00F479CC" w:rsidRPr="006C510B" w:rsidRDefault="00F479CC" w:rsidP="00D4742D">
            <w:pPr>
              <w:pStyle w:val="ConsPlusNormal"/>
              <w:rPr>
                <w:rFonts w:ascii="Times New Roman" w:hAnsi="Times New Roman" w:cs="Times New Roman"/>
                <w:sz w:val="26"/>
                <w:szCs w:val="26"/>
              </w:rPr>
            </w:pPr>
            <w:r w:rsidRPr="006C510B">
              <w:rPr>
                <w:rFonts w:ascii="Times New Roman" w:hAnsi="Times New Roman" w:cs="Times New Roman"/>
                <w:sz w:val="26"/>
                <w:szCs w:val="26"/>
              </w:rPr>
              <w:t>управленч</w:t>
            </w:r>
            <w:r w:rsidR="00B311A7" w:rsidRPr="006C510B">
              <w:rPr>
                <w:rFonts w:ascii="Times New Roman" w:hAnsi="Times New Roman" w:cs="Times New Roman"/>
                <w:sz w:val="26"/>
                <w:szCs w:val="26"/>
              </w:rPr>
              <w:t xml:space="preserve">еский коэффициент по </w:t>
            </w:r>
            <w:r w:rsidR="00C67427" w:rsidRPr="006C510B">
              <w:rPr>
                <w:rFonts w:ascii="Times New Roman" w:hAnsi="Times New Roman" w:cs="Times New Roman"/>
                <w:sz w:val="26"/>
                <w:szCs w:val="26"/>
              </w:rPr>
              <w:t>КСГ,</w:t>
            </w:r>
            <w:r w:rsidRPr="006C510B">
              <w:rPr>
                <w:rFonts w:ascii="Times New Roman" w:hAnsi="Times New Roman" w:cs="Times New Roman"/>
                <w:sz w:val="26"/>
                <w:szCs w:val="26"/>
              </w:rPr>
              <w:t xml:space="preserve"> к которой отнесен данный случай госпитализации (используется в расчетах, в случае если указанный коэффициент определен в </w:t>
            </w:r>
            <w:r w:rsidR="0070246B" w:rsidRPr="006C510B">
              <w:rPr>
                <w:rFonts w:ascii="Times New Roman" w:hAnsi="Times New Roman" w:cs="Times New Roman"/>
                <w:sz w:val="26"/>
                <w:szCs w:val="26"/>
              </w:rPr>
              <w:t xml:space="preserve">Республике Тыва </w:t>
            </w:r>
            <w:r w:rsidR="00B311A7" w:rsidRPr="006C510B">
              <w:rPr>
                <w:rFonts w:ascii="Times New Roman" w:hAnsi="Times New Roman" w:cs="Times New Roman"/>
                <w:sz w:val="26"/>
                <w:szCs w:val="26"/>
              </w:rPr>
              <w:t>для данной КСГ</w:t>
            </w:r>
            <w:r w:rsidRPr="006C510B">
              <w:rPr>
                <w:rFonts w:ascii="Times New Roman" w:hAnsi="Times New Roman" w:cs="Times New Roman"/>
                <w:sz w:val="26"/>
                <w:szCs w:val="26"/>
              </w:rPr>
              <w:t>);</w:t>
            </w:r>
          </w:p>
        </w:tc>
      </w:tr>
      <w:tr w:rsidR="006C510B" w:rsidRPr="006C510B" w:rsidTr="00E60723">
        <w:tc>
          <w:tcPr>
            <w:tcW w:w="1587" w:type="dxa"/>
            <w:tcBorders>
              <w:top w:val="nil"/>
              <w:left w:val="nil"/>
              <w:bottom w:val="nil"/>
              <w:right w:val="nil"/>
            </w:tcBorders>
          </w:tcPr>
          <w:p w:rsidR="00F479CC" w:rsidRPr="006C510B" w:rsidRDefault="00F479CC" w:rsidP="00D4742D">
            <w:pPr>
              <w:pStyle w:val="ConsPlusNormal"/>
              <w:rPr>
                <w:rFonts w:ascii="Times New Roman" w:hAnsi="Times New Roman" w:cs="Times New Roman"/>
                <w:sz w:val="28"/>
              </w:rPr>
            </w:pPr>
            <w:r w:rsidRPr="006C510B">
              <w:rPr>
                <w:rFonts w:ascii="Times New Roman" w:hAnsi="Times New Roman" w:cs="Times New Roman"/>
                <w:sz w:val="28"/>
              </w:rPr>
              <w:t>КУС</w:t>
            </w:r>
            <w:r w:rsidRPr="006C510B">
              <w:rPr>
                <w:rFonts w:ascii="Times New Roman" w:hAnsi="Times New Roman" w:cs="Times New Roman"/>
                <w:sz w:val="28"/>
                <w:vertAlign w:val="subscript"/>
              </w:rPr>
              <w:t>МО</w:t>
            </w:r>
          </w:p>
        </w:tc>
        <w:tc>
          <w:tcPr>
            <w:tcW w:w="8398" w:type="dxa"/>
            <w:tcBorders>
              <w:top w:val="nil"/>
              <w:left w:val="nil"/>
              <w:bottom w:val="nil"/>
              <w:right w:val="nil"/>
            </w:tcBorders>
          </w:tcPr>
          <w:p w:rsidR="00F479CC" w:rsidRPr="006C510B" w:rsidRDefault="00F479CC" w:rsidP="00D4742D">
            <w:pPr>
              <w:pStyle w:val="ConsPlusNormal"/>
              <w:rPr>
                <w:rFonts w:ascii="Times New Roman" w:hAnsi="Times New Roman" w:cs="Times New Roman"/>
                <w:sz w:val="26"/>
                <w:szCs w:val="26"/>
              </w:rPr>
            </w:pPr>
            <w:r w:rsidRPr="006C510B">
              <w:rPr>
                <w:rFonts w:ascii="Times New Roman" w:hAnsi="Times New Roman" w:cs="Times New Roman"/>
                <w:sz w:val="26"/>
                <w:szCs w:val="26"/>
              </w:rPr>
              <w:t>коэффициент уровня оказания медицинской помощи в медицинской организации, в которой был пролечен пациент;</w:t>
            </w:r>
          </w:p>
        </w:tc>
      </w:tr>
      <w:tr w:rsidR="00F479CC" w:rsidRPr="006C510B" w:rsidTr="00E60723">
        <w:tc>
          <w:tcPr>
            <w:tcW w:w="1587" w:type="dxa"/>
            <w:tcBorders>
              <w:top w:val="nil"/>
              <w:left w:val="nil"/>
              <w:bottom w:val="nil"/>
              <w:right w:val="nil"/>
            </w:tcBorders>
          </w:tcPr>
          <w:p w:rsidR="00F479CC" w:rsidRPr="006C510B" w:rsidRDefault="00F479CC" w:rsidP="00D4742D">
            <w:pPr>
              <w:pStyle w:val="ConsPlusNormal"/>
              <w:rPr>
                <w:rFonts w:ascii="Times New Roman" w:hAnsi="Times New Roman" w:cs="Times New Roman"/>
                <w:sz w:val="28"/>
              </w:rPr>
            </w:pPr>
            <w:r w:rsidRPr="006C510B">
              <w:rPr>
                <w:rFonts w:ascii="Times New Roman" w:hAnsi="Times New Roman" w:cs="Times New Roman"/>
                <w:sz w:val="28"/>
              </w:rPr>
              <w:t>КСЛП</w:t>
            </w:r>
          </w:p>
        </w:tc>
        <w:tc>
          <w:tcPr>
            <w:tcW w:w="8398" w:type="dxa"/>
            <w:tcBorders>
              <w:top w:val="nil"/>
              <w:left w:val="nil"/>
              <w:bottom w:val="nil"/>
              <w:right w:val="nil"/>
            </w:tcBorders>
          </w:tcPr>
          <w:p w:rsidR="00F479CC" w:rsidRPr="006C510B" w:rsidRDefault="00F479CC" w:rsidP="00D4742D">
            <w:pPr>
              <w:pStyle w:val="ConsPlusNormal"/>
              <w:rPr>
                <w:rFonts w:ascii="Times New Roman" w:hAnsi="Times New Roman" w:cs="Times New Roman"/>
                <w:sz w:val="26"/>
                <w:szCs w:val="26"/>
              </w:rPr>
            </w:pPr>
            <w:r w:rsidRPr="006C510B">
              <w:rPr>
                <w:rFonts w:ascii="Times New Roman" w:hAnsi="Times New Roman" w:cs="Times New Roman"/>
                <w:sz w:val="26"/>
                <w:szCs w:val="26"/>
              </w:rPr>
              <w:t xml:space="preserve">коэффициент сложности лечения пациента (используется в расчетах, в случае если указанный коэффициент определен </w:t>
            </w:r>
            <w:r w:rsidR="00C67427" w:rsidRPr="006C510B">
              <w:rPr>
                <w:rFonts w:ascii="Times New Roman" w:hAnsi="Times New Roman" w:cs="Times New Roman"/>
                <w:sz w:val="26"/>
                <w:szCs w:val="26"/>
              </w:rPr>
              <w:t>в Республике</w:t>
            </w:r>
            <w:r w:rsidR="0070246B" w:rsidRPr="006C510B">
              <w:rPr>
                <w:rFonts w:ascii="Times New Roman" w:hAnsi="Times New Roman" w:cs="Times New Roman"/>
                <w:sz w:val="26"/>
                <w:szCs w:val="26"/>
              </w:rPr>
              <w:t xml:space="preserve"> Тыва </w:t>
            </w:r>
            <w:r w:rsidRPr="006C510B">
              <w:rPr>
                <w:rFonts w:ascii="Times New Roman" w:hAnsi="Times New Roman" w:cs="Times New Roman"/>
                <w:sz w:val="26"/>
                <w:szCs w:val="26"/>
              </w:rPr>
              <w:t>для данного случая).</w:t>
            </w:r>
          </w:p>
        </w:tc>
      </w:tr>
    </w:tbl>
    <w:p w:rsidR="00F479CC" w:rsidRPr="006C510B" w:rsidRDefault="00F479CC" w:rsidP="007E4215">
      <w:pPr>
        <w:pStyle w:val="ConsPlusNormal"/>
        <w:ind w:firstLine="709"/>
        <w:jc w:val="both"/>
        <w:rPr>
          <w:rFonts w:ascii="Times New Roman" w:hAnsi="Times New Roman" w:cs="Times New Roman"/>
          <w:sz w:val="28"/>
        </w:rPr>
      </w:pPr>
    </w:p>
    <w:p w:rsidR="00F479CC" w:rsidRPr="006C510B" w:rsidRDefault="00F479CC" w:rsidP="007E4215">
      <w:pPr>
        <w:pStyle w:val="ConsPlusNormal"/>
        <w:ind w:firstLine="709"/>
        <w:jc w:val="both"/>
        <w:rPr>
          <w:rFonts w:ascii="Times New Roman" w:hAnsi="Times New Roman" w:cs="Times New Roman"/>
          <w:sz w:val="28"/>
        </w:rPr>
      </w:pPr>
      <w:r w:rsidRPr="006C510B">
        <w:rPr>
          <w:rFonts w:ascii="Times New Roman" w:hAnsi="Times New Roman" w:cs="Times New Roman"/>
          <w:sz w:val="28"/>
        </w:rPr>
        <w:t>Расчет и установление значений поправочных коэффициентов осуществляется отдельно для медицинской помощи, оказываемой в стационарных условиях.</w:t>
      </w:r>
    </w:p>
    <w:p w:rsidR="00F479CC" w:rsidRPr="006C510B" w:rsidRDefault="00F479CC" w:rsidP="007E4215">
      <w:pPr>
        <w:pStyle w:val="ConsPlusNormal"/>
        <w:ind w:firstLine="709"/>
        <w:jc w:val="both"/>
        <w:rPr>
          <w:rFonts w:ascii="Times New Roman" w:hAnsi="Times New Roman" w:cs="Times New Roman"/>
          <w:sz w:val="28"/>
        </w:rPr>
      </w:pPr>
    </w:p>
    <w:p w:rsidR="006E4F8C" w:rsidRPr="006C510B" w:rsidRDefault="006E4F8C" w:rsidP="00E60723">
      <w:pPr>
        <w:pStyle w:val="ConsPlusNormal"/>
        <w:ind w:firstLine="708"/>
        <w:outlineLvl w:val="4"/>
        <w:rPr>
          <w:rFonts w:ascii="Times New Roman" w:hAnsi="Times New Roman" w:cs="Times New Roman"/>
          <w:b/>
          <w:sz w:val="28"/>
        </w:rPr>
      </w:pPr>
      <w:r w:rsidRPr="006C510B">
        <w:rPr>
          <w:rFonts w:ascii="Times New Roman" w:hAnsi="Times New Roman" w:cs="Times New Roman"/>
          <w:b/>
          <w:sz w:val="28"/>
        </w:rPr>
        <w:t xml:space="preserve">2.1.3.1. </w:t>
      </w:r>
      <w:r w:rsidR="00F479CC" w:rsidRPr="006C510B">
        <w:rPr>
          <w:rFonts w:ascii="Times New Roman" w:hAnsi="Times New Roman" w:cs="Times New Roman"/>
          <w:b/>
          <w:sz w:val="28"/>
        </w:rPr>
        <w:t>Управленческий коэффициент</w:t>
      </w:r>
    </w:p>
    <w:p w:rsidR="00F479CC" w:rsidRPr="006C510B" w:rsidRDefault="00F479CC" w:rsidP="006E4F8C">
      <w:pPr>
        <w:pStyle w:val="ConsPlusNormal"/>
        <w:ind w:firstLine="709"/>
        <w:jc w:val="both"/>
        <w:outlineLvl w:val="4"/>
        <w:rPr>
          <w:rFonts w:ascii="Times New Roman" w:hAnsi="Times New Roman" w:cs="Times New Roman"/>
          <w:sz w:val="28"/>
        </w:rPr>
      </w:pPr>
      <w:r w:rsidRPr="006C510B">
        <w:rPr>
          <w:rFonts w:ascii="Times New Roman" w:hAnsi="Times New Roman" w:cs="Times New Roman"/>
          <w:sz w:val="28"/>
        </w:rPr>
        <w:t>Управленческий коэффициент (КУ</w:t>
      </w:r>
      <w:r w:rsidR="001619C0" w:rsidRPr="006C510B">
        <w:rPr>
          <w:rFonts w:ascii="Times New Roman" w:hAnsi="Times New Roman" w:cs="Times New Roman"/>
          <w:sz w:val="28"/>
          <w:vertAlign w:val="subscript"/>
        </w:rPr>
        <w:t>КСГ</w:t>
      </w:r>
      <w:r w:rsidRPr="006C510B">
        <w:rPr>
          <w:rFonts w:ascii="Times New Roman" w:hAnsi="Times New Roman" w:cs="Times New Roman"/>
          <w:sz w:val="28"/>
        </w:rPr>
        <w:t>) устанавливается тарифным соглашением, принятым на территории</w:t>
      </w:r>
      <w:r w:rsidR="0070246B" w:rsidRPr="006C510B">
        <w:rPr>
          <w:rFonts w:ascii="Times New Roman" w:hAnsi="Times New Roman" w:cs="Times New Roman"/>
          <w:sz w:val="28"/>
        </w:rPr>
        <w:t xml:space="preserve"> Республики Тыва</w:t>
      </w:r>
      <w:r w:rsidRPr="006C510B">
        <w:rPr>
          <w:rFonts w:ascii="Times New Roman" w:hAnsi="Times New Roman" w:cs="Times New Roman"/>
          <w:sz w:val="28"/>
        </w:rPr>
        <w:t>, для</w:t>
      </w:r>
      <w:r w:rsidR="001619C0" w:rsidRPr="006C510B">
        <w:rPr>
          <w:rFonts w:ascii="Times New Roman" w:hAnsi="Times New Roman" w:cs="Times New Roman"/>
          <w:sz w:val="28"/>
        </w:rPr>
        <w:t xml:space="preserve"> конкретной КСГ</w:t>
      </w:r>
      <w:r w:rsidRPr="006C510B">
        <w:rPr>
          <w:rFonts w:ascii="Times New Roman" w:hAnsi="Times New Roman" w:cs="Times New Roman"/>
          <w:sz w:val="28"/>
        </w:rPr>
        <w:t>.</w:t>
      </w:r>
    </w:p>
    <w:p w:rsidR="00F479CC" w:rsidRPr="006C510B" w:rsidRDefault="00F479CC" w:rsidP="007E4215">
      <w:pPr>
        <w:pStyle w:val="ConsPlusNormal"/>
        <w:ind w:firstLine="709"/>
        <w:jc w:val="both"/>
        <w:rPr>
          <w:rFonts w:ascii="Times New Roman" w:hAnsi="Times New Roman" w:cs="Times New Roman"/>
          <w:sz w:val="28"/>
        </w:rPr>
      </w:pPr>
      <w:r w:rsidRPr="006C510B">
        <w:rPr>
          <w:rFonts w:ascii="Times New Roman" w:hAnsi="Times New Roman" w:cs="Times New Roman"/>
          <w:sz w:val="28"/>
        </w:rPr>
        <w:lastRenderedPageBreak/>
        <w:t>Управленческий коэффициент применяется к КСГ в целом и является единым для всех уровней оказания медицинской помощи.</w:t>
      </w:r>
    </w:p>
    <w:p w:rsidR="00F479CC" w:rsidRPr="006C510B" w:rsidRDefault="006C293A" w:rsidP="007E4215">
      <w:pPr>
        <w:pStyle w:val="ConsPlusNormal"/>
        <w:ind w:firstLine="709"/>
        <w:jc w:val="both"/>
        <w:rPr>
          <w:rFonts w:ascii="Times New Roman" w:hAnsi="Times New Roman" w:cs="Times New Roman"/>
          <w:sz w:val="28"/>
        </w:rPr>
      </w:pPr>
      <w:r w:rsidRPr="006C510B">
        <w:rPr>
          <w:rFonts w:ascii="Times New Roman" w:hAnsi="Times New Roman" w:cs="Times New Roman"/>
          <w:sz w:val="28"/>
        </w:rPr>
        <w:t>Значение управленческого коэффициента – от 0,8 до 1,4.</w:t>
      </w:r>
    </w:p>
    <w:p w:rsidR="00F479CC" w:rsidRPr="006C510B" w:rsidRDefault="00F479CC"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 xml:space="preserve">К КСГ, включающим оплату медицинской помощи с применением сложных медицинских технологий, в том числе при заболеваниях, являющихся основными причинами смертности, а также к КСГ, связанным с применением лекарственной терапии онкологическим больным в условиях круглосуточного и дневного стационаров, применение понижающих </w:t>
      </w:r>
      <w:r w:rsidR="001619C0" w:rsidRPr="006C510B">
        <w:rPr>
          <w:rFonts w:ascii="Times New Roman" w:hAnsi="Times New Roman" w:cs="Times New Roman"/>
          <w:sz w:val="28"/>
        </w:rPr>
        <w:t>коэффициентов не допускается</w:t>
      </w:r>
      <w:r w:rsidRPr="006C510B">
        <w:rPr>
          <w:rFonts w:ascii="Times New Roman" w:hAnsi="Times New Roman" w:cs="Times New Roman"/>
          <w:sz w:val="28"/>
        </w:rPr>
        <w:t>.</w:t>
      </w:r>
    </w:p>
    <w:p w:rsidR="00F479CC" w:rsidRPr="006C510B" w:rsidRDefault="00F479CC"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 xml:space="preserve">К КСГ, включающим оплату медицинской помощи при заболеваниях, лечение которых должно преимущественно осуществляться в амбулаторных условиях и в условиях дневного стационара, </w:t>
      </w:r>
      <w:r w:rsidR="00C925A1" w:rsidRPr="006C510B">
        <w:rPr>
          <w:rFonts w:ascii="Times New Roman" w:hAnsi="Times New Roman" w:cs="Times New Roman"/>
          <w:sz w:val="28"/>
        </w:rPr>
        <w:t>повышающий управленческий коэффициент не применяется</w:t>
      </w:r>
      <w:r w:rsidRPr="006C510B">
        <w:rPr>
          <w:rFonts w:ascii="Times New Roman" w:hAnsi="Times New Roman" w:cs="Times New Roman"/>
          <w:sz w:val="28"/>
        </w:rPr>
        <w:t>.</w:t>
      </w:r>
    </w:p>
    <w:p w:rsidR="00E60723" w:rsidRPr="006C510B" w:rsidRDefault="00E60723"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К КСГ по профилю «Онкология» и «Детская онкология» управленческий коэффициент не применяется (устанавливается в значении 1).</w:t>
      </w:r>
    </w:p>
    <w:p w:rsidR="008B1BED" w:rsidRPr="006C510B" w:rsidRDefault="008B1BED" w:rsidP="00CF6E1F">
      <w:pPr>
        <w:pStyle w:val="ConsPlusNormal"/>
        <w:ind w:firstLine="709"/>
        <w:jc w:val="both"/>
        <w:outlineLvl w:val="4"/>
        <w:rPr>
          <w:rFonts w:ascii="Times New Roman" w:hAnsi="Times New Roman" w:cs="Times New Roman"/>
          <w:b/>
          <w:sz w:val="28"/>
        </w:rPr>
      </w:pPr>
    </w:p>
    <w:p w:rsidR="00F479CC" w:rsidRPr="006C510B" w:rsidRDefault="006E4F8C" w:rsidP="006E4F8C">
      <w:pPr>
        <w:pStyle w:val="ConsPlusNormal"/>
        <w:jc w:val="center"/>
        <w:outlineLvl w:val="4"/>
        <w:rPr>
          <w:rFonts w:ascii="Times New Roman" w:hAnsi="Times New Roman" w:cs="Times New Roman"/>
          <w:b/>
          <w:sz w:val="28"/>
        </w:rPr>
      </w:pPr>
      <w:r w:rsidRPr="006C510B">
        <w:rPr>
          <w:rFonts w:ascii="Times New Roman" w:hAnsi="Times New Roman" w:cs="Times New Roman"/>
          <w:b/>
          <w:sz w:val="28"/>
        </w:rPr>
        <w:t xml:space="preserve">2.1.3.2. </w:t>
      </w:r>
      <w:r w:rsidR="00F479CC" w:rsidRPr="006C510B">
        <w:rPr>
          <w:rFonts w:ascii="Times New Roman" w:hAnsi="Times New Roman" w:cs="Times New Roman"/>
          <w:b/>
          <w:sz w:val="28"/>
        </w:rPr>
        <w:t>Коэффициент уровня оказания медицинской помощи</w:t>
      </w:r>
    </w:p>
    <w:p w:rsidR="00F479CC" w:rsidRPr="006C510B" w:rsidRDefault="00F479CC"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При оплате медицинской помощи учитываются этапы (уровни) предоставления медицинской помощи в соответствии с порядками ее оказания. Коэффициент ур</w:t>
      </w:r>
      <w:r w:rsidR="009F6C97" w:rsidRPr="006C510B">
        <w:rPr>
          <w:rFonts w:ascii="Times New Roman" w:hAnsi="Times New Roman" w:cs="Times New Roman"/>
          <w:sz w:val="28"/>
        </w:rPr>
        <w:t xml:space="preserve">овня оказания медицинской </w:t>
      </w:r>
      <w:r w:rsidR="00E836BC" w:rsidRPr="006C510B">
        <w:rPr>
          <w:rFonts w:ascii="Times New Roman" w:hAnsi="Times New Roman" w:cs="Times New Roman"/>
          <w:sz w:val="28"/>
        </w:rPr>
        <w:t>помощи устанавливается</w:t>
      </w:r>
      <w:r w:rsidR="002B7BF4" w:rsidRPr="006C510B">
        <w:rPr>
          <w:rFonts w:ascii="Times New Roman" w:hAnsi="Times New Roman" w:cs="Times New Roman"/>
          <w:sz w:val="28"/>
        </w:rPr>
        <w:t xml:space="preserve"> Т</w:t>
      </w:r>
      <w:r w:rsidRPr="006C510B">
        <w:rPr>
          <w:rFonts w:ascii="Times New Roman" w:hAnsi="Times New Roman" w:cs="Times New Roman"/>
          <w:sz w:val="28"/>
        </w:rPr>
        <w:t>арифным соглашением, принятым на территории</w:t>
      </w:r>
      <w:r w:rsidR="008A6A33" w:rsidRPr="006C510B">
        <w:rPr>
          <w:rFonts w:ascii="Times New Roman" w:hAnsi="Times New Roman" w:cs="Times New Roman"/>
          <w:sz w:val="28"/>
        </w:rPr>
        <w:t xml:space="preserve"> Республики Тыва</w:t>
      </w:r>
      <w:r w:rsidRPr="006C510B">
        <w:rPr>
          <w:rFonts w:ascii="Times New Roman" w:hAnsi="Times New Roman" w:cs="Times New Roman"/>
          <w:sz w:val="28"/>
        </w:rPr>
        <w:t xml:space="preserve">, в разрезе трех уровней оказания медицинской </w:t>
      </w:r>
      <w:r w:rsidR="00C67427" w:rsidRPr="006C510B">
        <w:rPr>
          <w:rFonts w:ascii="Times New Roman" w:hAnsi="Times New Roman" w:cs="Times New Roman"/>
          <w:sz w:val="28"/>
        </w:rPr>
        <w:t>помощи дифференцированно</w:t>
      </w:r>
      <w:r w:rsidRPr="006C510B">
        <w:rPr>
          <w:rFonts w:ascii="Times New Roman" w:hAnsi="Times New Roman" w:cs="Times New Roman"/>
          <w:sz w:val="28"/>
        </w:rPr>
        <w:t xml:space="preserve"> для медицинских организаций и (или) структурных подразделений медицинских организаций</w:t>
      </w:r>
      <w:r w:rsidR="001619C0" w:rsidRPr="006C510B">
        <w:rPr>
          <w:rFonts w:ascii="Times New Roman" w:hAnsi="Times New Roman" w:cs="Times New Roman"/>
          <w:sz w:val="28"/>
        </w:rPr>
        <w:t>.</w:t>
      </w:r>
      <w:r w:rsidRPr="006C510B">
        <w:rPr>
          <w:rFonts w:ascii="Times New Roman" w:hAnsi="Times New Roman" w:cs="Times New Roman"/>
          <w:sz w:val="28"/>
        </w:rPr>
        <w:t xml:space="preserve"> При этом структурные подразделения медицинской организации, оказывающие медицинскую помощь соответственно в стационарных условиях, исходя из маршрутизации пациентов</w:t>
      </w:r>
      <w:r w:rsidR="00722CE2" w:rsidRPr="006C510B">
        <w:rPr>
          <w:rFonts w:ascii="Times New Roman" w:hAnsi="Times New Roman" w:cs="Times New Roman"/>
          <w:sz w:val="28"/>
        </w:rPr>
        <w:t>,</w:t>
      </w:r>
      <w:r w:rsidRPr="006C510B">
        <w:rPr>
          <w:rFonts w:ascii="Times New Roman" w:hAnsi="Times New Roman" w:cs="Times New Roman"/>
          <w:sz w:val="28"/>
        </w:rPr>
        <w:t xml:space="preserve"> могут иметь различные коэффициенты уровня оказания медицинской помощи.</w:t>
      </w:r>
    </w:p>
    <w:p w:rsidR="00F479CC" w:rsidRPr="006C510B" w:rsidRDefault="00F479CC"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Коэффициент уровня оказания медицинской помощи отражает разницу в затратах на оказание медицинской помощи с учетом тяжести состояния пациента, наличия у него осложнений, проведения углубленных исследований на различных уровнях оказания медицинской помощи</w:t>
      </w:r>
      <w:r w:rsidR="00E80698" w:rsidRPr="006C510B">
        <w:rPr>
          <w:rFonts w:ascii="Times New Roman" w:hAnsi="Times New Roman" w:cs="Times New Roman"/>
          <w:sz w:val="28"/>
        </w:rPr>
        <w:t>, а также оказания медицинских услуг с примене</w:t>
      </w:r>
      <w:r w:rsidR="00221128" w:rsidRPr="006C510B">
        <w:rPr>
          <w:rFonts w:ascii="Times New Roman" w:hAnsi="Times New Roman" w:cs="Times New Roman"/>
          <w:sz w:val="28"/>
        </w:rPr>
        <w:t>нием телемедицинских технологий.</w:t>
      </w:r>
    </w:p>
    <w:p w:rsidR="00F479CC" w:rsidRPr="006C510B" w:rsidRDefault="00F479CC"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Средн</w:t>
      </w:r>
      <w:r w:rsidR="000D2430" w:rsidRPr="006C510B">
        <w:rPr>
          <w:rFonts w:ascii="Times New Roman" w:hAnsi="Times New Roman" w:cs="Times New Roman"/>
          <w:sz w:val="28"/>
        </w:rPr>
        <w:t>ее</w:t>
      </w:r>
      <w:r w:rsidRPr="006C510B">
        <w:rPr>
          <w:rFonts w:ascii="Times New Roman" w:hAnsi="Times New Roman" w:cs="Times New Roman"/>
          <w:sz w:val="28"/>
        </w:rPr>
        <w:t xml:space="preserve"> значени</w:t>
      </w:r>
      <w:r w:rsidR="000D2430" w:rsidRPr="006C510B">
        <w:rPr>
          <w:rFonts w:ascii="Times New Roman" w:hAnsi="Times New Roman" w:cs="Times New Roman"/>
          <w:sz w:val="28"/>
        </w:rPr>
        <w:t>е</w:t>
      </w:r>
      <w:r w:rsidRPr="006C510B">
        <w:rPr>
          <w:rFonts w:ascii="Times New Roman" w:hAnsi="Times New Roman" w:cs="Times New Roman"/>
          <w:sz w:val="28"/>
        </w:rPr>
        <w:t xml:space="preserve"> коэффициента уровня оказания медицинской помощи составля</w:t>
      </w:r>
      <w:r w:rsidR="000D2430" w:rsidRPr="006C510B">
        <w:rPr>
          <w:rFonts w:ascii="Times New Roman" w:hAnsi="Times New Roman" w:cs="Times New Roman"/>
          <w:sz w:val="28"/>
        </w:rPr>
        <w:t>ет</w:t>
      </w:r>
      <w:r w:rsidRPr="006C510B">
        <w:rPr>
          <w:rFonts w:ascii="Times New Roman" w:hAnsi="Times New Roman" w:cs="Times New Roman"/>
          <w:sz w:val="28"/>
        </w:rPr>
        <w:t>:</w:t>
      </w:r>
    </w:p>
    <w:p w:rsidR="00F479CC" w:rsidRPr="006C510B" w:rsidRDefault="00F479CC"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1) для медицинских организаций 1-го уровня - 0,95;</w:t>
      </w:r>
    </w:p>
    <w:p w:rsidR="00F479CC" w:rsidRPr="006C510B" w:rsidRDefault="00F479CC"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2) для медицинских организаций 2-го уровня - 1,1;</w:t>
      </w:r>
    </w:p>
    <w:p w:rsidR="00F479CC" w:rsidRPr="006C510B" w:rsidRDefault="00F479CC"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3) для медицинских организаций 3-го уровня - 1,3.</w:t>
      </w:r>
    </w:p>
    <w:p w:rsidR="00F479CC" w:rsidRPr="006C510B" w:rsidRDefault="00F479CC"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В пределах 3-го уровня системы ока</w:t>
      </w:r>
      <w:r w:rsidR="005A6453" w:rsidRPr="006C510B">
        <w:rPr>
          <w:rFonts w:ascii="Times New Roman" w:hAnsi="Times New Roman" w:cs="Times New Roman"/>
          <w:sz w:val="28"/>
        </w:rPr>
        <w:t xml:space="preserve">зания медицинской помощи выделяется </w:t>
      </w:r>
      <w:r w:rsidRPr="006C510B">
        <w:rPr>
          <w:rFonts w:ascii="Times New Roman" w:hAnsi="Times New Roman" w:cs="Times New Roman"/>
          <w:sz w:val="28"/>
        </w:rPr>
        <w:t>подуровень, включающий, в том числе федеральные медицинские</w:t>
      </w:r>
      <w:r w:rsidR="009F6C97" w:rsidRPr="006C510B">
        <w:rPr>
          <w:rFonts w:ascii="Times New Roman" w:hAnsi="Times New Roman" w:cs="Times New Roman"/>
          <w:sz w:val="28"/>
        </w:rPr>
        <w:t xml:space="preserve"> организации, оказывающие </w:t>
      </w:r>
      <w:r w:rsidR="00E836BC" w:rsidRPr="006C510B">
        <w:rPr>
          <w:rFonts w:ascii="Times New Roman" w:hAnsi="Times New Roman" w:cs="Times New Roman"/>
          <w:sz w:val="28"/>
        </w:rPr>
        <w:t>ВМП в</w:t>
      </w:r>
      <w:r w:rsidRPr="006C510B">
        <w:rPr>
          <w:rFonts w:ascii="Times New Roman" w:hAnsi="Times New Roman" w:cs="Times New Roman"/>
          <w:sz w:val="28"/>
        </w:rPr>
        <w:t xml:space="preserve"> пределах нескольких субъектов Российской Федерации</w:t>
      </w:r>
      <w:r w:rsidR="00DD5027" w:rsidRPr="006C510B">
        <w:rPr>
          <w:rFonts w:ascii="Times New Roman" w:hAnsi="Times New Roman" w:cs="Times New Roman"/>
          <w:sz w:val="28"/>
        </w:rPr>
        <w:t>.</w:t>
      </w:r>
    </w:p>
    <w:p w:rsidR="006C293A" w:rsidRPr="006C510B" w:rsidRDefault="006C293A" w:rsidP="006C293A">
      <w:pPr>
        <w:pStyle w:val="ConsPlusNormal"/>
        <w:ind w:firstLine="708"/>
        <w:jc w:val="both"/>
        <w:rPr>
          <w:rFonts w:ascii="Times New Roman" w:hAnsi="Times New Roman" w:cs="Times New Roman"/>
          <w:sz w:val="28"/>
        </w:rPr>
      </w:pPr>
      <w:r w:rsidRPr="006C510B">
        <w:rPr>
          <w:rFonts w:ascii="Times New Roman" w:hAnsi="Times New Roman" w:cs="Times New Roman"/>
          <w:sz w:val="28"/>
        </w:rPr>
        <w:t>Границы значений коэффициента подуровня оказания медицинской помощи:</w:t>
      </w:r>
    </w:p>
    <w:p w:rsidR="006C293A" w:rsidRPr="006C510B" w:rsidRDefault="006C293A" w:rsidP="00220FC8">
      <w:pPr>
        <w:pStyle w:val="ConsPlusNormal"/>
        <w:numPr>
          <w:ilvl w:val="0"/>
          <w:numId w:val="4"/>
        </w:numPr>
        <w:ind w:left="426" w:firstLine="0"/>
        <w:rPr>
          <w:rFonts w:ascii="Times New Roman" w:hAnsi="Times New Roman" w:cs="Times New Roman"/>
          <w:sz w:val="28"/>
        </w:rPr>
      </w:pPr>
      <w:r w:rsidRPr="006C510B">
        <w:rPr>
          <w:rFonts w:ascii="Times New Roman" w:hAnsi="Times New Roman" w:cs="Times New Roman"/>
          <w:sz w:val="28"/>
        </w:rPr>
        <w:t>для медицинских организаций 1-го уровня от 0,9</w:t>
      </w:r>
      <w:r w:rsidR="00F35508">
        <w:rPr>
          <w:rFonts w:ascii="Times New Roman" w:hAnsi="Times New Roman" w:cs="Times New Roman"/>
          <w:sz w:val="28"/>
        </w:rPr>
        <w:t>32</w:t>
      </w:r>
      <w:r w:rsidRPr="006C510B">
        <w:rPr>
          <w:rFonts w:ascii="Times New Roman" w:hAnsi="Times New Roman" w:cs="Times New Roman"/>
          <w:sz w:val="28"/>
        </w:rPr>
        <w:t xml:space="preserve"> до 0,97</w:t>
      </w:r>
      <w:r w:rsidR="00F35508">
        <w:rPr>
          <w:rFonts w:ascii="Times New Roman" w:hAnsi="Times New Roman" w:cs="Times New Roman"/>
          <w:sz w:val="28"/>
        </w:rPr>
        <w:t>5</w:t>
      </w:r>
      <w:r w:rsidRPr="006C510B">
        <w:rPr>
          <w:rFonts w:ascii="Times New Roman" w:hAnsi="Times New Roman" w:cs="Times New Roman"/>
          <w:sz w:val="28"/>
        </w:rPr>
        <w:t>;</w:t>
      </w:r>
    </w:p>
    <w:p w:rsidR="006C293A" w:rsidRPr="006C510B" w:rsidRDefault="006C293A" w:rsidP="00220FC8">
      <w:pPr>
        <w:pStyle w:val="ConsPlusNormal"/>
        <w:numPr>
          <w:ilvl w:val="0"/>
          <w:numId w:val="4"/>
        </w:numPr>
        <w:ind w:left="426" w:firstLine="0"/>
        <w:rPr>
          <w:rFonts w:ascii="Times New Roman" w:hAnsi="Times New Roman" w:cs="Times New Roman"/>
          <w:sz w:val="28"/>
        </w:rPr>
      </w:pPr>
      <w:r w:rsidRPr="006C510B">
        <w:rPr>
          <w:rFonts w:ascii="Times New Roman" w:hAnsi="Times New Roman" w:cs="Times New Roman"/>
          <w:sz w:val="28"/>
        </w:rPr>
        <w:t xml:space="preserve">для медицинских организаций 2-го уровня от </w:t>
      </w:r>
      <w:r w:rsidR="00F35508">
        <w:rPr>
          <w:rFonts w:ascii="Times New Roman" w:hAnsi="Times New Roman" w:cs="Times New Roman"/>
          <w:sz w:val="28"/>
        </w:rPr>
        <w:t>1,068</w:t>
      </w:r>
      <w:r w:rsidRPr="006C510B">
        <w:rPr>
          <w:rFonts w:ascii="Times New Roman" w:hAnsi="Times New Roman" w:cs="Times New Roman"/>
          <w:sz w:val="28"/>
        </w:rPr>
        <w:t xml:space="preserve"> до 1,09</w:t>
      </w:r>
      <w:r w:rsidR="00F35508">
        <w:rPr>
          <w:rFonts w:ascii="Times New Roman" w:hAnsi="Times New Roman" w:cs="Times New Roman"/>
          <w:sz w:val="28"/>
        </w:rPr>
        <w:t>3</w:t>
      </w:r>
      <w:r w:rsidRPr="006C510B">
        <w:rPr>
          <w:rFonts w:ascii="Times New Roman" w:hAnsi="Times New Roman" w:cs="Times New Roman"/>
          <w:sz w:val="28"/>
        </w:rPr>
        <w:t>;</w:t>
      </w:r>
    </w:p>
    <w:p w:rsidR="006C293A" w:rsidRPr="006C510B" w:rsidRDefault="006C293A" w:rsidP="00220FC8">
      <w:pPr>
        <w:pStyle w:val="ConsPlusNormal"/>
        <w:numPr>
          <w:ilvl w:val="0"/>
          <w:numId w:val="4"/>
        </w:numPr>
        <w:ind w:left="426" w:firstLine="0"/>
        <w:rPr>
          <w:rFonts w:ascii="Times New Roman" w:hAnsi="Times New Roman" w:cs="Times New Roman"/>
          <w:sz w:val="28"/>
        </w:rPr>
      </w:pPr>
      <w:r w:rsidRPr="006C510B">
        <w:rPr>
          <w:rFonts w:ascii="Times New Roman" w:hAnsi="Times New Roman" w:cs="Times New Roman"/>
          <w:sz w:val="28"/>
        </w:rPr>
        <w:lastRenderedPageBreak/>
        <w:t>для медицинских организаций 3-го уровня 1,</w:t>
      </w:r>
      <w:r w:rsidR="00F35508">
        <w:rPr>
          <w:rFonts w:ascii="Times New Roman" w:hAnsi="Times New Roman" w:cs="Times New Roman"/>
          <w:sz w:val="28"/>
        </w:rPr>
        <w:t>300.</w:t>
      </w:r>
    </w:p>
    <w:p w:rsidR="00F479CC" w:rsidRPr="006C510B" w:rsidRDefault="00F479CC" w:rsidP="006C293A">
      <w:pPr>
        <w:pStyle w:val="ConsPlusNormal"/>
        <w:ind w:firstLine="709"/>
        <w:jc w:val="both"/>
        <w:rPr>
          <w:rFonts w:ascii="Times New Roman" w:hAnsi="Times New Roman" w:cs="Times New Roman"/>
          <w:sz w:val="28"/>
        </w:rPr>
      </w:pPr>
      <w:r w:rsidRPr="006C510B">
        <w:rPr>
          <w:rFonts w:ascii="Times New Roman" w:hAnsi="Times New Roman" w:cs="Times New Roman"/>
          <w:sz w:val="28"/>
        </w:rPr>
        <w:t>Однако средневзвешенный коэффициент уровня (СКУС</w:t>
      </w:r>
      <w:r w:rsidRPr="006C510B">
        <w:rPr>
          <w:rFonts w:ascii="Times New Roman" w:hAnsi="Times New Roman" w:cs="Times New Roman"/>
          <w:sz w:val="28"/>
          <w:vertAlign w:val="subscript"/>
        </w:rPr>
        <w:t>i</w:t>
      </w:r>
      <w:r w:rsidRPr="006C510B">
        <w:rPr>
          <w:rFonts w:ascii="Times New Roman" w:hAnsi="Times New Roman" w:cs="Times New Roman"/>
          <w:sz w:val="28"/>
        </w:rPr>
        <w:t>) оказания медицинской помощи каждого уровня не может пре</w:t>
      </w:r>
      <w:r w:rsidR="004E251E" w:rsidRPr="006C510B">
        <w:rPr>
          <w:rFonts w:ascii="Times New Roman" w:hAnsi="Times New Roman" w:cs="Times New Roman"/>
          <w:sz w:val="28"/>
        </w:rPr>
        <w:t>вышать</w:t>
      </w:r>
      <w:r w:rsidRPr="006C510B">
        <w:rPr>
          <w:rFonts w:ascii="Times New Roman" w:hAnsi="Times New Roman" w:cs="Times New Roman"/>
          <w:sz w:val="28"/>
        </w:rPr>
        <w:t xml:space="preserve"> средние значения. СКУС</w:t>
      </w:r>
      <w:r w:rsidRPr="006C510B">
        <w:rPr>
          <w:rFonts w:ascii="Times New Roman" w:hAnsi="Times New Roman" w:cs="Times New Roman"/>
          <w:sz w:val="28"/>
          <w:vertAlign w:val="subscript"/>
        </w:rPr>
        <w:t>i</w:t>
      </w:r>
      <w:r w:rsidRPr="006C510B">
        <w:rPr>
          <w:rFonts w:ascii="Times New Roman" w:hAnsi="Times New Roman" w:cs="Times New Roman"/>
          <w:sz w:val="28"/>
        </w:rPr>
        <w:t xml:space="preserve"> рассчитывается по формуле:</w:t>
      </w:r>
    </w:p>
    <w:p w:rsidR="00F479CC" w:rsidRPr="006C510B" w:rsidRDefault="00F479CC" w:rsidP="00F479CC">
      <w:pPr>
        <w:pStyle w:val="ConsPlusNormal"/>
        <w:jc w:val="both"/>
        <w:rPr>
          <w:rFonts w:ascii="Times New Roman" w:hAnsi="Times New Roman" w:cs="Times New Roman"/>
          <w:sz w:val="28"/>
        </w:rPr>
      </w:pPr>
    </w:p>
    <w:p w:rsidR="00F479CC" w:rsidRPr="006C510B" w:rsidRDefault="0034250D" w:rsidP="00D4742D">
      <w:pPr>
        <w:pStyle w:val="ConsPlusNormal"/>
        <w:jc w:val="center"/>
        <w:rPr>
          <w:rFonts w:ascii="Times New Roman" w:hAnsi="Times New Roman" w:cs="Times New Roman"/>
          <w:sz w:val="28"/>
        </w:rPr>
      </w:pPr>
      <w:r w:rsidRPr="006C510B">
        <w:rPr>
          <w:rFonts w:ascii="Times New Roman" w:hAnsi="Times New Roman" w:cs="Times New Roman"/>
          <w:noProof/>
          <w:position w:val="-30"/>
          <w:sz w:val="28"/>
        </w:rPr>
        <w:drawing>
          <wp:inline distT="0" distB="0" distL="0" distR="0" wp14:anchorId="4B8CF89D" wp14:editId="7A2A7E6A">
            <wp:extent cx="2273935" cy="564515"/>
            <wp:effectExtent l="0" t="0" r="0" b="6985"/>
            <wp:docPr id="15" name="Рисунок 15" descr="base_1_217556_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ase_1_217556_52"/>
                    <pic:cNvPicPr preferRelativeResize="0">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273935" cy="564515"/>
                    </a:xfrm>
                    <a:prstGeom prst="rect">
                      <a:avLst/>
                    </a:prstGeom>
                    <a:noFill/>
                    <a:ln>
                      <a:noFill/>
                    </a:ln>
                  </pic:spPr>
                </pic:pic>
              </a:graphicData>
            </a:graphic>
          </wp:inline>
        </w:drawing>
      </w:r>
      <w:r w:rsidR="00F479CC" w:rsidRPr="006C510B">
        <w:rPr>
          <w:rFonts w:ascii="Times New Roman" w:hAnsi="Times New Roman" w:cs="Times New Roman"/>
          <w:sz w:val="28"/>
        </w:rPr>
        <w:t>, где:</w:t>
      </w:r>
    </w:p>
    <w:p w:rsidR="00F479CC" w:rsidRPr="006C510B" w:rsidRDefault="00F479CC" w:rsidP="00F479CC">
      <w:pPr>
        <w:pStyle w:val="ConsPlusNormal"/>
        <w:jc w:val="both"/>
        <w:rPr>
          <w:rFonts w:ascii="Times New Roman" w:hAnsi="Times New Roman" w:cs="Times New Roman"/>
          <w:sz w:val="28"/>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587"/>
        <w:gridCol w:w="7483"/>
      </w:tblGrid>
      <w:tr w:rsidR="006C510B" w:rsidRPr="006C510B" w:rsidTr="00690CD8">
        <w:tc>
          <w:tcPr>
            <w:tcW w:w="1587" w:type="dxa"/>
            <w:tcBorders>
              <w:top w:val="nil"/>
              <w:left w:val="nil"/>
              <w:bottom w:val="nil"/>
              <w:right w:val="nil"/>
            </w:tcBorders>
          </w:tcPr>
          <w:p w:rsidR="00F479CC" w:rsidRPr="006C510B" w:rsidRDefault="00F479CC" w:rsidP="00690CD8">
            <w:pPr>
              <w:pStyle w:val="ConsPlusNormal"/>
              <w:rPr>
                <w:rFonts w:ascii="Times New Roman" w:hAnsi="Times New Roman" w:cs="Times New Roman"/>
                <w:sz w:val="28"/>
              </w:rPr>
            </w:pPr>
            <w:r w:rsidRPr="006C510B">
              <w:rPr>
                <w:rFonts w:ascii="Times New Roman" w:hAnsi="Times New Roman" w:cs="Times New Roman"/>
                <w:sz w:val="28"/>
              </w:rPr>
              <w:t>СКУС</w:t>
            </w:r>
            <w:r w:rsidRPr="006C510B">
              <w:rPr>
                <w:rFonts w:ascii="Times New Roman" w:hAnsi="Times New Roman" w:cs="Times New Roman"/>
                <w:sz w:val="28"/>
                <w:vertAlign w:val="subscript"/>
              </w:rPr>
              <w:t>i</w:t>
            </w:r>
          </w:p>
        </w:tc>
        <w:tc>
          <w:tcPr>
            <w:tcW w:w="7483" w:type="dxa"/>
            <w:tcBorders>
              <w:top w:val="nil"/>
              <w:left w:val="nil"/>
              <w:bottom w:val="nil"/>
              <w:right w:val="nil"/>
            </w:tcBorders>
          </w:tcPr>
          <w:p w:rsidR="00F479CC" w:rsidRPr="006C510B" w:rsidRDefault="00F479CC" w:rsidP="00F479CC">
            <w:pPr>
              <w:pStyle w:val="ConsPlusNormal"/>
              <w:rPr>
                <w:rFonts w:ascii="Times New Roman" w:hAnsi="Times New Roman" w:cs="Times New Roman"/>
                <w:sz w:val="26"/>
                <w:szCs w:val="26"/>
              </w:rPr>
            </w:pPr>
            <w:r w:rsidRPr="006C510B">
              <w:rPr>
                <w:rFonts w:ascii="Times New Roman" w:hAnsi="Times New Roman" w:cs="Times New Roman"/>
                <w:sz w:val="26"/>
                <w:szCs w:val="26"/>
              </w:rPr>
              <w:t>средневзвешенный коэффициент уровня i;</w:t>
            </w:r>
          </w:p>
        </w:tc>
      </w:tr>
      <w:tr w:rsidR="006C510B" w:rsidRPr="006C510B" w:rsidTr="00690CD8">
        <w:tc>
          <w:tcPr>
            <w:tcW w:w="1587" w:type="dxa"/>
            <w:tcBorders>
              <w:top w:val="nil"/>
              <w:left w:val="nil"/>
              <w:bottom w:val="nil"/>
              <w:right w:val="nil"/>
            </w:tcBorders>
          </w:tcPr>
          <w:p w:rsidR="00F479CC" w:rsidRPr="006C510B" w:rsidRDefault="00F479CC" w:rsidP="00690CD8">
            <w:pPr>
              <w:pStyle w:val="ConsPlusNormal"/>
              <w:rPr>
                <w:rFonts w:ascii="Times New Roman" w:hAnsi="Times New Roman" w:cs="Times New Roman"/>
                <w:sz w:val="28"/>
              </w:rPr>
            </w:pPr>
            <w:r w:rsidRPr="006C510B">
              <w:rPr>
                <w:rFonts w:ascii="Times New Roman" w:hAnsi="Times New Roman" w:cs="Times New Roman"/>
                <w:sz w:val="28"/>
              </w:rPr>
              <w:t>КУСмо</w:t>
            </w:r>
            <w:r w:rsidRPr="006C510B">
              <w:rPr>
                <w:rFonts w:ascii="Times New Roman" w:hAnsi="Times New Roman" w:cs="Times New Roman"/>
                <w:sz w:val="28"/>
                <w:vertAlign w:val="subscript"/>
              </w:rPr>
              <w:t>j</w:t>
            </w:r>
          </w:p>
        </w:tc>
        <w:tc>
          <w:tcPr>
            <w:tcW w:w="7483" w:type="dxa"/>
            <w:tcBorders>
              <w:top w:val="nil"/>
              <w:left w:val="nil"/>
              <w:bottom w:val="nil"/>
              <w:right w:val="nil"/>
            </w:tcBorders>
          </w:tcPr>
          <w:p w:rsidR="00F479CC" w:rsidRPr="006C510B" w:rsidRDefault="00F479CC" w:rsidP="00F479CC">
            <w:pPr>
              <w:pStyle w:val="ConsPlusNormal"/>
              <w:rPr>
                <w:rFonts w:ascii="Times New Roman" w:hAnsi="Times New Roman" w:cs="Times New Roman"/>
                <w:sz w:val="26"/>
                <w:szCs w:val="26"/>
              </w:rPr>
            </w:pPr>
            <w:r w:rsidRPr="006C510B">
              <w:rPr>
                <w:rFonts w:ascii="Times New Roman" w:hAnsi="Times New Roman" w:cs="Times New Roman"/>
                <w:sz w:val="26"/>
                <w:szCs w:val="26"/>
              </w:rPr>
              <w:t>коэффициент подуровня j;</w:t>
            </w:r>
          </w:p>
        </w:tc>
      </w:tr>
      <w:tr w:rsidR="006C510B" w:rsidRPr="006C510B" w:rsidTr="00690CD8">
        <w:tc>
          <w:tcPr>
            <w:tcW w:w="1587" w:type="dxa"/>
            <w:tcBorders>
              <w:top w:val="nil"/>
              <w:left w:val="nil"/>
              <w:bottom w:val="nil"/>
              <w:right w:val="nil"/>
            </w:tcBorders>
          </w:tcPr>
          <w:p w:rsidR="00F479CC" w:rsidRPr="006C510B" w:rsidRDefault="00F479CC" w:rsidP="00690CD8">
            <w:pPr>
              <w:pStyle w:val="ConsPlusNormal"/>
              <w:rPr>
                <w:rFonts w:ascii="Times New Roman" w:hAnsi="Times New Roman" w:cs="Times New Roman"/>
                <w:sz w:val="28"/>
              </w:rPr>
            </w:pPr>
            <w:r w:rsidRPr="006C510B">
              <w:rPr>
                <w:rFonts w:ascii="Times New Roman" w:hAnsi="Times New Roman" w:cs="Times New Roman"/>
                <w:sz w:val="28"/>
              </w:rPr>
              <w:t>Чсл</w:t>
            </w:r>
            <w:r w:rsidRPr="006C510B">
              <w:rPr>
                <w:rFonts w:ascii="Times New Roman" w:hAnsi="Times New Roman" w:cs="Times New Roman"/>
                <w:sz w:val="28"/>
                <w:vertAlign w:val="subscript"/>
              </w:rPr>
              <w:t>j</w:t>
            </w:r>
          </w:p>
        </w:tc>
        <w:tc>
          <w:tcPr>
            <w:tcW w:w="7483" w:type="dxa"/>
            <w:tcBorders>
              <w:top w:val="nil"/>
              <w:left w:val="nil"/>
              <w:bottom w:val="nil"/>
              <w:right w:val="nil"/>
            </w:tcBorders>
          </w:tcPr>
          <w:p w:rsidR="00F479CC" w:rsidRPr="006C510B" w:rsidRDefault="00F479CC" w:rsidP="00F479CC">
            <w:pPr>
              <w:pStyle w:val="ConsPlusNormal"/>
              <w:rPr>
                <w:rFonts w:ascii="Times New Roman" w:hAnsi="Times New Roman" w:cs="Times New Roman"/>
                <w:sz w:val="26"/>
                <w:szCs w:val="26"/>
              </w:rPr>
            </w:pPr>
            <w:r w:rsidRPr="006C510B">
              <w:rPr>
                <w:rFonts w:ascii="Times New Roman" w:hAnsi="Times New Roman" w:cs="Times New Roman"/>
                <w:sz w:val="26"/>
                <w:szCs w:val="26"/>
              </w:rPr>
              <w:t>число случаев, пролеченных в стационарах с подуровнем j;</w:t>
            </w:r>
          </w:p>
        </w:tc>
      </w:tr>
      <w:tr w:rsidR="00F479CC" w:rsidRPr="006C510B" w:rsidTr="00690CD8">
        <w:tc>
          <w:tcPr>
            <w:tcW w:w="1587" w:type="dxa"/>
            <w:tcBorders>
              <w:top w:val="nil"/>
              <w:left w:val="nil"/>
              <w:bottom w:val="nil"/>
              <w:right w:val="nil"/>
            </w:tcBorders>
          </w:tcPr>
          <w:p w:rsidR="00F479CC" w:rsidRPr="006C510B" w:rsidRDefault="00F479CC" w:rsidP="00690CD8">
            <w:pPr>
              <w:pStyle w:val="ConsPlusNormal"/>
              <w:rPr>
                <w:rFonts w:ascii="Times New Roman" w:hAnsi="Times New Roman" w:cs="Times New Roman"/>
                <w:sz w:val="28"/>
              </w:rPr>
            </w:pPr>
            <w:r w:rsidRPr="006C510B">
              <w:rPr>
                <w:rFonts w:ascii="Times New Roman" w:hAnsi="Times New Roman" w:cs="Times New Roman"/>
                <w:sz w:val="28"/>
              </w:rPr>
              <w:t>Чсл</w:t>
            </w:r>
            <w:r w:rsidRPr="006C510B">
              <w:rPr>
                <w:rFonts w:ascii="Times New Roman" w:hAnsi="Times New Roman" w:cs="Times New Roman"/>
                <w:sz w:val="28"/>
                <w:vertAlign w:val="subscript"/>
              </w:rPr>
              <w:t>i</w:t>
            </w:r>
          </w:p>
        </w:tc>
        <w:tc>
          <w:tcPr>
            <w:tcW w:w="7483" w:type="dxa"/>
            <w:tcBorders>
              <w:top w:val="nil"/>
              <w:left w:val="nil"/>
              <w:bottom w:val="nil"/>
              <w:right w:val="nil"/>
            </w:tcBorders>
          </w:tcPr>
          <w:p w:rsidR="00F479CC" w:rsidRPr="006C510B" w:rsidRDefault="00F479CC" w:rsidP="00F479CC">
            <w:pPr>
              <w:pStyle w:val="ConsPlusNormal"/>
              <w:rPr>
                <w:rFonts w:ascii="Times New Roman" w:hAnsi="Times New Roman" w:cs="Times New Roman"/>
                <w:sz w:val="26"/>
                <w:szCs w:val="26"/>
              </w:rPr>
            </w:pPr>
            <w:r w:rsidRPr="006C510B">
              <w:rPr>
                <w:rFonts w:ascii="Times New Roman" w:hAnsi="Times New Roman" w:cs="Times New Roman"/>
                <w:sz w:val="26"/>
                <w:szCs w:val="26"/>
              </w:rPr>
              <w:t>число случаев в целом по уровню.</w:t>
            </w:r>
          </w:p>
        </w:tc>
      </w:tr>
    </w:tbl>
    <w:p w:rsidR="00F479CC" w:rsidRPr="006C510B" w:rsidRDefault="00F479CC" w:rsidP="00F479CC">
      <w:pPr>
        <w:pStyle w:val="ConsPlusNormal"/>
        <w:jc w:val="both"/>
        <w:rPr>
          <w:rFonts w:ascii="Times New Roman" w:hAnsi="Times New Roman" w:cs="Times New Roman"/>
          <w:sz w:val="28"/>
        </w:rPr>
      </w:pPr>
    </w:p>
    <w:p w:rsidR="00321369" w:rsidRPr="006C510B" w:rsidRDefault="00F479CC" w:rsidP="00321369">
      <w:pPr>
        <w:spacing w:after="0"/>
        <w:ind w:firstLine="708"/>
        <w:jc w:val="both"/>
        <w:rPr>
          <w:rFonts w:ascii="Times New Roman" w:hAnsi="Times New Roman" w:cs="Times New Roman"/>
          <w:sz w:val="28"/>
        </w:rPr>
      </w:pPr>
      <w:r w:rsidRPr="006C510B">
        <w:rPr>
          <w:rFonts w:ascii="Times New Roman" w:hAnsi="Times New Roman" w:cs="Times New Roman"/>
          <w:sz w:val="28"/>
        </w:rPr>
        <w:t xml:space="preserve">Учитывая, что различия в затратах на оказание медицинской помощи учтены при расчете коэффициентов </w:t>
      </w:r>
      <w:r w:rsidR="003920AA" w:rsidRPr="006C510B">
        <w:rPr>
          <w:rFonts w:ascii="Times New Roman" w:hAnsi="Times New Roman" w:cs="Times New Roman"/>
          <w:sz w:val="28"/>
        </w:rPr>
        <w:t xml:space="preserve">относительной </w:t>
      </w:r>
      <w:r w:rsidRPr="006C510B">
        <w:rPr>
          <w:rFonts w:ascii="Times New Roman" w:hAnsi="Times New Roman" w:cs="Times New Roman"/>
          <w:sz w:val="28"/>
        </w:rPr>
        <w:t>затратоемкости, коэффициент уровня оказания медицинской помощи при оплате медицинской помощи по ряду КСГ, медицинская помощь по которым оказывается преимущественно на одном уровне оказания медицинской помощи,</w:t>
      </w:r>
      <w:r w:rsidR="002B7BF4" w:rsidRPr="006C510B">
        <w:rPr>
          <w:rFonts w:ascii="Times New Roman" w:hAnsi="Times New Roman" w:cs="Times New Roman"/>
          <w:sz w:val="28"/>
        </w:rPr>
        <w:t xml:space="preserve"> </w:t>
      </w:r>
      <w:r w:rsidR="00F6378F" w:rsidRPr="006C510B">
        <w:rPr>
          <w:rFonts w:ascii="Times New Roman" w:hAnsi="Times New Roman" w:cs="Times New Roman"/>
          <w:sz w:val="28"/>
        </w:rPr>
        <w:t>не применяется</w:t>
      </w:r>
      <w:r w:rsidR="00FD44F9" w:rsidRPr="006C510B">
        <w:rPr>
          <w:rFonts w:ascii="Times New Roman" w:hAnsi="Times New Roman" w:cs="Times New Roman"/>
          <w:sz w:val="28"/>
        </w:rPr>
        <w:t xml:space="preserve">. </w:t>
      </w:r>
    </w:p>
    <w:p w:rsidR="00321369" w:rsidRPr="006C510B" w:rsidRDefault="00321369" w:rsidP="00321369">
      <w:pPr>
        <w:spacing w:after="0"/>
        <w:ind w:firstLine="708"/>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Это группы, медицинская помощь по которым оказывается преимущественно на одном уровне либо имеющие высокую степень стандартизации медицинских технологий, и предусматривающие (в большинстве случаев) одинаковое применение методов диагностики и лечения в различных уровнях оказания помощи (например, аппендэктомия), за исключением КСГ, относящихся к профилю «Детская онкология» и «Онкология».</w:t>
      </w:r>
    </w:p>
    <w:p w:rsidR="00F479CC" w:rsidRPr="006C510B" w:rsidRDefault="00F479CC" w:rsidP="00F479CC">
      <w:pPr>
        <w:pStyle w:val="ConsPlusNormal"/>
        <w:ind w:firstLine="540"/>
        <w:jc w:val="both"/>
        <w:rPr>
          <w:rFonts w:ascii="Times New Roman" w:hAnsi="Times New Roman" w:cs="Times New Roman"/>
          <w:sz w:val="28"/>
        </w:rPr>
      </w:pPr>
      <w:r w:rsidRPr="006C510B">
        <w:rPr>
          <w:rFonts w:ascii="Times New Roman" w:hAnsi="Times New Roman" w:cs="Times New Roman"/>
          <w:sz w:val="28"/>
        </w:rPr>
        <w:t xml:space="preserve">Перечень КСГ, для которых не </w:t>
      </w:r>
      <w:r w:rsidR="00F6378F" w:rsidRPr="006C510B">
        <w:rPr>
          <w:rFonts w:ascii="Times New Roman" w:hAnsi="Times New Roman" w:cs="Times New Roman"/>
          <w:sz w:val="28"/>
        </w:rPr>
        <w:t xml:space="preserve">применяется </w:t>
      </w:r>
      <w:r w:rsidRPr="006C510B">
        <w:rPr>
          <w:rFonts w:ascii="Times New Roman" w:hAnsi="Times New Roman" w:cs="Times New Roman"/>
          <w:sz w:val="28"/>
        </w:rPr>
        <w:t>коэффициент уровня оказания медицинск</w:t>
      </w:r>
      <w:r w:rsidR="00C9284E" w:rsidRPr="006C510B">
        <w:rPr>
          <w:rFonts w:ascii="Times New Roman" w:hAnsi="Times New Roman" w:cs="Times New Roman"/>
          <w:sz w:val="28"/>
        </w:rPr>
        <w:t xml:space="preserve">ой помощи, приведен в </w:t>
      </w:r>
      <w:r w:rsidR="00670550" w:rsidRPr="006C510B">
        <w:rPr>
          <w:rFonts w:ascii="Times New Roman" w:hAnsi="Times New Roman" w:cs="Times New Roman"/>
          <w:sz w:val="28"/>
        </w:rPr>
        <w:t xml:space="preserve">таблице </w:t>
      </w:r>
      <w:r w:rsidR="00F35508">
        <w:rPr>
          <w:rFonts w:ascii="Times New Roman" w:hAnsi="Times New Roman" w:cs="Times New Roman"/>
          <w:sz w:val="28"/>
        </w:rPr>
        <w:t>1</w:t>
      </w:r>
      <w:r w:rsidR="00670550" w:rsidRPr="006C510B">
        <w:rPr>
          <w:rFonts w:ascii="Times New Roman" w:hAnsi="Times New Roman" w:cs="Times New Roman"/>
          <w:sz w:val="28"/>
        </w:rPr>
        <w:t>.</w:t>
      </w:r>
    </w:p>
    <w:p w:rsidR="00E836BC" w:rsidRPr="006C510B" w:rsidRDefault="00E836BC" w:rsidP="00F479CC">
      <w:pPr>
        <w:pStyle w:val="ConsPlusNormal"/>
        <w:ind w:firstLine="540"/>
        <w:jc w:val="both"/>
        <w:rPr>
          <w:rFonts w:ascii="Times New Roman" w:hAnsi="Times New Roman" w:cs="Times New Roman"/>
          <w:sz w:val="28"/>
        </w:rPr>
      </w:pPr>
    </w:p>
    <w:p w:rsidR="00670550" w:rsidRPr="006C510B" w:rsidRDefault="009D1890" w:rsidP="00670550">
      <w:pPr>
        <w:spacing w:after="0" w:line="240" w:lineRule="auto"/>
        <w:contextualSpacing/>
        <w:jc w:val="center"/>
        <w:rPr>
          <w:rFonts w:ascii="Times New Roman" w:eastAsia="Calibri" w:hAnsi="Times New Roman" w:cs="Times New Roman"/>
          <w:sz w:val="26"/>
          <w:szCs w:val="26"/>
        </w:rPr>
      </w:pPr>
      <w:r w:rsidRPr="006C510B">
        <w:rPr>
          <w:rFonts w:ascii="Times New Roman" w:eastAsia="Calibri" w:hAnsi="Times New Roman" w:cs="Times New Roman"/>
          <w:b/>
          <w:sz w:val="26"/>
          <w:szCs w:val="26"/>
        </w:rPr>
        <w:t>Перечень г</w:t>
      </w:r>
      <w:r w:rsidR="00670550" w:rsidRPr="006C510B">
        <w:rPr>
          <w:rFonts w:ascii="Times New Roman" w:eastAsia="Calibri" w:hAnsi="Times New Roman" w:cs="Times New Roman"/>
          <w:b/>
          <w:sz w:val="26"/>
          <w:szCs w:val="26"/>
        </w:rPr>
        <w:t>рупп, к которым не применяется КУС</w:t>
      </w:r>
    </w:p>
    <w:p w:rsidR="00670550" w:rsidRPr="006C510B" w:rsidRDefault="00B607E4" w:rsidP="00B607E4">
      <w:pPr>
        <w:pStyle w:val="ConsPlusNormal"/>
        <w:ind w:firstLine="540"/>
        <w:jc w:val="right"/>
        <w:rPr>
          <w:rFonts w:ascii="Times New Roman" w:hAnsi="Times New Roman" w:cs="Times New Roman"/>
          <w:sz w:val="24"/>
          <w:szCs w:val="24"/>
        </w:rPr>
      </w:pPr>
      <w:r w:rsidRPr="006C510B">
        <w:rPr>
          <w:rFonts w:ascii="Times New Roman" w:hAnsi="Times New Roman" w:cs="Times New Roman"/>
          <w:sz w:val="24"/>
          <w:szCs w:val="24"/>
        </w:rPr>
        <w:t>Табл.</w:t>
      </w:r>
      <w:r w:rsidR="00F35508">
        <w:rPr>
          <w:rFonts w:ascii="Times New Roman" w:hAnsi="Times New Roman" w:cs="Times New Roman"/>
          <w:sz w:val="24"/>
          <w:szCs w:val="24"/>
        </w:rPr>
        <w:t>1</w:t>
      </w:r>
    </w:p>
    <w:tbl>
      <w:tblPr>
        <w:tblStyle w:val="a9"/>
        <w:tblW w:w="0" w:type="auto"/>
        <w:tblInd w:w="108" w:type="dxa"/>
        <w:tblLook w:val="04A0" w:firstRow="1" w:lastRow="0" w:firstColumn="1" w:lastColumn="0" w:noHBand="0" w:noVBand="1"/>
      </w:tblPr>
      <w:tblGrid>
        <w:gridCol w:w="1384"/>
        <w:gridCol w:w="8397"/>
      </w:tblGrid>
      <w:tr w:rsidR="006C510B" w:rsidRPr="006C510B" w:rsidTr="002A2F22">
        <w:trPr>
          <w:tblHeader/>
        </w:trPr>
        <w:tc>
          <w:tcPr>
            <w:tcW w:w="1384" w:type="dxa"/>
            <w:vAlign w:val="center"/>
          </w:tcPr>
          <w:p w:rsidR="002A2F22" w:rsidRPr="006C510B" w:rsidRDefault="002A2F22" w:rsidP="002A2F22">
            <w:pPr>
              <w:contextualSpacing/>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 КСГ</w:t>
            </w:r>
          </w:p>
        </w:tc>
        <w:tc>
          <w:tcPr>
            <w:tcW w:w="8397" w:type="dxa"/>
            <w:vAlign w:val="center"/>
          </w:tcPr>
          <w:p w:rsidR="002A2F22" w:rsidRPr="006C510B" w:rsidRDefault="002A2F22" w:rsidP="002A2F22">
            <w:pPr>
              <w:contextualSpacing/>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Наименование КСГ</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st01.001</w:t>
            </w:r>
          </w:p>
        </w:tc>
        <w:tc>
          <w:tcPr>
            <w:tcW w:w="8397" w:type="dxa"/>
            <w:hideMark/>
          </w:tcPr>
          <w:p w:rsidR="002A2F22" w:rsidRPr="006C510B" w:rsidRDefault="002A2F22" w:rsidP="002A2F22">
            <w:pPr>
              <w:rPr>
                <w:rFonts w:ascii="Times New Roman" w:eastAsia="Calibri" w:hAnsi="Times New Roman" w:cs="Times New Roman"/>
                <w:sz w:val="24"/>
                <w:szCs w:val="24"/>
              </w:rPr>
            </w:pPr>
            <w:r w:rsidRPr="006C510B">
              <w:rPr>
                <w:rFonts w:ascii="Times New Roman" w:eastAsia="Calibri" w:hAnsi="Times New Roman" w:cs="Times New Roman"/>
                <w:sz w:val="24"/>
                <w:szCs w:val="24"/>
              </w:rPr>
              <w:t>Беременность без патологии, дородовая госпитализация в отделение сестринского ухода</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st02.002</w:t>
            </w:r>
          </w:p>
        </w:tc>
        <w:tc>
          <w:tcPr>
            <w:tcW w:w="8397" w:type="dxa"/>
            <w:hideMark/>
          </w:tcPr>
          <w:p w:rsidR="002A2F22" w:rsidRPr="006C510B" w:rsidRDefault="002A2F22" w:rsidP="002A2F22">
            <w:pPr>
              <w:rPr>
                <w:rFonts w:ascii="Times New Roman" w:eastAsia="Calibri" w:hAnsi="Times New Roman" w:cs="Times New Roman"/>
                <w:sz w:val="24"/>
                <w:szCs w:val="24"/>
              </w:rPr>
            </w:pPr>
            <w:r w:rsidRPr="006C510B">
              <w:rPr>
                <w:rFonts w:ascii="Times New Roman" w:eastAsia="Calibri" w:hAnsi="Times New Roman" w:cs="Times New Roman"/>
                <w:sz w:val="24"/>
                <w:szCs w:val="24"/>
              </w:rPr>
              <w:t>Беременность, закончившаяся абортивным исходом</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st02.006</w:t>
            </w:r>
          </w:p>
        </w:tc>
        <w:tc>
          <w:tcPr>
            <w:tcW w:w="8397" w:type="dxa"/>
            <w:hideMark/>
          </w:tcPr>
          <w:p w:rsidR="002A2F22" w:rsidRPr="006C510B" w:rsidRDefault="002A2F22" w:rsidP="002A2F22">
            <w:pPr>
              <w:rPr>
                <w:rFonts w:ascii="Times New Roman" w:eastAsia="Calibri" w:hAnsi="Times New Roman" w:cs="Times New Roman"/>
                <w:sz w:val="24"/>
                <w:szCs w:val="24"/>
              </w:rPr>
            </w:pPr>
            <w:r w:rsidRPr="006C510B">
              <w:rPr>
                <w:rFonts w:ascii="Times New Roman" w:eastAsia="Calibri" w:hAnsi="Times New Roman" w:cs="Times New Roman"/>
                <w:sz w:val="24"/>
                <w:szCs w:val="24"/>
              </w:rPr>
              <w:t>Послеродовой сепсис</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st02.012</w:t>
            </w:r>
          </w:p>
        </w:tc>
        <w:tc>
          <w:tcPr>
            <w:tcW w:w="8397" w:type="dxa"/>
            <w:vAlign w:val="center"/>
            <w:hideMark/>
          </w:tcPr>
          <w:p w:rsidR="002A2F22" w:rsidRPr="006C510B" w:rsidRDefault="002A2F22" w:rsidP="002A2F22">
            <w:pPr>
              <w:rPr>
                <w:rFonts w:ascii="Times New Roman" w:eastAsia="Calibri" w:hAnsi="Times New Roman" w:cs="Times New Roman"/>
                <w:sz w:val="24"/>
                <w:szCs w:val="24"/>
              </w:rPr>
            </w:pPr>
            <w:r w:rsidRPr="006C510B">
              <w:rPr>
                <w:rFonts w:ascii="Times New Roman" w:eastAsia="Calibri" w:hAnsi="Times New Roman" w:cs="Times New Roman"/>
                <w:sz w:val="24"/>
                <w:szCs w:val="24"/>
              </w:rPr>
              <w:t>Операции на женских половых органах (уровень 3)</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st03.002</w:t>
            </w:r>
          </w:p>
        </w:tc>
        <w:tc>
          <w:tcPr>
            <w:tcW w:w="8397" w:type="dxa"/>
            <w:vAlign w:val="center"/>
            <w:hideMark/>
          </w:tcPr>
          <w:p w:rsidR="002A2F22" w:rsidRPr="006C510B" w:rsidRDefault="002A2F22" w:rsidP="002A2F22">
            <w:pPr>
              <w:rPr>
                <w:rFonts w:ascii="Times New Roman" w:eastAsia="Calibri" w:hAnsi="Times New Roman" w:cs="Times New Roman"/>
                <w:sz w:val="24"/>
                <w:szCs w:val="24"/>
              </w:rPr>
            </w:pPr>
            <w:r w:rsidRPr="006C510B">
              <w:rPr>
                <w:rFonts w:ascii="Times New Roman" w:eastAsia="Calibri" w:hAnsi="Times New Roman" w:cs="Times New Roman"/>
                <w:sz w:val="24"/>
                <w:szCs w:val="24"/>
              </w:rPr>
              <w:t>Ангионевротический отек, анафилактический шок</w:t>
            </w:r>
          </w:p>
        </w:tc>
      </w:tr>
      <w:tr w:rsidR="006C510B" w:rsidRPr="006C510B" w:rsidTr="002A2F22">
        <w:tc>
          <w:tcPr>
            <w:tcW w:w="1384" w:type="dxa"/>
            <w:vAlign w:val="center"/>
          </w:tcPr>
          <w:p w:rsidR="002A2F22" w:rsidRPr="006C510B" w:rsidRDefault="002A2F22" w:rsidP="002A2F22">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st04.001</w:t>
            </w:r>
          </w:p>
        </w:tc>
        <w:tc>
          <w:tcPr>
            <w:tcW w:w="8397" w:type="dxa"/>
          </w:tcPr>
          <w:p w:rsidR="002A2F22" w:rsidRPr="006C510B" w:rsidRDefault="002A2F22" w:rsidP="002A2F22">
            <w:pPr>
              <w:contextualSpacing/>
              <w:rPr>
                <w:rFonts w:ascii="Times New Roman" w:eastAsia="Calibri" w:hAnsi="Times New Roman" w:cs="Times New Roman"/>
                <w:sz w:val="24"/>
                <w:szCs w:val="24"/>
              </w:rPr>
            </w:pPr>
            <w:r w:rsidRPr="006C510B">
              <w:rPr>
                <w:rFonts w:ascii="Times New Roman" w:eastAsia="Calibri" w:hAnsi="Times New Roman" w:cs="Times New Roman"/>
                <w:sz w:val="24"/>
                <w:szCs w:val="24"/>
              </w:rPr>
              <w:t>Язва желудка и двенадцатиперстной кишки</w:t>
            </w:r>
          </w:p>
        </w:tc>
      </w:tr>
      <w:tr w:rsidR="006C510B" w:rsidRPr="006C510B" w:rsidTr="002A2F22">
        <w:tc>
          <w:tcPr>
            <w:tcW w:w="1384" w:type="dxa"/>
            <w:vAlign w:val="center"/>
          </w:tcPr>
          <w:p w:rsidR="002A2F22" w:rsidRPr="006C510B" w:rsidRDefault="002A2F22" w:rsidP="002A2F22">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st06.003</w:t>
            </w:r>
          </w:p>
        </w:tc>
        <w:tc>
          <w:tcPr>
            <w:tcW w:w="8397" w:type="dxa"/>
          </w:tcPr>
          <w:p w:rsidR="002A2F22" w:rsidRPr="006C510B" w:rsidRDefault="002A2F22" w:rsidP="002A2F22">
            <w:pPr>
              <w:rPr>
                <w:rFonts w:ascii="Times New Roman" w:eastAsia="Calibri" w:hAnsi="Times New Roman" w:cs="Times New Roman"/>
                <w:sz w:val="24"/>
                <w:szCs w:val="24"/>
              </w:rPr>
            </w:pPr>
            <w:r w:rsidRPr="006C510B">
              <w:rPr>
                <w:rFonts w:ascii="Times New Roman" w:eastAsia="Calibri" w:hAnsi="Times New Roman" w:cs="Times New Roman"/>
                <w:sz w:val="24"/>
                <w:szCs w:val="24"/>
              </w:rPr>
              <w:t>Легкие дерматозы</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st09.003</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на мужских половых органах, дети (уровень 3)</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st09.004</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на мужских половых органах, дети (уровень 4)</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st09.008</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на почке и мочевыделительной системе, дети (уровень 4)</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lastRenderedPageBreak/>
              <w:t>st09.009</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на почке и мочевыделительной системе, дети (уровень 5)</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st09.010</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на почке и мочевыделительной системе, дети (уровень 6)</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st10.003</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Аппендэктомия, дети (уровень 1)</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st10.005</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по поводу грыж, дети (уровень 1)</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st14.001</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на кишечнике и анальной области (уровень 1)</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st15.005</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Эпилепсия, судороги (уровень 1)</w:t>
            </w:r>
          </w:p>
        </w:tc>
      </w:tr>
      <w:tr w:rsidR="006C510B" w:rsidRPr="006C510B" w:rsidTr="002A2F22">
        <w:trPr>
          <w:trHeight w:val="300"/>
        </w:trPr>
        <w:tc>
          <w:tcPr>
            <w:tcW w:w="1384" w:type="dxa"/>
            <w:vAlign w:val="center"/>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Calibri" w:hAnsi="Times New Roman" w:cs="Times New Roman"/>
                <w:sz w:val="24"/>
                <w:szCs w:val="24"/>
              </w:rPr>
              <w:t>st15.008</w:t>
            </w:r>
          </w:p>
        </w:tc>
        <w:tc>
          <w:tcPr>
            <w:tcW w:w="8397" w:type="dxa"/>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Calibri" w:hAnsi="Times New Roman" w:cs="Times New Roman"/>
                <w:sz w:val="24"/>
                <w:szCs w:val="24"/>
              </w:rPr>
              <w:t>Неврологические заболевания, лечение с применением ботулотоксина (уровень1)</w:t>
            </w:r>
          </w:p>
        </w:tc>
      </w:tr>
      <w:tr w:rsidR="006C510B" w:rsidRPr="006C510B" w:rsidTr="002A2F22">
        <w:trPr>
          <w:trHeight w:val="300"/>
        </w:trPr>
        <w:tc>
          <w:tcPr>
            <w:tcW w:w="1384" w:type="dxa"/>
            <w:vAlign w:val="center"/>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Calibri" w:hAnsi="Times New Roman" w:cs="Times New Roman"/>
                <w:sz w:val="24"/>
                <w:szCs w:val="24"/>
              </w:rPr>
              <w:t>st15.009</w:t>
            </w:r>
          </w:p>
        </w:tc>
        <w:tc>
          <w:tcPr>
            <w:tcW w:w="8397" w:type="dxa"/>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Calibri" w:hAnsi="Times New Roman" w:cs="Times New Roman"/>
                <w:sz w:val="24"/>
                <w:szCs w:val="24"/>
              </w:rPr>
              <w:t>Неврологические заболевания, лечение с применением ботулотоксина (уровень 2)</w:t>
            </w:r>
          </w:p>
        </w:tc>
      </w:tr>
      <w:tr w:rsidR="006C510B" w:rsidRPr="006C510B" w:rsidTr="002A2F22">
        <w:tc>
          <w:tcPr>
            <w:tcW w:w="1384" w:type="dxa"/>
            <w:vAlign w:val="center"/>
          </w:tcPr>
          <w:p w:rsidR="002A2F22" w:rsidRPr="006C510B" w:rsidRDefault="002A2F22" w:rsidP="002A2F22">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st16.003</w:t>
            </w:r>
          </w:p>
        </w:tc>
        <w:tc>
          <w:tcPr>
            <w:tcW w:w="8397" w:type="dxa"/>
          </w:tcPr>
          <w:p w:rsidR="002A2F22" w:rsidRPr="006C510B" w:rsidRDefault="002A2F22" w:rsidP="002A2F22">
            <w:pPr>
              <w:rPr>
                <w:rFonts w:ascii="Times New Roman" w:eastAsia="Calibri" w:hAnsi="Times New Roman" w:cs="Times New Roman"/>
                <w:sz w:val="24"/>
                <w:szCs w:val="24"/>
              </w:rPr>
            </w:pPr>
            <w:r w:rsidRPr="006C510B">
              <w:rPr>
                <w:rFonts w:ascii="Times New Roman" w:eastAsia="Calibri" w:hAnsi="Times New Roman" w:cs="Times New Roman"/>
                <w:sz w:val="24"/>
                <w:szCs w:val="24"/>
              </w:rPr>
              <w:t>Дорсопатии, спондилопатии, остеопатии</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st16.005</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Сотрясение головного мозга</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st16.010</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на периферической нервной системе (уровень 2)</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st16.011</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на периферической нервной системе (уровень 3)</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st20.008</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на органе слуха, придаточных пазухах носа и верхних дыхательных путях (уровень 4)</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st20.009</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на органе слуха, придаточных пазухах носа и верхних дыхательных путях (уровень 5)</w:t>
            </w:r>
          </w:p>
        </w:tc>
      </w:tr>
      <w:tr w:rsidR="006C510B" w:rsidRPr="006C510B" w:rsidTr="002A2F22">
        <w:tc>
          <w:tcPr>
            <w:tcW w:w="1384" w:type="dxa"/>
            <w:vAlign w:val="center"/>
          </w:tcPr>
          <w:p w:rsidR="002A2F22" w:rsidRPr="006C510B" w:rsidRDefault="002A2F22" w:rsidP="002A2F22">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st20.010</w:t>
            </w:r>
          </w:p>
        </w:tc>
        <w:tc>
          <w:tcPr>
            <w:tcW w:w="8397" w:type="dxa"/>
          </w:tcPr>
          <w:p w:rsidR="002A2F22" w:rsidRPr="006C510B" w:rsidRDefault="002A2F22" w:rsidP="002A2F22">
            <w:pPr>
              <w:rPr>
                <w:rFonts w:ascii="Times New Roman" w:eastAsia="Calibri" w:hAnsi="Times New Roman" w:cs="Times New Roman"/>
                <w:sz w:val="24"/>
                <w:szCs w:val="24"/>
              </w:rPr>
            </w:pPr>
            <w:r w:rsidRPr="006C510B">
              <w:rPr>
                <w:rFonts w:ascii="Times New Roman" w:eastAsia="Calibri" w:hAnsi="Times New Roman" w:cs="Times New Roman"/>
                <w:sz w:val="24"/>
                <w:szCs w:val="24"/>
              </w:rPr>
              <w:t>Замена речевого процессора</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st21.004</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на органе зрения (уровень 4)</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st21.005</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на органе зрения (уровень 5)</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st21.006</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на органе зрения (уровень 6)</w:t>
            </w:r>
          </w:p>
        </w:tc>
      </w:tr>
      <w:tr w:rsidR="006C510B" w:rsidRPr="006C510B" w:rsidTr="002A2F22">
        <w:tc>
          <w:tcPr>
            <w:tcW w:w="1384" w:type="dxa"/>
            <w:vAlign w:val="center"/>
          </w:tcPr>
          <w:p w:rsidR="002A2F22" w:rsidRPr="006C510B" w:rsidRDefault="002A2F22" w:rsidP="002A2F22">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st27.001</w:t>
            </w:r>
          </w:p>
        </w:tc>
        <w:tc>
          <w:tcPr>
            <w:tcW w:w="8397" w:type="dxa"/>
          </w:tcPr>
          <w:p w:rsidR="002A2F22" w:rsidRPr="006C510B" w:rsidRDefault="002A2F22" w:rsidP="002A2F22">
            <w:pPr>
              <w:rPr>
                <w:rFonts w:ascii="Times New Roman" w:eastAsia="Calibri" w:hAnsi="Times New Roman" w:cs="Times New Roman"/>
                <w:sz w:val="24"/>
                <w:szCs w:val="24"/>
              </w:rPr>
            </w:pPr>
            <w:r w:rsidRPr="006C510B">
              <w:rPr>
                <w:rFonts w:ascii="Times New Roman" w:eastAsia="Calibri" w:hAnsi="Times New Roman" w:cs="Times New Roman"/>
                <w:sz w:val="24"/>
                <w:szCs w:val="24"/>
              </w:rPr>
              <w:t>Болезни пищевода, гастрит, дуоденит, другие болезни желудка и двенадцатиперстной кишки</w:t>
            </w:r>
          </w:p>
        </w:tc>
      </w:tr>
      <w:tr w:rsidR="006C510B" w:rsidRPr="006C510B" w:rsidTr="002A2F22">
        <w:tc>
          <w:tcPr>
            <w:tcW w:w="1384" w:type="dxa"/>
            <w:vAlign w:val="center"/>
          </w:tcPr>
          <w:p w:rsidR="002A2F22" w:rsidRPr="006C510B" w:rsidRDefault="002A2F22" w:rsidP="002A2F22">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st27.003</w:t>
            </w:r>
          </w:p>
        </w:tc>
        <w:tc>
          <w:tcPr>
            <w:tcW w:w="8397" w:type="dxa"/>
          </w:tcPr>
          <w:p w:rsidR="002A2F22" w:rsidRPr="006C510B" w:rsidRDefault="002A2F22" w:rsidP="002A2F22">
            <w:pPr>
              <w:rPr>
                <w:rFonts w:ascii="Times New Roman" w:eastAsia="Calibri" w:hAnsi="Times New Roman" w:cs="Times New Roman"/>
                <w:sz w:val="24"/>
                <w:szCs w:val="24"/>
              </w:rPr>
            </w:pPr>
            <w:r w:rsidRPr="006C510B">
              <w:rPr>
                <w:rFonts w:ascii="Times New Roman" w:eastAsia="Calibri" w:hAnsi="Times New Roman" w:cs="Times New Roman"/>
                <w:sz w:val="24"/>
                <w:szCs w:val="24"/>
              </w:rPr>
              <w:t>Болезни желчного пузыря</w:t>
            </w:r>
          </w:p>
        </w:tc>
      </w:tr>
      <w:tr w:rsidR="006C510B" w:rsidRPr="006C510B" w:rsidTr="002A2F22">
        <w:tc>
          <w:tcPr>
            <w:tcW w:w="1384" w:type="dxa"/>
            <w:vAlign w:val="center"/>
          </w:tcPr>
          <w:p w:rsidR="002A2F22" w:rsidRPr="006C510B" w:rsidRDefault="002A2F22" w:rsidP="002A2F22">
            <w:pPr>
              <w:contextualSpacing/>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st27.005</w:t>
            </w:r>
          </w:p>
        </w:tc>
        <w:tc>
          <w:tcPr>
            <w:tcW w:w="8397" w:type="dxa"/>
          </w:tcPr>
          <w:p w:rsidR="002A2F22" w:rsidRPr="006C510B" w:rsidRDefault="002A2F22" w:rsidP="002A2F22">
            <w:pPr>
              <w:contextualSpacing/>
              <w:rPr>
                <w:rFonts w:ascii="Times New Roman" w:eastAsia="Calibri" w:hAnsi="Times New Roman" w:cs="Times New Roman"/>
                <w:sz w:val="24"/>
                <w:szCs w:val="24"/>
              </w:rPr>
            </w:pPr>
            <w:r w:rsidRPr="006C510B">
              <w:rPr>
                <w:rFonts w:ascii="Times New Roman" w:eastAsia="Calibri" w:hAnsi="Times New Roman" w:cs="Times New Roman"/>
                <w:sz w:val="24"/>
                <w:szCs w:val="24"/>
              </w:rPr>
              <w:t>Гипертоническая болезнь в стадии обострения</w:t>
            </w:r>
          </w:p>
        </w:tc>
      </w:tr>
      <w:tr w:rsidR="006C510B" w:rsidRPr="006C510B" w:rsidTr="002A2F22">
        <w:tc>
          <w:tcPr>
            <w:tcW w:w="1384" w:type="dxa"/>
            <w:vAlign w:val="center"/>
          </w:tcPr>
          <w:p w:rsidR="002A2F22" w:rsidRPr="006C510B" w:rsidRDefault="002A2F22" w:rsidP="002A2F22">
            <w:pPr>
              <w:contextualSpacing/>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st27.006</w:t>
            </w:r>
          </w:p>
        </w:tc>
        <w:tc>
          <w:tcPr>
            <w:tcW w:w="8397" w:type="dxa"/>
          </w:tcPr>
          <w:p w:rsidR="002A2F22" w:rsidRPr="006C510B" w:rsidRDefault="002A2F22" w:rsidP="002A2F22">
            <w:pPr>
              <w:contextualSpacing/>
              <w:rPr>
                <w:rFonts w:ascii="Times New Roman" w:eastAsia="Calibri" w:hAnsi="Times New Roman" w:cs="Times New Roman"/>
                <w:sz w:val="24"/>
                <w:szCs w:val="24"/>
              </w:rPr>
            </w:pPr>
            <w:r w:rsidRPr="006C510B">
              <w:rPr>
                <w:rFonts w:ascii="Times New Roman" w:eastAsia="Calibri" w:hAnsi="Times New Roman" w:cs="Times New Roman"/>
                <w:sz w:val="24"/>
                <w:szCs w:val="24"/>
              </w:rPr>
              <w:t>Стенокардия (кроме нестабильной), хроническая ишемическая болезнь сердца (уровень 1)</w:t>
            </w:r>
          </w:p>
        </w:tc>
      </w:tr>
      <w:tr w:rsidR="006C510B" w:rsidRPr="006C510B" w:rsidTr="002A2F22">
        <w:tc>
          <w:tcPr>
            <w:tcW w:w="1384" w:type="dxa"/>
            <w:vAlign w:val="center"/>
          </w:tcPr>
          <w:p w:rsidR="002A2F22" w:rsidRPr="006C510B" w:rsidRDefault="002A2F22" w:rsidP="002A2F22">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st27.010</w:t>
            </w:r>
          </w:p>
        </w:tc>
        <w:tc>
          <w:tcPr>
            <w:tcW w:w="8397" w:type="dxa"/>
          </w:tcPr>
          <w:p w:rsidR="002A2F22" w:rsidRPr="006C510B" w:rsidRDefault="002A2F22" w:rsidP="002A2F22">
            <w:pPr>
              <w:rPr>
                <w:rFonts w:ascii="Times New Roman" w:eastAsia="Calibri" w:hAnsi="Times New Roman" w:cs="Times New Roman"/>
                <w:sz w:val="24"/>
                <w:szCs w:val="24"/>
              </w:rPr>
            </w:pPr>
            <w:r w:rsidRPr="006C510B">
              <w:rPr>
                <w:rFonts w:ascii="Times New Roman" w:eastAsia="Calibri" w:hAnsi="Times New Roman" w:cs="Times New Roman"/>
                <w:sz w:val="24"/>
                <w:szCs w:val="24"/>
              </w:rPr>
              <w:t>Бронхит необструктивный, симптомы и признаки, относящиеся к органам дыхания</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st28.004</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на нижних дыхательных путях и легочной ткани, органах средостения (уровень 3)</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st28.005</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на нижних дыхательных путях и легочной ткани, органах средостения (уровень 4)</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st29.002</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Переломы шейки бедра и костей таза</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st29.003</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Переломы бедренной кости, другие травмы области бедра и тазобедренного сустава</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st29.004</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Переломы, вывихи, растяжения области грудной клетки, верхней конечности и стопы</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st29.005</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Переломы, вывихи, растяжения области колена и голени</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st29.012</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на костно-мышечной системе и суставах (уровень 4)</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st29.013</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на костно-мышечной системе и суставах (уровень 5)</w:t>
            </w:r>
          </w:p>
        </w:tc>
      </w:tr>
      <w:tr w:rsidR="006C510B" w:rsidRPr="006C510B" w:rsidTr="002A2F22">
        <w:tc>
          <w:tcPr>
            <w:tcW w:w="1384" w:type="dxa"/>
            <w:vAlign w:val="center"/>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st30.004</w:t>
            </w:r>
          </w:p>
        </w:tc>
        <w:tc>
          <w:tcPr>
            <w:tcW w:w="8397" w:type="dxa"/>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Болезни предстательной железы</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st30.008</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на мужских половых органах, взрослые (уровень 3)</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st30.009</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на мужских половых органах, взрослые (уровень 4)</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st30.015</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на почке и мочевыделительной системе, взрослые (уровень 6)</w:t>
            </w:r>
          </w:p>
        </w:tc>
      </w:tr>
      <w:tr w:rsidR="006C510B" w:rsidRPr="006C510B" w:rsidTr="002A2F22">
        <w:tc>
          <w:tcPr>
            <w:tcW w:w="1384" w:type="dxa"/>
            <w:vAlign w:val="center"/>
          </w:tcPr>
          <w:p w:rsidR="002A2F22" w:rsidRPr="006C510B" w:rsidRDefault="002A2F22" w:rsidP="002A2F22">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st31.002</w:t>
            </w:r>
          </w:p>
        </w:tc>
        <w:tc>
          <w:tcPr>
            <w:tcW w:w="8397" w:type="dxa"/>
          </w:tcPr>
          <w:p w:rsidR="002A2F22" w:rsidRPr="006C510B" w:rsidRDefault="002A2F22" w:rsidP="002A2F22">
            <w:pPr>
              <w:rPr>
                <w:rFonts w:ascii="Times New Roman" w:eastAsia="Calibri" w:hAnsi="Times New Roman" w:cs="Times New Roman"/>
                <w:sz w:val="24"/>
                <w:szCs w:val="24"/>
              </w:rPr>
            </w:pPr>
            <w:r w:rsidRPr="006C510B">
              <w:rPr>
                <w:rFonts w:ascii="Times New Roman" w:eastAsia="Calibri" w:hAnsi="Times New Roman" w:cs="Times New Roman"/>
                <w:sz w:val="24"/>
                <w:szCs w:val="24"/>
              </w:rPr>
              <w:t>Операции на коже, подкожной клетчатке, придатках кожи (уровень 1)</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st31.009</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на эндокринных железах кроме гипофиза (уровень 1)</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st31.010</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на эндокринных железах кроме гипофиза (уровень 2)</w:t>
            </w:r>
          </w:p>
        </w:tc>
      </w:tr>
      <w:tr w:rsidR="006C510B" w:rsidRPr="006C510B" w:rsidTr="002A2F22">
        <w:tc>
          <w:tcPr>
            <w:tcW w:w="1384" w:type="dxa"/>
            <w:vAlign w:val="center"/>
          </w:tcPr>
          <w:p w:rsidR="002A2F22" w:rsidRPr="006C510B" w:rsidRDefault="002A2F22" w:rsidP="002A2F22">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lastRenderedPageBreak/>
              <w:t>st31.012</w:t>
            </w:r>
          </w:p>
        </w:tc>
        <w:tc>
          <w:tcPr>
            <w:tcW w:w="8397" w:type="dxa"/>
          </w:tcPr>
          <w:p w:rsidR="002A2F22" w:rsidRPr="006C510B" w:rsidRDefault="002A2F22" w:rsidP="002A2F22">
            <w:pPr>
              <w:rPr>
                <w:rFonts w:ascii="Times New Roman" w:eastAsia="Calibri" w:hAnsi="Times New Roman" w:cs="Times New Roman"/>
                <w:sz w:val="24"/>
                <w:szCs w:val="24"/>
              </w:rPr>
            </w:pPr>
            <w:r w:rsidRPr="006C510B">
              <w:rPr>
                <w:rFonts w:ascii="Times New Roman" w:eastAsia="Calibri" w:hAnsi="Times New Roman" w:cs="Times New Roman"/>
                <w:sz w:val="24"/>
                <w:szCs w:val="24"/>
              </w:rPr>
              <w:t>Артрозы, другие поражения суставов, болезни мягких тканей</w:t>
            </w:r>
          </w:p>
        </w:tc>
      </w:tr>
      <w:tr w:rsidR="006C510B" w:rsidRPr="006C510B" w:rsidTr="002A2F22">
        <w:tc>
          <w:tcPr>
            <w:tcW w:w="1384" w:type="dxa"/>
            <w:vAlign w:val="center"/>
          </w:tcPr>
          <w:p w:rsidR="002A2F22" w:rsidRPr="006C510B" w:rsidRDefault="002A2F22" w:rsidP="002A2F22">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st31.018</w:t>
            </w:r>
          </w:p>
        </w:tc>
        <w:tc>
          <w:tcPr>
            <w:tcW w:w="8397" w:type="dxa"/>
          </w:tcPr>
          <w:p w:rsidR="002A2F22" w:rsidRPr="006C510B" w:rsidRDefault="002A2F22" w:rsidP="002A2F22">
            <w:pPr>
              <w:rPr>
                <w:rFonts w:ascii="Times New Roman" w:eastAsia="Calibri" w:hAnsi="Times New Roman" w:cs="Times New Roman"/>
                <w:sz w:val="24"/>
                <w:szCs w:val="24"/>
              </w:rPr>
            </w:pPr>
            <w:r w:rsidRPr="006C510B">
              <w:rPr>
                <w:rFonts w:ascii="Times New Roman" w:eastAsia="Calibri" w:hAnsi="Times New Roman" w:cs="Times New Roman"/>
                <w:sz w:val="24"/>
                <w:szCs w:val="24"/>
              </w:rPr>
              <w:t>Открытые раны, поверхностные, другие и неуточненные травмы</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st32.004</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на желчном пузыре и желчевыводящих путях (уровень 4)</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st32.010</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Операции на пищеводе, желудке, двенадцатиперстной кишке (уровень 3)</w:t>
            </w:r>
          </w:p>
        </w:tc>
      </w:tr>
      <w:tr w:rsidR="006C510B" w:rsidRPr="006C510B" w:rsidTr="002A2F22">
        <w:tc>
          <w:tcPr>
            <w:tcW w:w="1384" w:type="dxa"/>
            <w:vAlign w:val="center"/>
          </w:tcPr>
          <w:p w:rsidR="002A2F22" w:rsidRPr="006C510B" w:rsidRDefault="002A2F22" w:rsidP="002A2F22">
            <w:pPr>
              <w:contextualSpacing/>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st32.011</w:t>
            </w:r>
          </w:p>
        </w:tc>
        <w:tc>
          <w:tcPr>
            <w:tcW w:w="8397" w:type="dxa"/>
          </w:tcPr>
          <w:p w:rsidR="002A2F22" w:rsidRPr="006C510B" w:rsidRDefault="002A2F22" w:rsidP="002A2F22">
            <w:pPr>
              <w:contextualSpacing/>
              <w:rPr>
                <w:rFonts w:ascii="Times New Roman" w:eastAsia="Calibri" w:hAnsi="Times New Roman" w:cs="Times New Roman"/>
                <w:sz w:val="24"/>
                <w:szCs w:val="24"/>
              </w:rPr>
            </w:pPr>
            <w:r w:rsidRPr="006C510B">
              <w:rPr>
                <w:rFonts w:ascii="Times New Roman" w:eastAsia="Calibri" w:hAnsi="Times New Roman" w:cs="Times New Roman"/>
                <w:sz w:val="24"/>
                <w:szCs w:val="24"/>
              </w:rPr>
              <w:t>Аппендэктомия, взрослые (уровень 1)</w:t>
            </w:r>
          </w:p>
        </w:tc>
      </w:tr>
      <w:tr w:rsidR="006C510B" w:rsidRPr="006C510B" w:rsidTr="002A2F22">
        <w:tc>
          <w:tcPr>
            <w:tcW w:w="1384" w:type="dxa"/>
            <w:vAlign w:val="center"/>
          </w:tcPr>
          <w:p w:rsidR="002A2F22" w:rsidRPr="006C510B" w:rsidRDefault="002A2F22" w:rsidP="002A2F22">
            <w:pPr>
              <w:contextualSpacing/>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st32.012</w:t>
            </w:r>
          </w:p>
        </w:tc>
        <w:tc>
          <w:tcPr>
            <w:tcW w:w="8397" w:type="dxa"/>
          </w:tcPr>
          <w:p w:rsidR="002A2F22" w:rsidRPr="006C510B" w:rsidRDefault="002A2F22" w:rsidP="002A2F22">
            <w:pPr>
              <w:contextualSpacing/>
              <w:rPr>
                <w:rFonts w:ascii="Times New Roman" w:eastAsia="Calibri" w:hAnsi="Times New Roman" w:cs="Times New Roman"/>
                <w:sz w:val="24"/>
                <w:szCs w:val="24"/>
              </w:rPr>
            </w:pPr>
            <w:r w:rsidRPr="006C510B">
              <w:rPr>
                <w:rFonts w:ascii="Times New Roman" w:eastAsia="Calibri" w:hAnsi="Times New Roman" w:cs="Times New Roman"/>
                <w:sz w:val="24"/>
                <w:szCs w:val="24"/>
              </w:rPr>
              <w:t>Аппендэктомия, взрослые (уровень 2)</w:t>
            </w:r>
          </w:p>
        </w:tc>
      </w:tr>
      <w:tr w:rsidR="006C510B" w:rsidRPr="006C510B" w:rsidTr="002A2F22">
        <w:tc>
          <w:tcPr>
            <w:tcW w:w="1384" w:type="dxa"/>
            <w:vAlign w:val="center"/>
          </w:tcPr>
          <w:p w:rsidR="002A2F22" w:rsidRPr="006C510B" w:rsidRDefault="002A2F22" w:rsidP="002A2F22">
            <w:pPr>
              <w:contextualSpacing/>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st32.013</w:t>
            </w:r>
          </w:p>
        </w:tc>
        <w:tc>
          <w:tcPr>
            <w:tcW w:w="8397" w:type="dxa"/>
          </w:tcPr>
          <w:p w:rsidR="002A2F22" w:rsidRPr="006C510B" w:rsidRDefault="002A2F22" w:rsidP="002A2F22">
            <w:pPr>
              <w:contextualSpacing/>
              <w:rPr>
                <w:rFonts w:ascii="Times New Roman" w:eastAsia="Calibri" w:hAnsi="Times New Roman" w:cs="Times New Roman"/>
                <w:sz w:val="24"/>
                <w:szCs w:val="24"/>
              </w:rPr>
            </w:pPr>
            <w:r w:rsidRPr="006C510B">
              <w:rPr>
                <w:rFonts w:ascii="Times New Roman" w:eastAsia="Calibri" w:hAnsi="Times New Roman" w:cs="Times New Roman"/>
                <w:sz w:val="24"/>
                <w:szCs w:val="24"/>
              </w:rPr>
              <w:t>Операции по поводу грыж, взрослые (уровень 1)</w:t>
            </w:r>
          </w:p>
        </w:tc>
      </w:tr>
      <w:tr w:rsidR="006C510B" w:rsidRPr="006C510B" w:rsidTr="002A2F22">
        <w:tc>
          <w:tcPr>
            <w:tcW w:w="1384" w:type="dxa"/>
            <w:vAlign w:val="center"/>
          </w:tcPr>
          <w:p w:rsidR="002A2F22" w:rsidRPr="006C510B" w:rsidRDefault="002A2F22" w:rsidP="002A2F22">
            <w:pPr>
              <w:contextualSpacing/>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st32.014</w:t>
            </w:r>
          </w:p>
        </w:tc>
        <w:tc>
          <w:tcPr>
            <w:tcW w:w="8397" w:type="dxa"/>
          </w:tcPr>
          <w:p w:rsidR="002A2F22" w:rsidRPr="006C510B" w:rsidRDefault="002A2F22" w:rsidP="002A2F22">
            <w:pPr>
              <w:contextualSpacing/>
              <w:rPr>
                <w:rFonts w:ascii="Times New Roman" w:eastAsia="Calibri" w:hAnsi="Times New Roman" w:cs="Times New Roman"/>
                <w:sz w:val="24"/>
                <w:szCs w:val="24"/>
              </w:rPr>
            </w:pPr>
            <w:r w:rsidRPr="006C510B">
              <w:rPr>
                <w:rFonts w:ascii="Times New Roman" w:eastAsia="Calibri" w:hAnsi="Times New Roman" w:cs="Times New Roman"/>
                <w:sz w:val="24"/>
                <w:szCs w:val="24"/>
              </w:rPr>
              <w:t>Операции по поводу грыж, взрослые (уровень 2)</w:t>
            </w:r>
          </w:p>
        </w:tc>
      </w:tr>
      <w:tr w:rsidR="006C510B" w:rsidRPr="006C510B" w:rsidTr="002A2F22">
        <w:tc>
          <w:tcPr>
            <w:tcW w:w="1384" w:type="dxa"/>
            <w:vAlign w:val="center"/>
          </w:tcPr>
          <w:p w:rsidR="002A2F22" w:rsidRPr="006C510B" w:rsidRDefault="002A2F22" w:rsidP="002A2F22">
            <w:pPr>
              <w:contextualSpacing/>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st32.015</w:t>
            </w:r>
          </w:p>
        </w:tc>
        <w:tc>
          <w:tcPr>
            <w:tcW w:w="8397" w:type="dxa"/>
          </w:tcPr>
          <w:p w:rsidR="002A2F22" w:rsidRPr="006C510B" w:rsidRDefault="002A2F22" w:rsidP="002A2F22">
            <w:pPr>
              <w:contextualSpacing/>
              <w:rPr>
                <w:rFonts w:ascii="Times New Roman" w:eastAsia="Calibri" w:hAnsi="Times New Roman" w:cs="Times New Roman"/>
                <w:sz w:val="24"/>
                <w:szCs w:val="24"/>
              </w:rPr>
            </w:pPr>
            <w:r w:rsidRPr="006C510B">
              <w:rPr>
                <w:rFonts w:ascii="Times New Roman" w:eastAsia="Calibri" w:hAnsi="Times New Roman" w:cs="Times New Roman"/>
                <w:sz w:val="24"/>
                <w:szCs w:val="24"/>
              </w:rPr>
              <w:t>Операции по поводу грыж, взрослые (уровень 3)</w:t>
            </w:r>
          </w:p>
        </w:tc>
      </w:tr>
      <w:tr w:rsidR="006C510B" w:rsidRPr="006C510B" w:rsidTr="002A2F22">
        <w:tc>
          <w:tcPr>
            <w:tcW w:w="1384" w:type="dxa"/>
            <w:vAlign w:val="center"/>
          </w:tcPr>
          <w:p w:rsidR="002A2F22" w:rsidRPr="006C510B" w:rsidRDefault="002A2F22" w:rsidP="002A2F22">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st36.001</w:t>
            </w:r>
          </w:p>
        </w:tc>
        <w:tc>
          <w:tcPr>
            <w:tcW w:w="8397" w:type="dxa"/>
          </w:tcPr>
          <w:p w:rsidR="002A2F22" w:rsidRPr="006C510B" w:rsidRDefault="002A2F22" w:rsidP="002A2F22">
            <w:pPr>
              <w:rPr>
                <w:rFonts w:ascii="Times New Roman" w:eastAsia="Calibri" w:hAnsi="Times New Roman" w:cs="Times New Roman"/>
                <w:sz w:val="24"/>
                <w:szCs w:val="24"/>
              </w:rPr>
            </w:pPr>
            <w:r w:rsidRPr="006C510B">
              <w:rPr>
                <w:rFonts w:ascii="Times New Roman" w:eastAsia="Calibri" w:hAnsi="Times New Roman" w:cs="Times New Roman"/>
                <w:sz w:val="24"/>
                <w:szCs w:val="24"/>
              </w:rPr>
              <w:t>Комплексное лечение с применением препаратов иммуноглобулина</w:t>
            </w:r>
          </w:p>
        </w:tc>
      </w:tr>
      <w:tr w:rsidR="006C510B" w:rsidRPr="006C510B" w:rsidTr="002A2F22">
        <w:tc>
          <w:tcPr>
            <w:tcW w:w="1384" w:type="dxa"/>
            <w:vAlign w:val="center"/>
          </w:tcPr>
          <w:p w:rsidR="002A2F22" w:rsidRPr="006C510B" w:rsidRDefault="002A2F22" w:rsidP="002A2F22">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st36.003</w:t>
            </w:r>
          </w:p>
        </w:tc>
        <w:tc>
          <w:tcPr>
            <w:tcW w:w="8397" w:type="dxa"/>
          </w:tcPr>
          <w:p w:rsidR="002A2F22" w:rsidRPr="006C510B" w:rsidRDefault="002A2F22" w:rsidP="002A2F22">
            <w:pPr>
              <w:rPr>
                <w:rFonts w:ascii="Times New Roman" w:eastAsia="Calibri" w:hAnsi="Times New Roman" w:cs="Times New Roman"/>
                <w:sz w:val="24"/>
                <w:szCs w:val="24"/>
              </w:rPr>
            </w:pPr>
            <w:r w:rsidRPr="006C510B">
              <w:rPr>
                <w:rFonts w:ascii="Times New Roman" w:eastAsia="Calibri" w:hAnsi="Times New Roman" w:cs="Times New Roman"/>
                <w:sz w:val="24"/>
                <w:szCs w:val="24"/>
              </w:rPr>
              <w:t>Лечение с применением генно-инженерных биологических препаратов и селективных иммунодепрессантов</w:t>
            </w:r>
          </w:p>
        </w:tc>
      </w:tr>
      <w:tr w:rsidR="006C510B" w:rsidRPr="006C510B" w:rsidTr="002A2F22">
        <w:tc>
          <w:tcPr>
            <w:tcW w:w="1384" w:type="dxa"/>
            <w:vAlign w:val="center"/>
          </w:tcPr>
          <w:p w:rsidR="002A2F22" w:rsidRPr="006C510B" w:rsidRDefault="002A2F22" w:rsidP="002A2F22">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st36.007</w:t>
            </w:r>
          </w:p>
        </w:tc>
        <w:tc>
          <w:tcPr>
            <w:tcW w:w="8397" w:type="dxa"/>
          </w:tcPr>
          <w:p w:rsidR="002A2F22" w:rsidRPr="006C510B" w:rsidRDefault="002A2F22" w:rsidP="002A2F22">
            <w:pPr>
              <w:rPr>
                <w:rFonts w:ascii="Times New Roman" w:eastAsia="Calibri" w:hAnsi="Times New Roman" w:cs="Times New Roman"/>
                <w:sz w:val="24"/>
                <w:szCs w:val="24"/>
              </w:rPr>
            </w:pPr>
            <w:r w:rsidRPr="006C510B">
              <w:rPr>
                <w:rFonts w:ascii="Times New Roman" w:eastAsia="Calibri" w:hAnsi="Times New Roman" w:cs="Times New Roman"/>
                <w:sz w:val="24"/>
                <w:szCs w:val="24"/>
              </w:rPr>
              <w:t>Установка, замена, заправка помп для лекарственных препаратов</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st36.009</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Реинфузия аутокрови</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st36.010</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Баллонная внутриаортальная контрпульсация</w:t>
            </w:r>
          </w:p>
        </w:tc>
      </w:tr>
      <w:tr w:rsidR="006C510B"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st36.011</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Экстракорпоральная мембранная оксигенация</w:t>
            </w:r>
          </w:p>
        </w:tc>
      </w:tr>
      <w:tr w:rsidR="002A2F22" w:rsidRPr="006C510B" w:rsidTr="002A2F22">
        <w:trPr>
          <w:trHeight w:val="300"/>
        </w:trPr>
        <w:tc>
          <w:tcPr>
            <w:tcW w:w="1384" w:type="dxa"/>
            <w:vAlign w:val="center"/>
            <w:hideMark/>
          </w:tcPr>
          <w:p w:rsidR="002A2F22" w:rsidRPr="006C510B" w:rsidRDefault="002A2F22" w:rsidP="002A2F22">
            <w:pPr>
              <w:jc w:val="cente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st37.004</w:t>
            </w:r>
          </w:p>
        </w:tc>
        <w:tc>
          <w:tcPr>
            <w:tcW w:w="8397" w:type="dxa"/>
            <w:hideMark/>
          </w:tcPr>
          <w:p w:rsidR="002A2F22" w:rsidRPr="006C510B" w:rsidRDefault="002A2F22" w:rsidP="002A2F22">
            <w:pPr>
              <w:rPr>
                <w:rFonts w:ascii="Times New Roman" w:eastAsia="Times New Roman" w:hAnsi="Times New Roman" w:cs="Times New Roman"/>
                <w:sz w:val="24"/>
                <w:lang w:eastAsia="ru-RU"/>
              </w:rPr>
            </w:pPr>
            <w:r w:rsidRPr="006C510B">
              <w:rPr>
                <w:rFonts w:ascii="Times New Roman" w:eastAsia="Times New Roman" w:hAnsi="Times New Roman" w:cs="Times New Roman"/>
                <w:sz w:val="24"/>
                <w:lang w:eastAsia="ru-RU"/>
              </w:rPr>
              <w:t>Медицинская реабилитация пациентов с заболеваниями центральной нервной системы (6 баллов по ШРМ)</w:t>
            </w:r>
          </w:p>
        </w:tc>
      </w:tr>
    </w:tbl>
    <w:p w:rsidR="002A2F22" w:rsidRPr="006C510B" w:rsidRDefault="002A2F22" w:rsidP="00B607E4">
      <w:pPr>
        <w:pStyle w:val="ConsPlusNormal"/>
        <w:ind w:firstLine="540"/>
        <w:jc w:val="right"/>
        <w:rPr>
          <w:rFonts w:ascii="Times New Roman" w:hAnsi="Times New Roman" w:cs="Times New Roman"/>
          <w:sz w:val="24"/>
          <w:szCs w:val="24"/>
        </w:rPr>
      </w:pPr>
    </w:p>
    <w:p w:rsidR="002A2F22" w:rsidRPr="006C510B" w:rsidRDefault="003920AA" w:rsidP="002A2F22">
      <w:pPr>
        <w:ind w:firstLine="708"/>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При этом для структурных подразделений медицинских организаций 2-го уровня оказания медицинской помощи, осуществляющих оказание медицинской помощи по профилям «Детская онкология» и «Онкология»</w:t>
      </w:r>
      <w:r w:rsidR="004E58CA" w:rsidRPr="006C510B">
        <w:rPr>
          <w:rFonts w:ascii="Times New Roman" w:eastAsia="Calibri" w:hAnsi="Times New Roman" w:cs="Times New Roman"/>
          <w:sz w:val="28"/>
          <w:szCs w:val="28"/>
        </w:rPr>
        <w:t xml:space="preserve"> не может быть установлен коэффициент подуровня оказания медицинской помощи в размере менее 1.</w:t>
      </w:r>
    </w:p>
    <w:p w:rsidR="003C0A2F" w:rsidRPr="006C510B" w:rsidRDefault="003C0A2F" w:rsidP="003C0A2F">
      <w:pPr>
        <w:spacing w:after="0" w:line="240" w:lineRule="auto"/>
        <w:ind w:firstLine="708"/>
        <w:contextualSpacing/>
        <w:jc w:val="both"/>
        <w:rPr>
          <w:rFonts w:ascii="Times New Roman" w:eastAsia="Calibri" w:hAnsi="Times New Roman" w:cs="Times New Roman"/>
          <w:b/>
          <w:sz w:val="28"/>
          <w:szCs w:val="28"/>
        </w:rPr>
      </w:pPr>
      <w:r w:rsidRPr="006C510B">
        <w:rPr>
          <w:rFonts w:ascii="Times New Roman" w:eastAsia="Calibri" w:hAnsi="Times New Roman" w:cs="Times New Roman"/>
          <w:b/>
          <w:sz w:val="28"/>
          <w:szCs w:val="28"/>
        </w:rPr>
        <w:t>Группы, к которым не применяются понижающие КУ</w:t>
      </w:r>
    </w:p>
    <w:p w:rsidR="003C0A2F" w:rsidRPr="006C510B" w:rsidRDefault="003C0A2F" w:rsidP="003C0A2F">
      <w:pPr>
        <w:ind w:firstLine="708"/>
        <w:jc w:val="both"/>
        <w:rPr>
          <w:rFonts w:ascii="Times New Roman" w:eastAsia="Calibri" w:hAnsi="Times New Roman" w:cs="Times New Roman"/>
          <w:sz w:val="28"/>
          <w:szCs w:val="28"/>
        </w:rPr>
      </w:pPr>
      <w:r w:rsidRPr="006C510B">
        <w:rPr>
          <w:rFonts w:ascii="Times New Roman" w:eastAsia="Calibri" w:hAnsi="Times New Roman" w:cs="Times New Roman"/>
          <w:b/>
          <w:i/>
          <w:sz w:val="28"/>
          <w:szCs w:val="28"/>
        </w:rPr>
        <w:t xml:space="preserve"> </w:t>
      </w:r>
      <w:r w:rsidRPr="006C510B">
        <w:rPr>
          <w:rFonts w:ascii="Times New Roman" w:eastAsia="Calibri" w:hAnsi="Times New Roman" w:cs="Times New Roman"/>
          <w:sz w:val="28"/>
          <w:szCs w:val="28"/>
        </w:rPr>
        <w:t xml:space="preserve">Это группы, с применением сложных медицинских технологий, в том числе при заболеваниях, являющихся основными причинами смертности, а также группы с высокой долей расходов на медикаменты и расходные материалы (таблица </w:t>
      </w:r>
      <w:r w:rsidR="00F35508">
        <w:rPr>
          <w:rFonts w:ascii="Times New Roman" w:eastAsia="Calibri" w:hAnsi="Times New Roman" w:cs="Times New Roman"/>
          <w:sz w:val="28"/>
          <w:szCs w:val="28"/>
        </w:rPr>
        <w:t>2</w:t>
      </w:r>
      <w:r w:rsidRPr="006C510B">
        <w:rPr>
          <w:rFonts w:ascii="Times New Roman" w:eastAsia="Calibri" w:hAnsi="Times New Roman" w:cs="Times New Roman"/>
          <w:sz w:val="28"/>
          <w:szCs w:val="28"/>
        </w:rPr>
        <w:t xml:space="preserve">). </w:t>
      </w:r>
    </w:p>
    <w:p w:rsidR="003C0A2F" w:rsidRPr="006C510B" w:rsidRDefault="003C0A2F" w:rsidP="003C0A2F">
      <w:pPr>
        <w:spacing w:after="0" w:line="240" w:lineRule="auto"/>
        <w:ind w:firstLine="708"/>
        <w:contextualSpacing/>
        <w:jc w:val="center"/>
        <w:rPr>
          <w:rFonts w:ascii="Times New Roman" w:eastAsia="Calibri" w:hAnsi="Times New Roman" w:cs="Times New Roman"/>
          <w:b/>
          <w:sz w:val="26"/>
          <w:szCs w:val="26"/>
        </w:rPr>
      </w:pPr>
      <w:r w:rsidRPr="006C510B">
        <w:rPr>
          <w:rFonts w:ascii="Times New Roman" w:eastAsia="Calibri" w:hAnsi="Times New Roman" w:cs="Times New Roman"/>
          <w:b/>
          <w:sz w:val="26"/>
          <w:szCs w:val="26"/>
        </w:rPr>
        <w:t>Группы, к которым не применяются понижающие КУ</w:t>
      </w:r>
    </w:p>
    <w:p w:rsidR="003C0A2F" w:rsidRPr="006C510B" w:rsidRDefault="003C0A2F" w:rsidP="003C0A2F">
      <w:pPr>
        <w:spacing w:line="240" w:lineRule="auto"/>
        <w:ind w:left="709"/>
        <w:contextualSpacing/>
        <w:jc w:val="right"/>
        <w:rPr>
          <w:rFonts w:ascii="Times New Roman" w:eastAsia="Calibri" w:hAnsi="Times New Roman" w:cs="Times New Roman"/>
          <w:sz w:val="24"/>
          <w:szCs w:val="24"/>
        </w:rPr>
      </w:pPr>
      <w:r w:rsidRPr="006C510B">
        <w:rPr>
          <w:rFonts w:ascii="Times New Roman" w:eastAsia="Calibri" w:hAnsi="Times New Roman" w:cs="Times New Roman"/>
          <w:sz w:val="24"/>
          <w:szCs w:val="24"/>
        </w:rPr>
        <w:t>Табл. 2</w:t>
      </w:r>
    </w:p>
    <w:tbl>
      <w:tblPr>
        <w:tblStyle w:val="a9"/>
        <w:tblW w:w="0" w:type="auto"/>
        <w:tblInd w:w="108" w:type="dxa"/>
        <w:tblLook w:val="04A0" w:firstRow="1" w:lastRow="0" w:firstColumn="1" w:lastColumn="0" w:noHBand="0" w:noVBand="1"/>
      </w:tblPr>
      <w:tblGrid>
        <w:gridCol w:w="1384"/>
        <w:gridCol w:w="8397"/>
      </w:tblGrid>
      <w:tr w:rsidR="006C510B" w:rsidRPr="006C510B" w:rsidTr="00A01D2F">
        <w:trPr>
          <w:tblHeader/>
        </w:trPr>
        <w:tc>
          <w:tcPr>
            <w:tcW w:w="1384" w:type="dxa"/>
            <w:vAlign w:val="center"/>
          </w:tcPr>
          <w:p w:rsidR="003C0A2F" w:rsidRPr="006C510B" w:rsidRDefault="003C0A2F" w:rsidP="003C0A2F">
            <w:pPr>
              <w:contextualSpacing/>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 КСГ</w:t>
            </w:r>
          </w:p>
        </w:tc>
        <w:tc>
          <w:tcPr>
            <w:tcW w:w="8397" w:type="dxa"/>
            <w:vAlign w:val="center"/>
          </w:tcPr>
          <w:p w:rsidR="003C0A2F" w:rsidRPr="006C510B" w:rsidRDefault="003C0A2F" w:rsidP="003C0A2F">
            <w:pPr>
              <w:contextualSpacing/>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Наименование КСГ</w:t>
            </w:r>
          </w:p>
        </w:tc>
      </w:tr>
      <w:tr w:rsidR="006C510B" w:rsidRPr="006C510B" w:rsidTr="00A01D2F">
        <w:tc>
          <w:tcPr>
            <w:tcW w:w="9781" w:type="dxa"/>
            <w:gridSpan w:val="2"/>
            <w:vAlign w:val="bottom"/>
          </w:tcPr>
          <w:p w:rsidR="003C0A2F" w:rsidRPr="006C510B" w:rsidRDefault="003C0A2F" w:rsidP="003C0A2F">
            <w:pPr>
              <w:contextualSpacing/>
              <w:jc w:val="center"/>
              <w:rPr>
                <w:rFonts w:ascii="Times New Roman" w:eastAsia="Calibri" w:hAnsi="Times New Roman" w:cs="Times New Roman"/>
              </w:rPr>
            </w:pPr>
            <w:r w:rsidRPr="006C510B">
              <w:rPr>
                <w:rFonts w:ascii="Times New Roman" w:eastAsia="Calibri" w:hAnsi="Times New Roman" w:cs="Times New Roman"/>
                <w:sz w:val="24"/>
              </w:rPr>
              <w:t>КСГ круглосуточного стационара</w:t>
            </w:r>
          </w:p>
        </w:tc>
      </w:tr>
      <w:tr w:rsidR="006C510B" w:rsidRPr="006C510B" w:rsidTr="00A01D2F">
        <w:tc>
          <w:tcPr>
            <w:tcW w:w="1384" w:type="dxa"/>
            <w:vAlign w:val="center"/>
          </w:tcPr>
          <w:p w:rsidR="003C0A2F" w:rsidRPr="006C510B" w:rsidRDefault="003C0A2F" w:rsidP="003C0A2F">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st13.002</w:t>
            </w:r>
          </w:p>
        </w:tc>
        <w:tc>
          <w:tcPr>
            <w:tcW w:w="8397" w:type="dxa"/>
            <w:vAlign w:val="bottom"/>
          </w:tcPr>
          <w:p w:rsidR="003C0A2F" w:rsidRPr="006C510B" w:rsidRDefault="003C0A2F" w:rsidP="003C0A2F">
            <w:pPr>
              <w:rPr>
                <w:rFonts w:ascii="Times New Roman" w:eastAsia="Calibri" w:hAnsi="Times New Roman" w:cs="Times New Roman"/>
                <w:sz w:val="24"/>
                <w:szCs w:val="24"/>
              </w:rPr>
            </w:pPr>
            <w:r w:rsidRPr="006C510B">
              <w:rPr>
                <w:rFonts w:ascii="Times New Roman" w:eastAsia="Calibri" w:hAnsi="Times New Roman" w:cs="Times New Roman"/>
                <w:sz w:val="24"/>
                <w:szCs w:val="24"/>
              </w:rPr>
              <w:t>Нестабильная стенокардия, инфаркт миокарда, легочная эмболия (уровень 2)</w:t>
            </w:r>
          </w:p>
        </w:tc>
      </w:tr>
      <w:tr w:rsidR="006C510B" w:rsidRPr="006C510B" w:rsidTr="00A01D2F">
        <w:tc>
          <w:tcPr>
            <w:tcW w:w="1384" w:type="dxa"/>
            <w:vAlign w:val="center"/>
          </w:tcPr>
          <w:p w:rsidR="003C0A2F" w:rsidRPr="006C510B" w:rsidRDefault="003C0A2F" w:rsidP="003C0A2F">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st13.003</w:t>
            </w:r>
          </w:p>
        </w:tc>
        <w:tc>
          <w:tcPr>
            <w:tcW w:w="8397" w:type="dxa"/>
            <w:vAlign w:val="bottom"/>
          </w:tcPr>
          <w:p w:rsidR="003C0A2F" w:rsidRPr="006C510B" w:rsidRDefault="003C0A2F" w:rsidP="003C0A2F">
            <w:pPr>
              <w:rPr>
                <w:rFonts w:ascii="Times New Roman" w:eastAsia="Calibri" w:hAnsi="Times New Roman" w:cs="Times New Roman"/>
                <w:sz w:val="24"/>
                <w:szCs w:val="24"/>
              </w:rPr>
            </w:pPr>
            <w:r w:rsidRPr="006C510B">
              <w:rPr>
                <w:rFonts w:ascii="Times New Roman" w:eastAsia="Calibri" w:hAnsi="Times New Roman" w:cs="Times New Roman"/>
                <w:sz w:val="24"/>
                <w:szCs w:val="24"/>
              </w:rPr>
              <w:t xml:space="preserve">Инфаркт миокарда, легочная эмболия, лечение с применением тромболитической терапии </w:t>
            </w:r>
          </w:p>
        </w:tc>
      </w:tr>
      <w:tr w:rsidR="006C510B" w:rsidRPr="006C510B" w:rsidTr="00A01D2F">
        <w:tc>
          <w:tcPr>
            <w:tcW w:w="1384" w:type="dxa"/>
            <w:vAlign w:val="center"/>
          </w:tcPr>
          <w:p w:rsidR="003C0A2F" w:rsidRPr="006C510B" w:rsidRDefault="003C0A2F" w:rsidP="003C0A2F">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st13.005</w:t>
            </w:r>
          </w:p>
        </w:tc>
        <w:tc>
          <w:tcPr>
            <w:tcW w:w="8397" w:type="dxa"/>
          </w:tcPr>
          <w:p w:rsidR="003C0A2F" w:rsidRPr="006C510B" w:rsidRDefault="003C0A2F" w:rsidP="003C0A2F">
            <w:pPr>
              <w:rPr>
                <w:rFonts w:ascii="Times New Roman" w:eastAsia="Calibri" w:hAnsi="Times New Roman" w:cs="Times New Roman"/>
                <w:sz w:val="24"/>
                <w:szCs w:val="24"/>
              </w:rPr>
            </w:pPr>
            <w:r w:rsidRPr="006C510B">
              <w:rPr>
                <w:rFonts w:ascii="Times New Roman" w:eastAsia="Calibri" w:hAnsi="Times New Roman" w:cs="Times New Roman"/>
                <w:sz w:val="24"/>
                <w:szCs w:val="24"/>
              </w:rPr>
              <w:t>Нарушения ритма и проводимости (уровень 2)</w:t>
            </w:r>
          </w:p>
        </w:tc>
      </w:tr>
      <w:tr w:rsidR="006C510B" w:rsidRPr="006C510B" w:rsidTr="00A01D2F">
        <w:tc>
          <w:tcPr>
            <w:tcW w:w="1384" w:type="dxa"/>
            <w:vAlign w:val="center"/>
          </w:tcPr>
          <w:p w:rsidR="003C0A2F" w:rsidRPr="006C510B" w:rsidRDefault="003C0A2F" w:rsidP="003C0A2F">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st13.007</w:t>
            </w:r>
          </w:p>
        </w:tc>
        <w:tc>
          <w:tcPr>
            <w:tcW w:w="8397" w:type="dxa"/>
          </w:tcPr>
          <w:p w:rsidR="003C0A2F" w:rsidRPr="006C510B" w:rsidRDefault="003C0A2F" w:rsidP="003C0A2F">
            <w:pPr>
              <w:rPr>
                <w:rFonts w:ascii="Times New Roman" w:eastAsia="Calibri" w:hAnsi="Times New Roman" w:cs="Times New Roman"/>
                <w:sz w:val="24"/>
                <w:szCs w:val="24"/>
              </w:rPr>
            </w:pPr>
            <w:r w:rsidRPr="006C510B">
              <w:rPr>
                <w:rFonts w:ascii="Times New Roman" w:eastAsia="Calibri" w:hAnsi="Times New Roman" w:cs="Times New Roman"/>
                <w:sz w:val="24"/>
                <w:szCs w:val="24"/>
              </w:rPr>
              <w:t>Эндокардит, миокардит, перикардит, кардиомиопатии (уровень 2)</w:t>
            </w:r>
          </w:p>
        </w:tc>
      </w:tr>
      <w:tr w:rsidR="006C510B" w:rsidRPr="006C510B" w:rsidTr="00A01D2F">
        <w:tc>
          <w:tcPr>
            <w:tcW w:w="1384" w:type="dxa"/>
            <w:vAlign w:val="center"/>
          </w:tcPr>
          <w:p w:rsidR="003C0A2F" w:rsidRPr="006C510B" w:rsidRDefault="003C0A2F" w:rsidP="003C0A2F">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st15.015</w:t>
            </w:r>
          </w:p>
        </w:tc>
        <w:tc>
          <w:tcPr>
            <w:tcW w:w="8397" w:type="dxa"/>
            <w:vAlign w:val="bottom"/>
          </w:tcPr>
          <w:p w:rsidR="003C0A2F" w:rsidRPr="006C510B" w:rsidRDefault="003C0A2F" w:rsidP="003C0A2F">
            <w:pPr>
              <w:rPr>
                <w:rFonts w:ascii="Times New Roman" w:eastAsia="Calibri" w:hAnsi="Times New Roman" w:cs="Times New Roman"/>
                <w:sz w:val="24"/>
                <w:szCs w:val="24"/>
              </w:rPr>
            </w:pPr>
            <w:r w:rsidRPr="006C510B">
              <w:rPr>
                <w:rFonts w:ascii="Times New Roman" w:eastAsia="Calibri" w:hAnsi="Times New Roman" w:cs="Times New Roman"/>
                <w:sz w:val="24"/>
                <w:szCs w:val="24"/>
              </w:rPr>
              <w:t>Инфаркт мозга (уровень 2)</w:t>
            </w:r>
          </w:p>
        </w:tc>
      </w:tr>
      <w:tr w:rsidR="006C510B" w:rsidRPr="006C510B" w:rsidTr="00A01D2F">
        <w:tc>
          <w:tcPr>
            <w:tcW w:w="1384" w:type="dxa"/>
            <w:vAlign w:val="center"/>
          </w:tcPr>
          <w:p w:rsidR="003C0A2F" w:rsidRPr="006C510B" w:rsidRDefault="003C0A2F" w:rsidP="003C0A2F">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st15.016</w:t>
            </w:r>
          </w:p>
        </w:tc>
        <w:tc>
          <w:tcPr>
            <w:tcW w:w="8397" w:type="dxa"/>
            <w:vAlign w:val="bottom"/>
          </w:tcPr>
          <w:p w:rsidR="003C0A2F" w:rsidRPr="006C510B" w:rsidRDefault="003C0A2F" w:rsidP="003C0A2F">
            <w:pPr>
              <w:rPr>
                <w:rFonts w:ascii="Times New Roman" w:eastAsia="Calibri" w:hAnsi="Times New Roman" w:cs="Times New Roman"/>
                <w:sz w:val="24"/>
                <w:szCs w:val="24"/>
              </w:rPr>
            </w:pPr>
            <w:r w:rsidRPr="006C510B">
              <w:rPr>
                <w:rFonts w:ascii="Times New Roman" w:eastAsia="Calibri" w:hAnsi="Times New Roman" w:cs="Times New Roman"/>
                <w:sz w:val="24"/>
                <w:szCs w:val="24"/>
              </w:rPr>
              <w:t>Инфаркт мозга (уровень 3)</w:t>
            </w:r>
          </w:p>
        </w:tc>
      </w:tr>
      <w:tr w:rsidR="006C510B" w:rsidRPr="006C510B" w:rsidTr="00A01D2F">
        <w:tc>
          <w:tcPr>
            <w:tcW w:w="1384" w:type="dxa"/>
            <w:vAlign w:val="center"/>
          </w:tcPr>
          <w:p w:rsidR="003C0A2F" w:rsidRPr="006C510B" w:rsidRDefault="003C0A2F" w:rsidP="003C0A2F">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st17.001</w:t>
            </w:r>
          </w:p>
        </w:tc>
        <w:tc>
          <w:tcPr>
            <w:tcW w:w="8397" w:type="dxa"/>
            <w:vAlign w:val="bottom"/>
          </w:tcPr>
          <w:p w:rsidR="003C0A2F" w:rsidRPr="006C510B" w:rsidRDefault="003C0A2F" w:rsidP="003C0A2F">
            <w:pPr>
              <w:rPr>
                <w:rFonts w:ascii="Times New Roman" w:eastAsia="Calibri" w:hAnsi="Times New Roman" w:cs="Times New Roman"/>
                <w:sz w:val="24"/>
                <w:szCs w:val="24"/>
              </w:rPr>
            </w:pPr>
            <w:r w:rsidRPr="006C510B">
              <w:rPr>
                <w:rFonts w:ascii="Times New Roman" w:eastAsia="Calibri" w:hAnsi="Times New Roman" w:cs="Times New Roman"/>
                <w:sz w:val="24"/>
                <w:szCs w:val="24"/>
              </w:rPr>
              <w:t>Малая масса тела при рождении, недоношенность</w:t>
            </w:r>
          </w:p>
        </w:tc>
      </w:tr>
      <w:tr w:rsidR="006C510B" w:rsidRPr="006C510B" w:rsidTr="00A01D2F">
        <w:tc>
          <w:tcPr>
            <w:tcW w:w="1384" w:type="dxa"/>
            <w:vAlign w:val="center"/>
          </w:tcPr>
          <w:p w:rsidR="003C0A2F" w:rsidRPr="006C510B" w:rsidRDefault="003C0A2F" w:rsidP="003C0A2F">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st17.002</w:t>
            </w:r>
          </w:p>
        </w:tc>
        <w:tc>
          <w:tcPr>
            <w:tcW w:w="8397" w:type="dxa"/>
            <w:vAlign w:val="bottom"/>
          </w:tcPr>
          <w:p w:rsidR="003C0A2F" w:rsidRPr="006C510B" w:rsidRDefault="003C0A2F" w:rsidP="003C0A2F">
            <w:pPr>
              <w:rPr>
                <w:rFonts w:ascii="Times New Roman" w:eastAsia="Calibri" w:hAnsi="Times New Roman" w:cs="Times New Roman"/>
                <w:sz w:val="24"/>
                <w:szCs w:val="24"/>
              </w:rPr>
            </w:pPr>
            <w:r w:rsidRPr="006C510B">
              <w:rPr>
                <w:rFonts w:ascii="Times New Roman" w:eastAsia="Calibri" w:hAnsi="Times New Roman" w:cs="Times New Roman"/>
                <w:sz w:val="24"/>
                <w:szCs w:val="24"/>
              </w:rPr>
              <w:t>Крайне малая масса тела при рождении, крайняя незрелость</w:t>
            </w:r>
          </w:p>
        </w:tc>
      </w:tr>
      <w:tr w:rsidR="004D71EA" w:rsidRPr="006C510B" w:rsidTr="00A01D2F">
        <w:tc>
          <w:tcPr>
            <w:tcW w:w="1384" w:type="dxa"/>
            <w:vAlign w:val="center"/>
          </w:tcPr>
          <w:p w:rsidR="003C0A2F" w:rsidRPr="006C510B" w:rsidRDefault="003C0A2F" w:rsidP="003C0A2F">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st17.003</w:t>
            </w:r>
          </w:p>
        </w:tc>
        <w:tc>
          <w:tcPr>
            <w:tcW w:w="8397" w:type="dxa"/>
            <w:vAlign w:val="bottom"/>
          </w:tcPr>
          <w:p w:rsidR="003C0A2F" w:rsidRPr="006C510B" w:rsidRDefault="003C0A2F" w:rsidP="003C0A2F">
            <w:pPr>
              <w:rPr>
                <w:rFonts w:ascii="Times New Roman" w:eastAsia="Calibri" w:hAnsi="Times New Roman" w:cs="Times New Roman"/>
                <w:sz w:val="24"/>
                <w:szCs w:val="24"/>
              </w:rPr>
            </w:pPr>
            <w:r w:rsidRPr="006C510B">
              <w:rPr>
                <w:rFonts w:ascii="Times New Roman" w:eastAsia="Calibri" w:hAnsi="Times New Roman" w:cs="Times New Roman"/>
                <w:sz w:val="24"/>
                <w:szCs w:val="24"/>
              </w:rPr>
              <w:t>Лечение новорожденных с тяжелой патологией с применением аппаратных методов поддержки или замещения витальных функций</w:t>
            </w:r>
          </w:p>
        </w:tc>
      </w:tr>
    </w:tbl>
    <w:p w:rsidR="003C0A2F" w:rsidRPr="006C510B" w:rsidRDefault="003C0A2F" w:rsidP="003C0A2F">
      <w:pPr>
        <w:spacing w:after="0" w:line="240" w:lineRule="auto"/>
        <w:contextualSpacing/>
        <w:jc w:val="both"/>
        <w:rPr>
          <w:rFonts w:ascii="Times New Roman" w:eastAsia="Calibri" w:hAnsi="Times New Roman" w:cs="Times New Roman"/>
          <w:sz w:val="28"/>
          <w:szCs w:val="28"/>
        </w:rPr>
      </w:pPr>
    </w:p>
    <w:p w:rsidR="003C0A2F" w:rsidRPr="006C510B" w:rsidRDefault="003C0A2F" w:rsidP="003C0A2F">
      <w:pPr>
        <w:spacing w:after="0" w:line="240" w:lineRule="auto"/>
        <w:ind w:firstLine="708"/>
        <w:contextualSpacing/>
        <w:jc w:val="both"/>
        <w:rPr>
          <w:rFonts w:ascii="Times New Roman" w:eastAsia="Calibri" w:hAnsi="Times New Roman" w:cs="Times New Roman"/>
          <w:sz w:val="28"/>
          <w:szCs w:val="28"/>
        </w:rPr>
      </w:pPr>
      <w:r w:rsidRPr="006C510B">
        <w:rPr>
          <w:rFonts w:ascii="Times New Roman" w:eastAsia="Calibri" w:hAnsi="Times New Roman" w:cs="Times New Roman"/>
          <w:b/>
          <w:sz w:val="28"/>
          <w:szCs w:val="28"/>
        </w:rPr>
        <w:t>Группы, к которым не применяются повышающие КУ</w:t>
      </w:r>
    </w:p>
    <w:p w:rsidR="003C0A2F" w:rsidRPr="006C510B" w:rsidRDefault="003C0A2F" w:rsidP="003C0A2F">
      <w:pPr>
        <w:spacing w:after="0" w:line="240" w:lineRule="auto"/>
        <w:ind w:firstLine="708"/>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lastRenderedPageBreak/>
        <w:t xml:space="preserve">Это группы, лечение по которым может быть в подавляющем случае выполнено с применением стационар замещающих технологий либо амбулаторно (таблица </w:t>
      </w:r>
      <w:r w:rsidR="00F35508">
        <w:rPr>
          <w:rFonts w:ascii="Times New Roman" w:eastAsia="Calibri" w:hAnsi="Times New Roman" w:cs="Times New Roman"/>
          <w:sz w:val="28"/>
          <w:szCs w:val="28"/>
        </w:rPr>
        <w:t>3</w:t>
      </w:r>
      <w:r w:rsidRPr="006C510B">
        <w:rPr>
          <w:rFonts w:ascii="Times New Roman" w:eastAsia="Calibri" w:hAnsi="Times New Roman" w:cs="Times New Roman"/>
          <w:sz w:val="28"/>
          <w:szCs w:val="28"/>
        </w:rPr>
        <w:t>).</w:t>
      </w:r>
    </w:p>
    <w:p w:rsidR="003C0A2F" w:rsidRPr="006C510B" w:rsidRDefault="003C0A2F" w:rsidP="003C0A2F">
      <w:pPr>
        <w:spacing w:after="0" w:line="240" w:lineRule="auto"/>
        <w:ind w:firstLine="708"/>
        <w:contextualSpacing/>
        <w:jc w:val="center"/>
        <w:rPr>
          <w:rFonts w:ascii="Times New Roman" w:eastAsia="Calibri" w:hAnsi="Times New Roman" w:cs="Times New Roman"/>
          <w:sz w:val="26"/>
          <w:szCs w:val="26"/>
        </w:rPr>
      </w:pPr>
      <w:r w:rsidRPr="006C510B">
        <w:rPr>
          <w:rFonts w:ascii="Times New Roman" w:eastAsia="Calibri" w:hAnsi="Times New Roman" w:cs="Times New Roman"/>
          <w:b/>
          <w:sz w:val="26"/>
          <w:szCs w:val="26"/>
        </w:rPr>
        <w:t>Группы, к которым не применяются повышающие КУ</w:t>
      </w:r>
    </w:p>
    <w:p w:rsidR="003C0A2F" w:rsidRPr="006C510B" w:rsidRDefault="003C0A2F" w:rsidP="003C0A2F">
      <w:pPr>
        <w:spacing w:after="0" w:line="240" w:lineRule="auto"/>
        <w:ind w:firstLine="709"/>
        <w:jc w:val="right"/>
        <w:rPr>
          <w:rFonts w:ascii="Times New Roman" w:eastAsia="Calibri" w:hAnsi="Times New Roman" w:cs="Times New Roman"/>
          <w:sz w:val="24"/>
          <w:szCs w:val="24"/>
        </w:rPr>
      </w:pPr>
      <w:r w:rsidRPr="006C510B">
        <w:rPr>
          <w:rFonts w:ascii="Times New Roman" w:eastAsia="Calibri" w:hAnsi="Times New Roman" w:cs="Times New Roman"/>
          <w:sz w:val="24"/>
          <w:szCs w:val="24"/>
        </w:rPr>
        <w:t xml:space="preserve">Табл. </w:t>
      </w:r>
      <w:r w:rsidR="00F35508">
        <w:rPr>
          <w:rFonts w:ascii="Times New Roman" w:eastAsia="Calibri" w:hAnsi="Times New Roman" w:cs="Times New Roman"/>
          <w:sz w:val="24"/>
          <w:szCs w:val="24"/>
        </w:rPr>
        <w:t>3</w:t>
      </w:r>
    </w:p>
    <w:tbl>
      <w:tblPr>
        <w:tblStyle w:val="a9"/>
        <w:tblW w:w="0" w:type="auto"/>
        <w:tblInd w:w="108" w:type="dxa"/>
        <w:tblLook w:val="04A0" w:firstRow="1" w:lastRow="0" w:firstColumn="1" w:lastColumn="0" w:noHBand="0" w:noVBand="1"/>
      </w:tblPr>
      <w:tblGrid>
        <w:gridCol w:w="1384"/>
        <w:gridCol w:w="8397"/>
      </w:tblGrid>
      <w:tr w:rsidR="006C510B" w:rsidRPr="006C510B" w:rsidTr="00A01D2F">
        <w:tc>
          <w:tcPr>
            <w:tcW w:w="1384" w:type="dxa"/>
            <w:vAlign w:val="center"/>
          </w:tcPr>
          <w:p w:rsidR="003C0A2F" w:rsidRPr="006C510B" w:rsidRDefault="003C0A2F" w:rsidP="003C0A2F">
            <w:pPr>
              <w:contextualSpacing/>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 КСГ</w:t>
            </w:r>
          </w:p>
        </w:tc>
        <w:tc>
          <w:tcPr>
            <w:tcW w:w="8397" w:type="dxa"/>
            <w:vAlign w:val="center"/>
          </w:tcPr>
          <w:p w:rsidR="003C0A2F" w:rsidRPr="006C510B" w:rsidRDefault="003C0A2F" w:rsidP="003C0A2F">
            <w:pPr>
              <w:contextualSpacing/>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Наименование КСГ</w:t>
            </w:r>
          </w:p>
        </w:tc>
      </w:tr>
      <w:tr w:rsidR="006C510B" w:rsidRPr="006C510B" w:rsidTr="00A01D2F">
        <w:tc>
          <w:tcPr>
            <w:tcW w:w="1384" w:type="dxa"/>
            <w:vAlign w:val="center"/>
          </w:tcPr>
          <w:p w:rsidR="003C0A2F" w:rsidRPr="006C510B" w:rsidRDefault="003C0A2F" w:rsidP="003C0A2F">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st04.001</w:t>
            </w:r>
          </w:p>
        </w:tc>
        <w:tc>
          <w:tcPr>
            <w:tcW w:w="8397" w:type="dxa"/>
            <w:vAlign w:val="center"/>
          </w:tcPr>
          <w:p w:rsidR="003C0A2F" w:rsidRPr="006C510B" w:rsidRDefault="003C0A2F" w:rsidP="003C0A2F">
            <w:pPr>
              <w:contextualSpacing/>
              <w:rPr>
                <w:rFonts w:ascii="Times New Roman" w:eastAsia="Calibri" w:hAnsi="Times New Roman" w:cs="Times New Roman"/>
                <w:sz w:val="24"/>
                <w:szCs w:val="24"/>
              </w:rPr>
            </w:pPr>
            <w:r w:rsidRPr="006C510B">
              <w:rPr>
                <w:rFonts w:ascii="Times New Roman" w:eastAsia="Calibri" w:hAnsi="Times New Roman" w:cs="Times New Roman"/>
                <w:sz w:val="24"/>
                <w:szCs w:val="24"/>
              </w:rPr>
              <w:t>Язва желудка и двенадцатиперстной кишки</w:t>
            </w:r>
          </w:p>
        </w:tc>
      </w:tr>
      <w:tr w:rsidR="006C510B" w:rsidRPr="006C510B" w:rsidTr="00A01D2F">
        <w:tc>
          <w:tcPr>
            <w:tcW w:w="1384" w:type="dxa"/>
            <w:vAlign w:val="center"/>
          </w:tcPr>
          <w:p w:rsidR="003C0A2F" w:rsidRPr="006C510B" w:rsidRDefault="003C0A2F" w:rsidP="003C0A2F">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st06.003</w:t>
            </w:r>
          </w:p>
        </w:tc>
        <w:tc>
          <w:tcPr>
            <w:tcW w:w="8397" w:type="dxa"/>
            <w:vAlign w:val="center"/>
          </w:tcPr>
          <w:p w:rsidR="003C0A2F" w:rsidRPr="006C510B" w:rsidRDefault="003C0A2F" w:rsidP="003C0A2F">
            <w:pPr>
              <w:rPr>
                <w:rFonts w:ascii="Times New Roman" w:eastAsia="Calibri" w:hAnsi="Times New Roman" w:cs="Times New Roman"/>
                <w:sz w:val="24"/>
                <w:szCs w:val="24"/>
              </w:rPr>
            </w:pPr>
            <w:r w:rsidRPr="006C510B">
              <w:rPr>
                <w:rFonts w:ascii="Times New Roman" w:eastAsia="Calibri" w:hAnsi="Times New Roman" w:cs="Times New Roman"/>
                <w:sz w:val="24"/>
                <w:szCs w:val="24"/>
              </w:rPr>
              <w:t>Легкие дерматозы</w:t>
            </w:r>
          </w:p>
        </w:tc>
      </w:tr>
      <w:tr w:rsidR="006C510B" w:rsidRPr="006C510B" w:rsidTr="00A01D2F">
        <w:tc>
          <w:tcPr>
            <w:tcW w:w="1384" w:type="dxa"/>
            <w:vAlign w:val="center"/>
          </w:tcPr>
          <w:p w:rsidR="003C0A2F" w:rsidRPr="006C510B" w:rsidRDefault="003C0A2F" w:rsidP="003C0A2F">
            <w:pPr>
              <w:contextualSpacing/>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st12.001</w:t>
            </w:r>
          </w:p>
        </w:tc>
        <w:tc>
          <w:tcPr>
            <w:tcW w:w="8397" w:type="dxa"/>
            <w:vAlign w:val="center"/>
          </w:tcPr>
          <w:p w:rsidR="003C0A2F" w:rsidRPr="006C510B" w:rsidRDefault="003C0A2F" w:rsidP="003C0A2F">
            <w:pPr>
              <w:contextualSpacing/>
              <w:rPr>
                <w:rFonts w:ascii="Times New Roman" w:eastAsia="Calibri" w:hAnsi="Times New Roman" w:cs="Times New Roman"/>
                <w:sz w:val="24"/>
                <w:szCs w:val="24"/>
              </w:rPr>
            </w:pPr>
            <w:r w:rsidRPr="006C510B">
              <w:rPr>
                <w:rFonts w:ascii="Times New Roman" w:eastAsia="Calibri" w:hAnsi="Times New Roman" w:cs="Times New Roman"/>
                <w:sz w:val="24"/>
                <w:szCs w:val="24"/>
              </w:rPr>
              <w:t>Кишечные инфекции, взрослые</w:t>
            </w:r>
          </w:p>
        </w:tc>
      </w:tr>
      <w:tr w:rsidR="006C510B" w:rsidRPr="006C510B" w:rsidTr="00A01D2F">
        <w:tc>
          <w:tcPr>
            <w:tcW w:w="1384" w:type="dxa"/>
            <w:vAlign w:val="center"/>
          </w:tcPr>
          <w:p w:rsidR="003C0A2F" w:rsidRPr="006C510B" w:rsidRDefault="003C0A2F" w:rsidP="003C0A2F">
            <w:pPr>
              <w:contextualSpacing/>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st16.003</w:t>
            </w:r>
          </w:p>
        </w:tc>
        <w:tc>
          <w:tcPr>
            <w:tcW w:w="8397" w:type="dxa"/>
            <w:vAlign w:val="center"/>
          </w:tcPr>
          <w:p w:rsidR="003C0A2F" w:rsidRPr="006C510B" w:rsidRDefault="003C0A2F" w:rsidP="003C0A2F">
            <w:pPr>
              <w:contextualSpacing/>
              <w:rPr>
                <w:rFonts w:ascii="Times New Roman" w:eastAsia="Calibri" w:hAnsi="Times New Roman" w:cs="Times New Roman"/>
                <w:sz w:val="24"/>
                <w:szCs w:val="24"/>
              </w:rPr>
            </w:pPr>
            <w:r w:rsidRPr="006C510B">
              <w:rPr>
                <w:rFonts w:ascii="Times New Roman" w:eastAsia="Calibri" w:hAnsi="Times New Roman" w:cs="Times New Roman"/>
                <w:sz w:val="24"/>
                <w:szCs w:val="24"/>
              </w:rPr>
              <w:t>Дорсопатии, спондилопатии, остеопатии</w:t>
            </w:r>
          </w:p>
        </w:tc>
      </w:tr>
      <w:tr w:rsidR="006C510B" w:rsidRPr="006C510B" w:rsidTr="00A01D2F">
        <w:tc>
          <w:tcPr>
            <w:tcW w:w="1384" w:type="dxa"/>
            <w:vAlign w:val="center"/>
          </w:tcPr>
          <w:p w:rsidR="003C0A2F" w:rsidRPr="006C510B" w:rsidRDefault="003C0A2F" w:rsidP="003C0A2F">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st27.001</w:t>
            </w:r>
          </w:p>
        </w:tc>
        <w:tc>
          <w:tcPr>
            <w:tcW w:w="8397" w:type="dxa"/>
            <w:vAlign w:val="center"/>
          </w:tcPr>
          <w:p w:rsidR="003C0A2F" w:rsidRPr="006C510B" w:rsidRDefault="003C0A2F" w:rsidP="003C0A2F">
            <w:pPr>
              <w:rPr>
                <w:rFonts w:ascii="Times New Roman" w:eastAsia="Calibri" w:hAnsi="Times New Roman" w:cs="Times New Roman"/>
                <w:sz w:val="24"/>
                <w:szCs w:val="24"/>
              </w:rPr>
            </w:pPr>
            <w:r w:rsidRPr="006C510B">
              <w:rPr>
                <w:rFonts w:ascii="Times New Roman" w:eastAsia="Calibri" w:hAnsi="Times New Roman" w:cs="Times New Roman"/>
                <w:sz w:val="24"/>
                <w:szCs w:val="24"/>
              </w:rPr>
              <w:t>Болезни пищевода, гастрит, дуоденит, другие болезни желудка и двенадцатиперстной кишки</w:t>
            </w:r>
          </w:p>
        </w:tc>
      </w:tr>
      <w:tr w:rsidR="006C510B" w:rsidRPr="006C510B" w:rsidTr="00A01D2F">
        <w:tc>
          <w:tcPr>
            <w:tcW w:w="1384" w:type="dxa"/>
            <w:vAlign w:val="center"/>
          </w:tcPr>
          <w:p w:rsidR="003C0A2F" w:rsidRPr="006C510B" w:rsidRDefault="003C0A2F" w:rsidP="003C0A2F">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st27.003</w:t>
            </w:r>
          </w:p>
        </w:tc>
        <w:tc>
          <w:tcPr>
            <w:tcW w:w="8397" w:type="dxa"/>
            <w:vAlign w:val="center"/>
          </w:tcPr>
          <w:p w:rsidR="003C0A2F" w:rsidRPr="006C510B" w:rsidRDefault="003C0A2F" w:rsidP="003C0A2F">
            <w:pPr>
              <w:rPr>
                <w:rFonts w:ascii="Times New Roman" w:eastAsia="Calibri" w:hAnsi="Times New Roman" w:cs="Times New Roman"/>
                <w:sz w:val="24"/>
                <w:szCs w:val="24"/>
              </w:rPr>
            </w:pPr>
            <w:r w:rsidRPr="006C510B">
              <w:rPr>
                <w:rFonts w:ascii="Times New Roman" w:eastAsia="Calibri" w:hAnsi="Times New Roman" w:cs="Times New Roman"/>
                <w:sz w:val="24"/>
                <w:szCs w:val="24"/>
              </w:rPr>
              <w:t>Болезни желчного пузыря</w:t>
            </w:r>
          </w:p>
        </w:tc>
      </w:tr>
      <w:tr w:rsidR="006C510B" w:rsidRPr="006C510B" w:rsidTr="00A01D2F">
        <w:tc>
          <w:tcPr>
            <w:tcW w:w="1384" w:type="dxa"/>
            <w:vAlign w:val="center"/>
          </w:tcPr>
          <w:p w:rsidR="003C0A2F" w:rsidRPr="006C510B" w:rsidRDefault="003C0A2F" w:rsidP="003C0A2F">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st27.005</w:t>
            </w:r>
          </w:p>
        </w:tc>
        <w:tc>
          <w:tcPr>
            <w:tcW w:w="8397" w:type="dxa"/>
            <w:vAlign w:val="center"/>
          </w:tcPr>
          <w:p w:rsidR="003C0A2F" w:rsidRPr="006C510B" w:rsidRDefault="003C0A2F" w:rsidP="003C0A2F">
            <w:pPr>
              <w:rPr>
                <w:rFonts w:ascii="Times New Roman" w:eastAsia="Calibri" w:hAnsi="Times New Roman" w:cs="Times New Roman"/>
                <w:sz w:val="24"/>
                <w:szCs w:val="24"/>
              </w:rPr>
            </w:pPr>
            <w:r w:rsidRPr="006C510B">
              <w:rPr>
                <w:rFonts w:ascii="Times New Roman" w:eastAsia="Calibri" w:hAnsi="Times New Roman" w:cs="Times New Roman"/>
                <w:sz w:val="24"/>
                <w:szCs w:val="24"/>
              </w:rPr>
              <w:t>Гипертоническая болезнь в стадии обострения</w:t>
            </w:r>
          </w:p>
        </w:tc>
      </w:tr>
      <w:tr w:rsidR="006C510B" w:rsidRPr="006C510B" w:rsidTr="00A01D2F">
        <w:tc>
          <w:tcPr>
            <w:tcW w:w="1384" w:type="dxa"/>
            <w:vAlign w:val="center"/>
          </w:tcPr>
          <w:p w:rsidR="003C0A2F" w:rsidRPr="006C510B" w:rsidRDefault="003C0A2F" w:rsidP="003C0A2F">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st27.006</w:t>
            </w:r>
          </w:p>
        </w:tc>
        <w:tc>
          <w:tcPr>
            <w:tcW w:w="8397" w:type="dxa"/>
            <w:vAlign w:val="center"/>
          </w:tcPr>
          <w:p w:rsidR="003C0A2F" w:rsidRPr="006C510B" w:rsidRDefault="003C0A2F" w:rsidP="003C0A2F">
            <w:pPr>
              <w:rPr>
                <w:rFonts w:ascii="Times New Roman" w:eastAsia="Calibri" w:hAnsi="Times New Roman" w:cs="Times New Roman"/>
                <w:sz w:val="24"/>
                <w:szCs w:val="24"/>
              </w:rPr>
            </w:pPr>
            <w:r w:rsidRPr="006C510B">
              <w:rPr>
                <w:rFonts w:ascii="Times New Roman" w:eastAsia="Calibri" w:hAnsi="Times New Roman" w:cs="Times New Roman"/>
                <w:sz w:val="24"/>
                <w:szCs w:val="24"/>
              </w:rPr>
              <w:t>Стенокардия (кроме нестабильной), хроническая ишемическая болезнь сердца (уровень 1)</w:t>
            </w:r>
          </w:p>
        </w:tc>
      </w:tr>
      <w:tr w:rsidR="006C510B" w:rsidRPr="006C510B" w:rsidTr="00A01D2F">
        <w:tc>
          <w:tcPr>
            <w:tcW w:w="1384" w:type="dxa"/>
            <w:vAlign w:val="center"/>
          </w:tcPr>
          <w:p w:rsidR="003C0A2F" w:rsidRPr="006C510B" w:rsidRDefault="003C0A2F" w:rsidP="003C0A2F">
            <w:pPr>
              <w:contextualSpacing/>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st27.010</w:t>
            </w:r>
          </w:p>
        </w:tc>
        <w:tc>
          <w:tcPr>
            <w:tcW w:w="8397" w:type="dxa"/>
            <w:vAlign w:val="center"/>
          </w:tcPr>
          <w:p w:rsidR="003C0A2F" w:rsidRPr="006C510B" w:rsidRDefault="003C0A2F" w:rsidP="003C0A2F">
            <w:pPr>
              <w:contextualSpacing/>
              <w:rPr>
                <w:rFonts w:ascii="Times New Roman" w:eastAsia="Calibri" w:hAnsi="Times New Roman" w:cs="Times New Roman"/>
                <w:sz w:val="24"/>
                <w:szCs w:val="24"/>
              </w:rPr>
            </w:pPr>
            <w:r w:rsidRPr="006C510B">
              <w:rPr>
                <w:rFonts w:ascii="Times New Roman" w:eastAsia="Calibri" w:hAnsi="Times New Roman" w:cs="Times New Roman"/>
                <w:sz w:val="24"/>
                <w:szCs w:val="24"/>
              </w:rPr>
              <w:t>Бронхит необструктивный, симптомы и признаки, относящиеся к органам дыхания</w:t>
            </w:r>
          </w:p>
        </w:tc>
      </w:tr>
      <w:tr w:rsidR="006C510B" w:rsidRPr="006C510B" w:rsidTr="00A01D2F">
        <w:tc>
          <w:tcPr>
            <w:tcW w:w="1384" w:type="dxa"/>
            <w:vAlign w:val="center"/>
          </w:tcPr>
          <w:p w:rsidR="003C0A2F" w:rsidRPr="006C510B" w:rsidRDefault="003C0A2F" w:rsidP="003C0A2F">
            <w:pPr>
              <w:contextualSpacing/>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st30.004</w:t>
            </w:r>
          </w:p>
        </w:tc>
        <w:tc>
          <w:tcPr>
            <w:tcW w:w="8397" w:type="dxa"/>
            <w:vAlign w:val="center"/>
          </w:tcPr>
          <w:p w:rsidR="003C0A2F" w:rsidRPr="006C510B" w:rsidRDefault="003C0A2F" w:rsidP="003C0A2F">
            <w:pPr>
              <w:contextualSpacing/>
              <w:rPr>
                <w:rFonts w:ascii="Times New Roman" w:eastAsia="Calibri" w:hAnsi="Times New Roman" w:cs="Times New Roman"/>
                <w:sz w:val="24"/>
                <w:szCs w:val="24"/>
              </w:rPr>
            </w:pPr>
            <w:r w:rsidRPr="006C510B">
              <w:rPr>
                <w:rFonts w:ascii="Times New Roman" w:eastAsia="Calibri" w:hAnsi="Times New Roman" w:cs="Times New Roman"/>
                <w:sz w:val="24"/>
                <w:szCs w:val="24"/>
              </w:rPr>
              <w:t>Болезни предстательной железы</w:t>
            </w:r>
          </w:p>
        </w:tc>
      </w:tr>
      <w:tr w:rsidR="006C510B" w:rsidRPr="006C510B" w:rsidTr="00A01D2F">
        <w:tc>
          <w:tcPr>
            <w:tcW w:w="1384" w:type="dxa"/>
            <w:vAlign w:val="center"/>
          </w:tcPr>
          <w:p w:rsidR="003C0A2F" w:rsidRPr="006C510B" w:rsidRDefault="003C0A2F" w:rsidP="003C0A2F">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st31.002</w:t>
            </w:r>
          </w:p>
        </w:tc>
        <w:tc>
          <w:tcPr>
            <w:tcW w:w="8397" w:type="dxa"/>
            <w:vAlign w:val="center"/>
          </w:tcPr>
          <w:p w:rsidR="003C0A2F" w:rsidRPr="006C510B" w:rsidRDefault="003C0A2F" w:rsidP="003C0A2F">
            <w:pPr>
              <w:rPr>
                <w:rFonts w:ascii="Times New Roman" w:eastAsia="Calibri" w:hAnsi="Times New Roman" w:cs="Times New Roman"/>
                <w:sz w:val="24"/>
                <w:szCs w:val="24"/>
              </w:rPr>
            </w:pPr>
            <w:r w:rsidRPr="006C510B">
              <w:rPr>
                <w:rFonts w:ascii="Times New Roman" w:eastAsia="Calibri" w:hAnsi="Times New Roman" w:cs="Times New Roman"/>
                <w:sz w:val="24"/>
                <w:szCs w:val="24"/>
              </w:rPr>
              <w:t>Операции на коже, подкожной клетчатке, придатках кожи (уровень 1)</w:t>
            </w:r>
          </w:p>
        </w:tc>
      </w:tr>
      <w:tr w:rsidR="006C510B" w:rsidRPr="006C510B" w:rsidTr="00A01D2F">
        <w:tc>
          <w:tcPr>
            <w:tcW w:w="1384" w:type="dxa"/>
            <w:vAlign w:val="center"/>
          </w:tcPr>
          <w:p w:rsidR="003C0A2F" w:rsidRPr="006C510B" w:rsidRDefault="003C0A2F" w:rsidP="003C0A2F">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st31.012</w:t>
            </w:r>
          </w:p>
        </w:tc>
        <w:tc>
          <w:tcPr>
            <w:tcW w:w="8397" w:type="dxa"/>
            <w:vAlign w:val="center"/>
          </w:tcPr>
          <w:p w:rsidR="003C0A2F" w:rsidRPr="006C510B" w:rsidRDefault="003C0A2F" w:rsidP="003C0A2F">
            <w:pPr>
              <w:rPr>
                <w:rFonts w:ascii="Times New Roman" w:eastAsia="Calibri" w:hAnsi="Times New Roman" w:cs="Times New Roman"/>
                <w:sz w:val="24"/>
                <w:szCs w:val="24"/>
              </w:rPr>
            </w:pPr>
            <w:r w:rsidRPr="006C510B">
              <w:rPr>
                <w:rFonts w:ascii="Times New Roman" w:eastAsia="Calibri" w:hAnsi="Times New Roman" w:cs="Times New Roman"/>
                <w:sz w:val="24"/>
                <w:szCs w:val="24"/>
              </w:rPr>
              <w:t>Артрозы, другие поражения суставов, болезни мягких тканей</w:t>
            </w:r>
          </w:p>
        </w:tc>
      </w:tr>
      <w:tr w:rsidR="004D71EA" w:rsidRPr="006C510B" w:rsidTr="00A01D2F">
        <w:tc>
          <w:tcPr>
            <w:tcW w:w="1384" w:type="dxa"/>
            <w:vAlign w:val="center"/>
          </w:tcPr>
          <w:p w:rsidR="003C0A2F" w:rsidRPr="006C510B" w:rsidRDefault="003C0A2F" w:rsidP="003C0A2F">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st31.018</w:t>
            </w:r>
          </w:p>
        </w:tc>
        <w:tc>
          <w:tcPr>
            <w:tcW w:w="8397" w:type="dxa"/>
            <w:vAlign w:val="center"/>
          </w:tcPr>
          <w:p w:rsidR="003C0A2F" w:rsidRPr="006C510B" w:rsidRDefault="003C0A2F" w:rsidP="003C0A2F">
            <w:pPr>
              <w:rPr>
                <w:rFonts w:ascii="Times New Roman" w:eastAsia="Calibri" w:hAnsi="Times New Roman" w:cs="Times New Roman"/>
                <w:sz w:val="24"/>
                <w:szCs w:val="24"/>
              </w:rPr>
            </w:pPr>
            <w:r w:rsidRPr="006C510B">
              <w:rPr>
                <w:rFonts w:ascii="Times New Roman" w:eastAsia="Calibri" w:hAnsi="Times New Roman" w:cs="Times New Roman"/>
                <w:sz w:val="24"/>
                <w:szCs w:val="24"/>
              </w:rPr>
              <w:t>Открытые раны, поверхностные, другие и неуточненные травмы</w:t>
            </w:r>
          </w:p>
        </w:tc>
      </w:tr>
    </w:tbl>
    <w:p w:rsidR="003C0A2F" w:rsidRPr="006C510B" w:rsidRDefault="003C0A2F" w:rsidP="002A2F22">
      <w:pPr>
        <w:ind w:firstLine="708"/>
        <w:jc w:val="both"/>
        <w:rPr>
          <w:rFonts w:ascii="Times New Roman" w:eastAsia="Calibri" w:hAnsi="Times New Roman" w:cs="Times New Roman"/>
          <w:sz w:val="28"/>
          <w:szCs w:val="28"/>
        </w:rPr>
      </w:pPr>
    </w:p>
    <w:p w:rsidR="00F479CC" w:rsidRPr="006C510B" w:rsidRDefault="00F479CC" w:rsidP="00CF3AA4">
      <w:pPr>
        <w:pStyle w:val="ConsPlusNormal"/>
        <w:numPr>
          <w:ilvl w:val="3"/>
          <w:numId w:val="22"/>
        </w:numPr>
        <w:tabs>
          <w:tab w:val="left" w:pos="426"/>
          <w:tab w:val="left" w:pos="993"/>
        </w:tabs>
        <w:ind w:left="0" w:firstLine="0"/>
        <w:jc w:val="center"/>
        <w:outlineLvl w:val="4"/>
        <w:rPr>
          <w:rFonts w:ascii="Times New Roman" w:hAnsi="Times New Roman" w:cs="Times New Roman"/>
          <w:b/>
          <w:sz w:val="28"/>
        </w:rPr>
      </w:pPr>
      <w:r w:rsidRPr="006C510B">
        <w:rPr>
          <w:rFonts w:ascii="Times New Roman" w:hAnsi="Times New Roman" w:cs="Times New Roman"/>
          <w:b/>
          <w:sz w:val="28"/>
        </w:rPr>
        <w:t>Коэффициент сложности лечения пациента</w:t>
      </w:r>
    </w:p>
    <w:p w:rsidR="00F479CC" w:rsidRPr="006C510B" w:rsidRDefault="00F479CC" w:rsidP="00F479CC">
      <w:pPr>
        <w:pStyle w:val="ConsPlusNormal"/>
        <w:ind w:firstLine="540"/>
        <w:jc w:val="both"/>
        <w:rPr>
          <w:rFonts w:ascii="Times New Roman" w:hAnsi="Times New Roman" w:cs="Times New Roman"/>
          <w:sz w:val="28"/>
        </w:rPr>
      </w:pPr>
      <w:r w:rsidRPr="006C510B">
        <w:rPr>
          <w:rFonts w:ascii="Times New Roman" w:hAnsi="Times New Roman" w:cs="Times New Roman"/>
          <w:sz w:val="28"/>
        </w:rPr>
        <w:t>Коэффициент сложности лечения пациента (КСЛП) уст</w:t>
      </w:r>
      <w:r w:rsidR="004D71EA" w:rsidRPr="006C510B">
        <w:rPr>
          <w:rFonts w:ascii="Times New Roman" w:hAnsi="Times New Roman" w:cs="Times New Roman"/>
          <w:sz w:val="28"/>
        </w:rPr>
        <w:t>анавливается Т</w:t>
      </w:r>
      <w:r w:rsidRPr="006C510B">
        <w:rPr>
          <w:rFonts w:ascii="Times New Roman" w:hAnsi="Times New Roman" w:cs="Times New Roman"/>
          <w:sz w:val="28"/>
        </w:rPr>
        <w:t>арифным соглашением, принятым на территории</w:t>
      </w:r>
      <w:r w:rsidR="005A6453" w:rsidRPr="006C510B">
        <w:rPr>
          <w:rFonts w:ascii="Times New Roman" w:hAnsi="Times New Roman" w:cs="Times New Roman"/>
          <w:sz w:val="28"/>
        </w:rPr>
        <w:t xml:space="preserve"> Республики Тыва</w:t>
      </w:r>
      <w:r w:rsidRPr="006C510B">
        <w:rPr>
          <w:rFonts w:ascii="Times New Roman" w:hAnsi="Times New Roman" w:cs="Times New Roman"/>
          <w:sz w:val="28"/>
        </w:rPr>
        <w:t>, к отдельным случаям оказания медицинской помощи.</w:t>
      </w:r>
    </w:p>
    <w:p w:rsidR="00F479CC" w:rsidRPr="006C510B" w:rsidRDefault="00F479CC" w:rsidP="00F479CC">
      <w:pPr>
        <w:pStyle w:val="ConsPlusNormal"/>
        <w:ind w:firstLine="540"/>
        <w:jc w:val="both"/>
        <w:rPr>
          <w:rFonts w:ascii="Times New Roman" w:hAnsi="Times New Roman" w:cs="Times New Roman"/>
          <w:sz w:val="28"/>
        </w:rPr>
      </w:pPr>
      <w:r w:rsidRPr="006C510B">
        <w:rPr>
          <w:rFonts w:ascii="Times New Roman" w:hAnsi="Times New Roman" w:cs="Times New Roman"/>
          <w:sz w:val="28"/>
        </w:rPr>
        <w:t>КСЛП учитывает более высокий уровень затрат на оказание медицинской помощи пациентам в отдельных случаях.</w:t>
      </w:r>
    </w:p>
    <w:p w:rsidR="00F479CC" w:rsidRPr="006C510B" w:rsidRDefault="00F479CC" w:rsidP="00F479CC">
      <w:pPr>
        <w:pStyle w:val="ConsPlusNormal"/>
        <w:ind w:firstLine="540"/>
        <w:jc w:val="both"/>
        <w:rPr>
          <w:rFonts w:ascii="Times New Roman" w:hAnsi="Times New Roman" w:cs="Times New Roman"/>
          <w:sz w:val="28"/>
        </w:rPr>
      </w:pPr>
      <w:r w:rsidRPr="006C510B">
        <w:rPr>
          <w:rFonts w:ascii="Times New Roman" w:hAnsi="Times New Roman" w:cs="Times New Roman"/>
          <w:sz w:val="28"/>
        </w:rPr>
        <w:t>КСЛП устанавливается на основании объективных критериев, перечень которых приводится в тарифном соглашении и в обязательном порядке отражаются в реестрах счетов.</w:t>
      </w:r>
    </w:p>
    <w:p w:rsidR="004D465D" w:rsidRPr="006C510B" w:rsidRDefault="004D465D" w:rsidP="00F479CC">
      <w:pPr>
        <w:pStyle w:val="ConsPlusNormal"/>
        <w:ind w:firstLine="540"/>
        <w:jc w:val="both"/>
        <w:rPr>
          <w:rFonts w:ascii="Times New Roman" w:eastAsia="Calibri" w:hAnsi="Times New Roman" w:cs="Times New Roman"/>
          <w:sz w:val="28"/>
          <w:szCs w:val="28"/>
          <w:lang w:eastAsia="en-US"/>
        </w:rPr>
      </w:pPr>
      <w:r w:rsidRPr="006C510B">
        <w:rPr>
          <w:rFonts w:ascii="Times New Roman" w:hAnsi="Times New Roman" w:cs="Times New Roman"/>
          <w:sz w:val="28"/>
        </w:rPr>
        <w:t xml:space="preserve">КСЛП применяется </w:t>
      </w:r>
      <w:r w:rsidRPr="006C510B">
        <w:rPr>
          <w:rFonts w:ascii="Times New Roman" w:eastAsia="Calibri" w:hAnsi="Times New Roman" w:cs="Times New Roman"/>
          <w:sz w:val="28"/>
          <w:szCs w:val="28"/>
          <w:lang w:eastAsia="en-US"/>
        </w:rPr>
        <w:t>при проведении молекулярно-генетического и/или иммуногистохимического исследования в ходе случаев диагностики злокачественных новообразований в стационарных условиях, в том числе в случаях госпитализации по поводу хирургического лечения. Применение КСЛП возможно, как при проведении молекулярно-генетического или иммуногистохимического исследования по отдельности, так и при проведении обоих указанных исследований.</w:t>
      </w:r>
    </w:p>
    <w:p w:rsidR="009F6C97" w:rsidRPr="006C510B" w:rsidRDefault="00F479CC" w:rsidP="00F479CC">
      <w:pPr>
        <w:pStyle w:val="ConsPlusNormal"/>
        <w:ind w:firstLine="540"/>
        <w:jc w:val="both"/>
        <w:rPr>
          <w:rFonts w:ascii="Times New Roman" w:hAnsi="Times New Roman" w:cs="Times New Roman"/>
          <w:sz w:val="28"/>
        </w:rPr>
      </w:pPr>
      <w:r w:rsidRPr="006C510B">
        <w:rPr>
          <w:rFonts w:ascii="Times New Roman" w:hAnsi="Times New Roman" w:cs="Times New Roman"/>
          <w:sz w:val="28"/>
        </w:rPr>
        <w:t>КСЛП применяется также при сверхдлительных сроках госпитализации, обусловленных медицинскими показаниями. К сверхдлительным срокам госпитализаций относятся случаи лечения длительностью более 30 дней, за исключением ряда КСГ, для которых сверхдлительными являются сро</w:t>
      </w:r>
      <w:r w:rsidR="003121E6" w:rsidRPr="006C510B">
        <w:rPr>
          <w:rFonts w:ascii="Times New Roman" w:hAnsi="Times New Roman" w:cs="Times New Roman"/>
          <w:sz w:val="28"/>
        </w:rPr>
        <w:t>ки лечения, превышающие 45 дней</w:t>
      </w:r>
      <w:r w:rsidR="00B607E4" w:rsidRPr="006C510B">
        <w:rPr>
          <w:rFonts w:ascii="Times New Roman" w:hAnsi="Times New Roman" w:cs="Times New Roman"/>
          <w:sz w:val="28"/>
        </w:rPr>
        <w:t xml:space="preserve"> </w:t>
      </w:r>
      <w:r w:rsidR="00D37460" w:rsidRPr="006C510B">
        <w:rPr>
          <w:rFonts w:ascii="Times New Roman" w:hAnsi="Times New Roman" w:cs="Times New Roman"/>
          <w:sz w:val="28"/>
        </w:rPr>
        <w:t xml:space="preserve">(таблица </w:t>
      </w:r>
      <w:r w:rsidR="00F35508">
        <w:rPr>
          <w:rFonts w:ascii="Times New Roman" w:hAnsi="Times New Roman" w:cs="Times New Roman"/>
          <w:sz w:val="28"/>
        </w:rPr>
        <w:t>4</w:t>
      </w:r>
      <w:r w:rsidR="009F6C97" w:rsidRPr="006C510B">
        <w:rPr>
          <w:rFonts w:ascii="Times New Roman" w:hAnsi="Times New Roman" w:cs="Times New Roman"/>
          <w:sz w:val="28"/>
        </w:rPr>
        <w:t>)</w:t>
      </w:r>
      <w:r w:rsidR="00161CEA" w:rsidRPr="006C510B">
        <w:rPr>
          <w:rFonts w:ascii="Times New Roman" w:hAnsi="Times New Roman" w:cs="Times New Roman"/>
          <w:sz w:val="28"/>
        </w:rPr>
        <w:t>:</w:t>
      </w:r>
    </w:p>
    <w:p w:rsidR="00D902A6" w:rsidRPr="006C510B" w:rsidRDefault="00D902A6" w:rsidP="00F479CC">
      <w:pPr>
        <w:pStyle w:val="ConsPlusNormal"/>
        <w:ind w:firstLine="540"/>
        <w:jc w:val="both"/>
        <w:rPr>
          <w:rFonts w:ascii="Times New Roman" w:hAnsi="Times New Roman" w:cs="Times New Roman"/>
          <w:sz w:val="28"/>
        </w:rPr>
      </w:pPr>
    </w:p>
    <w:p w:rsidR="00D902A6" w:rsidRPr="006C510B" w:rsidRDefault="00D902A6" w:rsidP="00A650B9">
      <w:pPr>
        <w:pStyle w:val="ConsPlusNormal"/>
        <w:ind w:firstLine="540"/>
        <w:jc w:val="center"/>
        <w:rPr>
          <w:rFonts w:ascii="Times New Roman" w:hAnsi="Times New Roman" w:cs="Times New Roman"/>
          <w:b/>
          <w:sz w:val="26"/>
          <w:szCs w:val="26"/>
        </w:rPr>
      </w:pPr>
      <w:r w:rsidRPr="006C510B">
        <w:rPr>
          <w:rFonts w:ascii="Times New Roman" w:eastAsia="Calibri" w:hAnsi="Times New Roman" w:cs="Times New Roman"/>
          <w:b/>
          <w:sz w:val="26"/>
          <w:szCs w:val="26"/>
        </w:rPr>
        <w:t xml:space="preserve">Перечень КСГ круглосуточного стационара, </w:t>
      </w:r>
      <w:r w:rsidRPr="006C510B">
        <w:rPr>
          <w:rFonts w:ascii="Times New Roman" w:hAnsi="Times New Roman" w:cs="Times New Roman"/>
          <w:b/>
          <w:sz w:val="26"/>
          <w:szCs w:val="26"/>
        </w:rPr>
        <w:t>для которых сверхдлительными являются сроки лечения, превышающие 45 дней</w:t>
      </w:r>
    </w:p>
    <w:p w:rsidR="00F479CC" w:rsidRPr="006C510B" w:rsidRDefault="00D37460" w:rsidP="009F6C97">
      <w:pPr>
        <w:pStyle w:val="ConsPlusNormal"/>
        <w:ind w:firstLine="540"/>
        <w:jc w:val="right"/>
        <w:rPr>
          <w:rFonts w:ascii="Times New Roman" w:hAnsi="Times New Roman" w:cs="Times New Roman"/>
          <w:sz w:val="24"/>
          <w:szCs w:val="24"/>
        </w:rPr>
      </w:pPr>
      <w:r w:rsidRPr="006C510B">
        <w:rPr>
          <w:rFonts w:ascii="Times New Roman" w:hAnsi="Times New Roman" w:cs="Times New Roman"/>
          <w:sz w:val="24"/>
          <w:szCs w:val="24"/>
        </w:rPr>
        <w:lastRenderedPageBreak/>
        <w:t>Табл.</w:t>
      </w:r>
      <w:r w:rsidR="00F35508">
        <w:rPr>
          <w:rFonts w:ascii="Times New Roman" w:hAnsi="Times New Roman" w:cs="Times New Roman"/>
          <w:sz w:val="24"/>
          <w:szCs w:val="24"/>
        </w:rPr>
        <w:t>4</w:t>
      </w:r>
    </w:p>
    <w:tbl>
      <w:tblPr>
        <w:tblStyle w:val="22"/>
        <w:tblW w:w="0" w:type="auto"/>
        <w:tblInd w:w="108" w:type="dxa"/>
        <w:shd w:val="clear" w:color="auto" w:fill="FFFFFF"/>
        <w:tblLook w:val="04A0" w:firstRow="1" w:lastRow="0" w:firstColumn="1" w:lastColumn="0" w:noHBand="0" w:noVBand="1"/>
      </w:tblPr>
      <w:tblGrid>
        <w:gridCol w:w="1132"/>
        <w:gridCol w:w="8530"/>
      </w:tblGrid>
      <w:tr w:rsidR="006C510B" w:rsidRPr="006C510B" w:rsidTr="005C160A">
        <w:trPr>
          <w:trHeight w:val="284"/>
          <w:tblHeader/>
        </w:trPr>
        <w:tc>
          <w:tcPr>
            <w:tcW w:w="1132" w:type="dxa"/>
            <w:shd w:val="clear" w:color="auto" w:fill="FFFFFF"/>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 КСГ</w:t>
            </w:r>
          </w:p>
        </w:tc>
        <w:tc>
          <w:tcPr>
            <w:tcW w:w="8530" w:type="dxa"/>
            <w:shd w:val="clear" w:color="auto" w:fill="FFFFFF"/>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Наименование КСГ</w:t>
            </w:r>
          </w:p>
        </w:tc>
      </w:tr>
      <w:tr w:rsidR="006C510B" w:rsidRPr="006C510B" w:rsidTr="005C160A">
        <w:trPr>
          <w:trHeight w:val="284"/>
        </w:trPr>
        <w:tc>
          <w:tcPr>
            <w:tcW w:w="1132" w:type="dxa"/>
            <w:shd w:val="clear" w:color="auto" w:fill="FFFFFF"/>
            <w:vAlign w:val="center"/>
          </w:tcPr>
          <w:p w:rsidR="005C160A" w:rsidRPr="006C510B" w:rsidRDefault="005C160A" w:rsidP="005C160A">
            <w:pPr>
              <w:jc w:val="both"/>
              <w:rPr>
                <w:rFonts w:ascii="Times New Roman" w:eastAsia="Calibri" w:hAnsi="Times New Roman" w:cs="Times New Roman"/>
                <w:sz w:val="24"/>
                <w:szCs w:val="24"/>
              </w:rPr>
            </w:pPr>
            <w:r w:rsidRPr="006C510B">
              <w:rPr>
                <w:rFonts w:ascii="Times New Roman" w:eastAsia="Calibri" w:hAnsi="Times New Roman" w:cs="Times New Roman"/>
                <w:sz w:val="24"/>
                <w:szCs w:val="24"/>
              </w:rPr>
              <w:t>st10.001</w:t>
            </w:r>
          </w:p>
        </w:tc>
        <w:tc>
          <w:tcPr>
            <w:tcW w:w="8530" w:type="dxa"/>
            <w:shd w:val="clear" w:color="auto" w:fill="FFFFFF"/>
            <w:vAlign w:val="center"/>
          </w:tcPr>
          <w:p w:rsidR="005C160A" w:rsidRPr="006C510B" w:rsidRDefault="005C160A" w:rsidP="005C160A">
            <w:pPr>
              <w:jc w:val="both"/>
              <w:rPr>
                <w:rFonts w:ascii="Times New Roman" w:eastAsia="Calibri" w:hAnsi="Times New Roman" w:cs="Times New Roman"/>
                <w:sz w:val="24"/>
                <w:szCs w:val="24"/>
              </w:rPr>
            </w:pPr>
            <w:r w:rsidRPr="006C510B">
              <w:rPr>
                <w:rFonts w:ascii="Times New Roman" w:eastAsia="Calibri" w:hAnsi="Times New Roman" w:cs="Times New Roman"/>
                <w:sz w:val="24"/>
                <w:szCs w:val="24"/>
              </w:rPr>
              <w:t>Детская хирургия (уровень 1)</w:t>
            </w:r>
          </w:p>
        </w:tc>
      </w:tr>
      <w:tr w:rsidR="006C510B" w:rsidRPr="006C510B" w:rsidTr="005C160A">
        <w:trPr>
          <w:trHeight w:val="284"/>
        </w:trPr>
        <w:tc>
          <w:tcPr>
            <w:tcW w:w="1132" w:type="dxa"/>
            <w:shd w:val="clear" w:color="auto" w:fill="FFFFFF"/>
            <w:vAlign w:val="center"/>
          </w:tcPr>
          <w:p w:rsidR="005C160A" w:rsidRPr="006C510B" w:rsidRDefault="005C160A" w:rsidP="005C160A">
            <w:pPr>
              <w:jc w:val="both"/>
              <w:rPr>
                <w:rFonts w:ascii="Times New Roman" w:eastAsia="Calibri" w:hAnsi="Times New Roman" w:cs="Times New Roman"/>
                <w:sz w:val="24"/>
                <w:szCs w:val="24"/>
              </w:rPr>
            </w:pPr>
            <w:r w:rsidRPr="006C510B">
              <w:rPr>
                <w:rFonts w:ascii="Times New Roman" w:eastAsia="Calibri" w:hAnsi="Times New Roman" w:cs="Times New Roman"/>
                <w:sz w:val="24"/>
                <w:szCs w:val="24"/>
              </w:rPr>
              <w:t>st10.002</w:t>
            </w:r>
          </w:p>
        </w:tc>
        <w:tc>
          <w:tcPr>
            <w:tcW w:w="8530" w:type="dxa"/>
            <w:shd w:val="clear" w:color="auto" w:fill="FFFFFF"/>
            <w:vAlign w:val="center"/>
          </w:tcPr>
          <w:p w:rsidR="005C160A" w:rsidRPr="006C510B" w:rsidRDefault="005C160A" w:rsidP="005C160A">
            <w:pPr>
              <w:jc w:val="both"/>
              <w:rPr>
                <w:rFonts w:ascii="Times New Roman" w:eastAsia="Calibri" w:hAnsi="Times New Roman" w:cs="Times New Roman"/>
                <w:sz w:val="24"/>
                <w:szCs w:val="24"/>
              </w:rPr>
            </w:pPr>
            <w:r w:rsidRPr="006C510B">
              <w:rPr>
                <w:rFonts w:ascii="Times New Roman" w:eastAsia="Calibri" w:hAnsi="Times New Roman" w:cs="Times New Roman"/>
                <w:sz w:val="24"/>
                <w:szCs w:val="24"/>
              </w:rPr>
              <w:t>Детская хирургия (уровень 2)</w:t>
            </w:r>
          </w:p>
        </w:tc>
      </w:tr>
      <w:tr w:rsidR="006C510B" w:rsidRPr="006C510B" w:rsidTr="005C160A">
        <w:trPr>
          <w:trHeight w:val="284"/>
        </w:trPr>
        <w:tc>
          <w:tcPr>
            <w:tcW w:w="1132" w:type="dxa"/>
            <w:shd w:val="clear" w:color="auto" w:fill="FFFFFF"/>
            <w:vAlign w:val="center"/>
          </w:tcPr>
          <w:p w:rsidR="005C160A" w:rsidRPr="006C510B" w:rsidRDefault="005C160A" w:rsidP="005C160A">
            <w:pPr>
              <w:jc w:val="both"/>
              <w:rPr>
                <w:rFonts w:ascii="Times New Roman" w:eastAsia="Calibri" w:hAnsi="Times New Roman" w:cs="Times New Roman"/>
                <w:sz w:val="24"/>
                <w:szCs w:val="24"/>
              </w:rPr>
            </w:pPr>
            <w:r w:rsidRPr="006C510B">
              <w:rPr>
                <w:rFonts w:ascii="Times New Roman" w:eastAsia="Calibri" w:hAnsi="Times New Roman" w:cs="Times New Roman"/>
                <w:sz w:val="24"/>
                <w:szCs w:val="24"/>
              </w:rPr>
              <w:t>st17.002</w:t>
            </w:r>
          </w:p>
        </w:tc>
        <w:tc>
          <w:tcPr>
            <w:tcW w:w="8530" w:type="dxa"/>
            <w:shd w:val="clear" w:color="auto" w:fill="FFFFFF"/>
            <w:vAlign w:val="center"/>
          </w:tcPr>
          <w:p w:rsidR="005C160A" w:rsidRPr="00B20138" w:rsidRDefault="005C160A" w:rsidP="005C160A">
            <w:pPr>
              <w:jc w:val="both"/>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Крайне малая масса тела при рождении, крайняя незрелость</w:t>
            </w:r>
          </w:p>
        </w:tc>
      </w:tr>
      <w:tr w:rsidR="006C510B" w:rsidRPr="006C510B" w:rsidTr="005C160A">
        <w:trPr>
          <w:trHeight w:val="284"/>
        </w:trPr>
        <w:tc>
          <w:tcPr>
            <w:tcW w:w="1132" w:type="dxa"/>
            <w:shd w:val="clear" w:color="auto" w:fill="FFFFFF"/>
            <w:vAlign w:val="center"/>
          </w:tcPr>
          <w:p w:rsidR="005C160A" w:rsidRPr="006C510B" w:rsidRDefault="005C160A" w:rsidP="005C160A">
            <w:pPr>
              <w:jc w:val="both"/>
              <w:rPr>
                <w:rFonts w:ascii="Times New Roman" w:eastAsia="Calibri" w:hAnsi="Times New Roman" w:cs="Times New Roman"/>
                <w:sz w:val="24"/>
                <w:szCs w:val="24"/>
              </w:rPr>
            </w:pPr>
            <w:r w:rsidRPr="006C510B">
              <w:rPr>
                <w:rFonts w:ascii="Times New Roman" w:eastAsia="Calibri" w:hAnsi="Times New Roman" w:cs="Times New Roman"/>
                <w:sz w:val="24"/>
                <w:szCs w:val="24"/>
              </w:rPr>
              <w:t>st17.003</w:t>
            </w:r>
          </w:p>
        </w:tc>
        <w:tc>
          <w:tcPr>
            <w:tcW w:w="8530" w:type="dxa"/>
            <w:shd w:val="clear" w:color="auto" w:fill="FFFFFF"/>
            <w:vAlign w:val="center"/>
          </w:tcPr>
          <w:p w:rsidR="005C160A" w:rsidRPr="00B20138" w:rsidRDefault="005C160A" w:rsidP="005C160A">
            <w:pPr>
              <w:jc w:val="both"/>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Лечение новорожденных с тяжелой патологией с применением аппаратных методов поддержки или замещения витальных функций</w:t>
            </w:r>
          </w:p>
        </w:tc>
      </w:tr>
      <w:tr w:rsidR="006C510B" w:rsidRPr="006C510B" w:rsidTr="005C160A">
        <w:trPr>
          <w:trHeight w:val="284"/>
        </w:trPr>
        <w:tc>
          <w:tcPr>
            <w:tcW w:w="1132" w:type="dxa"/>
            <w:shd w:val="clear" w:color="auto" w:fill="FFFFFF"/>
            <w:vAlign w:val="center"/>
          </w:tcPr>
          <w:p w:rsidR="005C160A" w:rsidRPr="006C510B" w:rsidRDefault="005C160A" w:rsidP="005C160A">
            <w:pPr>
              <w:jc w:val="both"/>
              <w:rPr>
                <w:rFonts w:ascii="Times New Roman" w:eastAsia="Calibri" w:hAnsi="Times New Roman" w:cs="Times New Roman"/>
                <w:sz w:val="24"/>
                <w:szCs w:val="24"/>
              </w:rPr>
            </w:pPr>
            <w:r w:rsidRPr="006C510B">
              <w:rPr>
                <w:rFonts w:ascii="Times New Roman" w:eastAsia="Calibri" w:hAnsi="Times New Roman" w:cs="Times New Roman"/>
                <w:sz w:val="24"/>
                <w:szCs w:val="24"/>
              </w:rPr>
              <w:t>st29.007</w:t>
            </w:r>
          </w:p>
        </w:tc>
        <w:tc>
          <w:tcPr>
            <w:tcW w:w="8530" w:type="dxa"/>
            <w:shd w:val="clear" w:color="auto" w:fill="FFFFFF"/>
            <w:vAlign w:val="center"/>
          </w:tcPr>
          <w:p w:rsidR="005C160A" w:rsidRPr="00B20138" w:rsidRDefault="005C160A" w:rsidP="005C160A">
            <w:pPr>
              <w:jc w:val="both"/>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Тяжелая множественная и сочетанная травма (политравма)</w:t>
            </w:r>
          </w:p>
        </w:tc>
      </w:tr>
      <w:tr w:rsidR="006C510B" w:rsidRPr="006C510B" w:rsidTr="005C160A">
        <w:trPr>
          <w:trHeight w:val="284"/>
        </w:trPr>
        <w:tc>
          <w:tcPr>
            <w:tcW w:w="1132" w:type="dxa"/>
            <w:shd w:val="clear" w:color="auto" w:fill="FFFFFF"/>
            <w:vAlign w:val="center"/>
          </w:tcPr>
          <w:p w:rsidR="005C160A" w:rsidRPr="006C510B" w:rsidRDefault="005C160A" w:rsidP="005C160A">
            <w:pPr>
              <w:jc w:val="both"/>
              <w:rPr>
                <w:rFonts w:ascii="Times New Roman" w:eastAsia="Calibri" w:hAnsi="Times New Roman" w:cs="Times New Roman"/>
                <w:sz w:val="24"/>
                <w:szCs w:val="24"/>
              </w:rPr>
            </w:pPr>
            <w:r w:rsidRPr="006C510B">
              <w:rPr>
                <w:rFonts w:ascii="Times New Roman" w:eastAsia="Calibri" w:hAnsi="Times New Roman" w:cs="Times New Roman"/>
                <w:sz w:val="24"/>
                <w:szCs w:val="24"/>
              </w:rPr>
              <w:t>st32.006</w:t>
            </w:r>
          </w:p>
        </w:tc>
        <w:tc>
          <w:tcPr>
            <w:tcW w:w="8530" w:type="dxa"/>
            <w:shd w:val="clear" w:color="auto" w:fill="FFFFFF"/>
            <w:vAlign w:val="center"/>
          </w:tcPr>
          <w:p w:rsidR="005C160A" w:rsidRPr="00B20138" w:rsidRDefault="005C160A" w:rsidP="005C160A">
            <w:pPr>
              <w:jc w:val="both"/>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Операции на печени и поджелудочной железе (уровень 2)</w:t>
            </w:r>
          </w:p>
        </w:tc>
      </w:tr>
      <w:tr w:rsidR="006C510B" w:rsidRPr="006C510B" w:rsidTr="005C160A">
        <w:trPr>
          <w:trHeight w:val="284"/>
        </w:trPr>
        <w:tc>
          <w:tcPr>
            <w:tcW w:w="1132" w:type="dxa"/>
            <w:shd w:val="clear" w:color="auto" w:fill="FFFFFF"/>
            <w:vAlign w:val="center"/>
          </w:tcPr>
          <w:p w:rsidR="005C160A" w:rsidRPr="006C510B" w:rsidRDefault="005C160A" w:rsidP="005C160A">
            <w:pPr>
              <w:jc w:val="both"/>
              <w:rPr>
                <w:rFonts w:ascii="Times New Roman" w:eastAsia="Calibri" w:hAnsi="Times New Roman" w:cs="Times New Roman"/>
                <w:sz w:val="24"/>
                <w:szCs w:val="24"/>
              </w:rPr>
            </w:pPr>
            <w:r w:rsidRPr="006C510B">
              <w:rPr>
                <w:rFonts w:ascii="Times New Roman" w:eastAsia="Times New Roman" w:hAnsi="Times New Roman" w:cs="Times New Roman"/>
                <w:sz w:val="24"/>
                <w:szCs w:val="24"/>
                <w:lang w:eastAsia="ru-RU"/>
              </w:rPr>
              <w:t>st32.007</w:t>
            </w:r>
          </w:p>
        </w:tc>
        <w:tc>
          <w:tcPr>
            <w:tcW w:w="8530" w:type="dxa"/>
            <w:shd w:val="clear" w:color="auto" w:fill="FFFFFF"/>
            <w:vAlign w:val="center"/>
          </w:tcPr>
          <w:p w:rsidR="005C160A" w:rsidRPr="006C510B" w:rsidRDefault="005C160A" w:rsidP="005C160A">
            <w:pPr>
              <w:jc w:val="both"/>
              <w:rPr>
                <w:rFonts w:ascii="Times New Roman" w:eastAsia="Calibri" w:hAnsi="Times New Roman" w:cs="Times New Roman"/>
                <w:sz w:val="24"/>
                <w:szCs w:val="24"/>
              </w:rPr>
            </w:pPr>
            <w:r w:rsidRPr="006C510B">
              <w:rPr>
                <w:rFonts w:ascii="Times New Roman" w:eastAsia="Times New Roman" w:hAnsi="Times New Roman" w:cs="Times New Roman"/>
                <w:sz w:val="24"/>
                <w:szCs w:val="24"/>
                <w:lang w:eastAsia="ru-RU"/>
              </w:rPr>
              <w:t>Панкреатит, хирургическое лечение</w:t>
            </w:r>
          </w:p>
        </w:tc>
      </w:tr>
      <w:tr w:rsidR="006C510B" w:rsidRPr="006C510B" w:rsidTr="005C160A">
        <w:trPr>
          <w:trHeight w:val="284"/>
        </w:trPr>
        <w:tc>
          <w:tcPr>
            <w:tcW w:w="1132" w:type="dxa"/>
            <w:shd w:val="clear" w:color="auto" w:fill="FFFFFF"/>
            <w:vAlign w:val="center"/>
          </w:tcPr>
          <w:p w:rsidR="005C160A" w:rsidRPr="006C510B" w:rsidRDefault="005C160A" w:rsidP="005C160A">
            <w:pPr>
              <w:jc w:val="both"/>
              <w:rPr>
                <w:rFonts w:ascii="Times New Roman" w:eastAsia="Calibri" w:hAnsi="Times New Roman" w:cs="Times New Roman"/>
                <w:sz w:val="24"/>
                <w:szCs w:val="24"/>
              </w:rPr>
            </w:pPr>
            <w:r w:rsidRPr="006C510B">
              <w:rPr>
                <w:rFonts w:ascii="Times New Roman" w:eastAsia="Times New Roman" w:hAnsi="Times New Roman" w:cs="Times New Roman"/>
                <w:sz w:val="24"/>
                <w:szCs w:val="24"/>
                <w:lang w:eastAsia="ru-RU"/>
              </w:rPr>
              <w:t>st33.007</w:t>
            </w:r>
          </w:p>
        </w:tc>
        <w:tc>
          <w:tcPr>
            <w:tcW w:w="8530" w:type="dxa"/>
            <w:shd w:val="clear" w:color="auto" w:fill="FFFFFF"/>
            <w:vAlign w:val="center"/>
          </w:tcPr>
          <w:p w:rsidR="005C160A" w:rsidRPr="006C510B" w:rsidRDefault="005C160A" w:rsidP="005C160A">
            <w:pPr>
              <w:jc w:val="both"/>
              <w:rPr>
                <w:rFonts w:ascii="Times New Roman" w:eastAsia="Calibri" w:hAnsi="Times New Roman" w:cs="Times New Roman"/>
                <w:sz w:val="24"/>
                <w:szCs w:val="24"/>
              </w:rPr>
            </w:pPr>
            <w:r w:rsidRPr="006C510B">
              <w:rPr>
                <w:rFonts w:ascii="Times New Roman" w:eastAsia="Times New Roman" w:hAnsi="Times New Roman" w:cs="Times New Roman"/>
                <w:sz w:val="24"/>
                <w:szCs w:val="24"/>
                <w:lang w:eastAsia="ru-RU"/>
              </w:rPr>
              <w:t>Ожоги (уровень 5)</w:t>
            </w:r>
          </w:p>
        </w:tc>
      </w:tr>
    </w:tbl>
    <w:p w:rsidR="002A2F22" w:rsidRPr="006C510B" w:rsidRDefault="002A2F22" w:rsidP="009F6C97">
      <w:pPr>
        <w:pStyle w:val="ConsPlusNormal"/>
        <w:ind w:firstLine="540"/>
        <w:jc w:val="right"/>
        <w:rPr>
          <w:rFonts w:ascii="Times New Roman" w:hAnsi="Times New Roman" w:cs="Times New Roman"/>
          <w:sz w:val="24"/>
          <w:szCs w:val="24"/>
        </w:rPr>
      </w:pPr>
    </w:p>
    <w:p w:rsidR="005C160A" w:rsidRPr="006C510B" w:rsidRDefault="005C160A" w:rsidP="005C160A">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Правила отнесения случаев к сверхдлительным не распространяются на КСГ, объединяющие случаи проведения лучевой терапии, в том числе в сочетании с лекарственной терапией (</w:t>
      </w:r>
      <w:r w:rsidRPr="006C510B">
        <w:rPr>
          <w:rFonts w:ascii="Times New Roman" w:eastAsia="Calibri" w:hAnsi="Times New Roman" w:cs="Times New Roman"/>
          <w:sz w:val="28"/>
          <w:szCs w:val="28"/>
          <w:lang w:val="en-US"/>
        </w:rPr>
        <w:t>st</w:t>
      </w:r>
      <w:r w:rsidRPr="006C510B">
        <w:rPr>
          <w:rFonts w:ascii="Times New Roman" w:eastAsia="Calibri" w:hAnsi="Times New Roman" w:cs="Times New Roman"/>
          <w:sz w:val="28"/>
          <w:szCs w:val="28"/>
        </w:rPr>
        <w:t>19.039-st19.055, ds19.001-ds19.015), т.е. указанные случаи не могут считаться сверхдлительными и оплачиваться с применением соответствующего КСЛП.</w:t>
      </w:r>
    </w:p>
    <w:p w:rsidR="00146C48" w:rsidRPr="006C510B" w:rsidRDefault="005C160A" w:rsidP="005C160A">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Значение КСЛП определяется в зависимости от фактического количества проведенных койко-дней. </w:t>
      </w:r>
    </w:p>
    <w:p w:rsidR="005C160A" w:rsidRPr="006C510B" w:rsidRDefault="005C160A" w:rsidP="005C160A">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Стоимость койко-дня для оплаты случаев сверхдлительного пребывания определяется с учетом компенсаций расходов на медикаменты и расходные материалы в профильном отделении. </w:t>
      </w:r>
    </w:p>
    <w:p w:rsidR="005C160A" w:rsidRPr="006C510B" w:rsidRDefault="005C160A" w:rsidP="005C160A">
      <w:pPr>
        <w:spacing w:after="0" w:line="240" w:lineRule="auto"/>
        <w:ind w:firstLine="709"/>
        <w:jc w:val="both"/>
        <w:rPr>
          <w:rFonts w:ascii="Times New Roman" w:eastAsia="Calibri" w:hAnsi="Times New Roman" w:cs="Times New Roman"/>
          <w:sz w:val="28"/>
          <w:szCs w:val="28"/>
        </w:rPr>
      </w:pPr>
    </w:p>
    <w:p w:rsidR="005C160A" w:rsidRPr="006C510B" w:rsidRDefault="005C160A" w:rsidP="005C160A">
      <w:pPr>
        <w:spacing w:after="0" w:line="240" w:lineRule="auto"/>
        <w:ind w:firstLine="709"/>
        <w:jc w:val="center"/>
        <w:rPr>
          <w:rFonts w:ascii="Times New Roman" w:eastAsia="Calibri" w:hAnsi="Times New Roman" w:cs="Times New Roman"/>
          <w:sz w:val="28"/>
          <w:szCs w:val="28"/>
        </w:rPr>
      </w:pPr>
      <w:r w:rsidRPr="006C510B">
        <w:rPr>
          <w:rFonts w:ascii="Times New Roman" w:eastAsia="Calibri" w:hAnsi="Times New Roman" w:cs="Times New Roman"/>
          <w:position w:val="-28"/>
          <w:sz w:val="28"/>
          <w:szCs w:val="28"/>
        </w:rPr>
        <w:object w:dxaOrig="3100" w:dyaOrig="660">
          <v:shape id="_x0000_i1031" type="#_x0000_t75" style="width:208.7pt;height:43.95pt" o:ole="">
            <v:imagedata r:id="rId25" o:title=""/>
          </v:shape>
          <o:OLEObject Type="Embed" ProgID="Equation.3" ShapeID="_x0000_i1031" DrawAspect="Content" ObjectID="_1640439835" r:id="rId26"/>
        </w:object>
      </w:r>
      <w:r w:rsidRPr="006C510B">
        <w:rPr>
          <w:rFonts w:ascii="Times New Roman" w:eastAsia="Calibri" w:hAnsi="Times New Roman" w:cs="Times New Roman"/>
          <w:sz w:val="28"/>
          <w:szCs w:val="28"/>
        </w:rPr>
        <w:t>, где:</w:t>
      </w:r>
    </w:p>
    <w:p w:rsidR="005C160A" w:rsidRPr="006C510B" w:rsidRDefault="005C160A" w:rsidP="005C160A">
      <w:pPr>
        <w:spacing w:after="0" w:line="240" w:lineRule="auto"/>
        <w:ind w:firstLine="709"/>
        <w:jc w:val="center"/>
        <w:rPr>
          <w:rFonts w:ascii="Times New Roman" w:eastAsia="Calibri" w:hAnsi="Times New Roman" w:cs="Times New Roman"/>
          <w:sz w:val="28"/>
          <w:szCs w:val="28"/>
        </w:rPr>
      </w:pPr>
    </w:p>
    <w:p w:rsidR="005C160A" w:rsidRPr="006C510B" w:rsidRDefault="005C160A" w:rsidP="005C160A">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КСЛП – коэффициент сложности лечения пациента;</w:t>
      </w:r>
    </w:p>
    <w:p w:rsidR="005C160A" w:rsidRPr="006C510B" w:rsidRDefault="005C160A" w:rsidP="005C160A">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К</w:t>
      </w:r>
      <w:r w:rsidRPr="006C510B">
        <w:rPr>
          <w:rFonts w:ascii="Times New Roman" w:eastAsia="Calibri" w:hAnsi="Times New Roman" w:cs="Times New Roman"/>
          <w:sz w:val="28"/>
          <w:szCs w:val="28"/>
          <w:vertAlign w:val="subscript"/>
        </w:rPr>
        <w:t xml:space="preserve">дл </w:t>
      </w:r>
      <w:r w:rsidRPr="006C510B">
        <w:rPr>
          <w:rFonts w:ascii="Times New Roman" w:eastAsia="Calibri" w:hAnsi="Times New Roman" w:cs="Times New Roman"/>
          <w:sz w:val="28"/>
          <w:szCs w:val="28"/>
        </w:rPr>
        <w:t>– коэффициент длительности, учитывающий расходы на медикаменты, питание и частично на другие статьи расходов. Рекомендуемое значение – 0,25 для обычных отделений, 0,4 – для реанимационных отделений. Конкретный размер устанавливается в тарифном соглашении;</w:t>
      </w:r>
    </w:p>
    <w:p w:rsidR="005C160A" w:rsidRPr="006C510B" w:rsidRDefault="005C160A" w:rsidP="005C160A">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ФКД – фактическое количество койко-дней;</w:t>
      </w:r>
    </w:p>
    <w:p w:rsidR="005C160A" w:rsidRPr="006C510B" w:rsidRDefault="005C160A" w:rsidP="005C160A">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НКД – нормативное количество койко-дней (30 дней, за исключением КСГ, для которых установлен срок 45 дней).</w:t>
      </w:r>
    </w:p>
    <w:p w:rsidR="002D4A42" w:rsidRPr="006C510B" w:rsidRDefault="002D4A42" w:rsidP="00CF6E1F">
      <w:pPr>
        <w:pStyle w:val="ConsPlusNormal"/>
        <w:ind w:firstLine="709"/>
        <w:jc w:val="both"/>
        <w:rPr>
          <w:rFonts w:ascii="Times New Roman" w:hAnsi="Times New Roman" w:cs="Times New Roman"/>
          <w:sz w:val="28"/>
        </w:rPr>
      </w:pPr>
    </w:p>
    <w:p w:rsidR="00F479CC" w:rsidRPr="006C510B" w:rsidRDefault="00F479CC"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Суммарное значение КСЛП при наличии нескольких критериев не может превышать 1,8, за исключением случаев сверхдлительной госпитализации. В случае сочетания факта сверхдлительной госпитализации с другими критериями рассчитанное значение КСЛП, исходя из длительности госпитализации, прибавляется без ограничения итогового значения.</w:t>
      </w:r>
    </w:p>
    <w:p w:rsidR="002D4A42" w:rsidRPr="006C510B" w:rsidRDefault="00F479CC"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Случаи, в которых устанавлива</w:t>
      </w:r>
      <w:r w:rsidR="009F10A8" w:rsidRPr="006C510B">
        <w:rPr>
          <w:rFonts w:ascii="Times New Roman" w:hAnsi="Times New Roman" w:cs="Times New Roman"/>
          <w:sz w:val="28"/>
        </w:rPr>
        <w:t>ются</w:t>
      </w:r>
      <w:r w:rsidRPr="006C510B">
        <w:rPr>
          <w:rFonts w:ascii="Times New Roman" w:hAnsi="Times New Roman" w:cs="Times New Roman"/>
          <w:sz w:val="28"/>
        </w:rPr>
        <w:t xml:space="preserve"> КСЛП, и диапазоны его значений установлены </w:t>
      </w:r>
      <w:r w:rsidR="005A6453" w:rsidRPr="006C510B">
        <w:rPr>
          <w:rFonts w:ascii="Times New Roman" w:hAnsi="Times New Roman" w:cs="Times New Roman"/>
          <w:sz w:val="28"/>
        </w:rPr>
        <w:t>Приложени</w:t>
      </w:r>
      <w:r w:rsidR="003121E6" w:rsidRPr="006C510B">
        <w:rPr>
          <w:rFonts w:ascii="Times New Roman" w:hAnsi="Times New Roman" w:cs="Times New Roman"/>
          <w:sz w:val="28"/>
        </w:rPr>
        <w:t>и</w:t>
      </w:r>
      <w:r w:rsidR="005A6453" w:rsidRPr="006C510B">
        <w:rPr>
          <w:rFonts w:ascii="Times New Roman" w:hAnsi="Times New Roman" w:cs="Times New Roman"/>
          <w:sz w:val="28"/>
        </w:rPr>
        <w:t xml:space="preserve"> </w:t>
      </w:r>
      <w:r w:rsidR="00F35508">
        <w:rPr>
          <w:rFonts w:ascii="Times New Roman" w:hAnsi="Times New Roman" w:cs="Times New Roman"/>
          <w:sz w:val="28"/>
        </w:rPr>
        <w:t>1</w:t>
      </w:r>
      <w:r w:rsidR="008058A9">
        <w:rPr>
          <w:rFonts w:ascii="Times New Roman" w:hAnsi="Times New Roman" w:cs="Times New Roman"/>
          <w:sz w:val="28"/>
        </w:rPr>
        <w:t>6</w:t>
      </w:r>
      <w:r w:rsidRPr="006C510B">
        <w:rPr>
          <w:rFonts w:ascii="Times New Roman" w:hAnsi="Times New Roman" w:cs="Times New Roman"/>
          <w:sz w:val="28"/>
        </w:rPr>
        <w:t>.</w:t>
      </w:r>
    </w:p>
    <w:p w:rsidR="00F479CC" w:rsidRPr="006C510B" w:rsidRDefault="00F479CC" w:rsidP="00F479CC">
      <w:pPr>
        <w:pStyle w:val="ConsPlusNormal"/>
        <w:jc w:val="both"/>
        <w:rPr>
          <w:rFonts w:ascii="Times New Roman" w:hAnsi="Times New Roman" w:cs="Times New Roman"/>
          <w:sz w:val="28"/>
        </w:rPr>
      </w:pPr>
    </w:p>
    <w:p w:rsidR="00F479CC" w:rsidRPr="006C510B" w:rsidRDefault="009A2F66" w:rsidP="00414CB3">
      <w:pPr>
        <w:pStyle w:val="ConsPlusNormal"/>
        <w:jc w:val="center"/>
        <w:outlineLvl w:val="2"/>
        <w:rPr>
          <w:rFonts w:ascii="Times New Roman" w:hAnsi="Times New Roman" w:cs="Times New Roman"/>
          <w:b/>
          <w:sz w:val="28"/>
        </w:rPr>
      </w:pPr>
      <w:r w:rsidRPr="006C510B">
        <w:rPr>
          <w:rFonts w:ascii="Times New Roman" w:hAnsi="Times New Roman" w:cs="Times New Roman"/>
          <w:b/>
          <w:sz w:val="28"/>
        </w:rPr>
        <w:t>2.</w:t>
      </w:r>
      <w:r w:rsidR="003D123C" w:rsidRPr="006C510B">
        <w:rPr>
          <w:rFonts w:ascii="Times New Roman" w:hAnsi="Times New Roman" w:cs="Times New Roman"/>
          <w:b/>
          <w:sz w:val="28"/>
        </w:rPr>
        <w:t>2.</w:t>
      </w:r>
      <w:r w:rsidR="005A6453" w:rsidRPr="006C510B">
        <w:rPr>
          <w:rFonts w:ascii="Times New Roman" w:hAnsi="Times New Roman" w:cs="Times New Roman"/>
          <w:b/>
          <w:sz w:val="28"/>
        </w:rPr>
        <w:t xml:space="preserve"> Оплата</w:t>
      </w:r>
      <w:r w:rsidR="00F479CC" w:rsidRPr="006C510B">
        <w:rPr>
          <w:rFonts w:ascii="Times New Roman" w:hAnsi="Times New Roman" w:cs="Times New Roman"/>
          <w:b/>
          <w:sz w:val="28"/>
        </w:rPr>
        <w:t xml:space="preserve"> отдельных случаев оказания м</w:t>
      </w:r>
      <w:r w:rsidR="005A6453" w:rsidRPr="006C510B">
        <w:rPr>
          <w:rFonts w:ascii="Times New Roman" w:hAnsi="Times New Roman" w:cs="Times New Roman"/>
          <w:b/>
          <w:sz w:val="28"/>
        </w:rPr>
        <w:t>едицинской помощи по КСГ</w:t>
      </w:r>
    </w:p>
    <w:p w:rsidR="00414CB3" w:rsidRPr="006C510B" w:rsidRDefault="00414CB3" w:rsidP="00F479CC">
      <w:pPr>
        <w:pStyle w:val="ConsPlusNormal"/>
        <w:ind w:firstLine="540"/>
        <w:jc w:val="both"/>
        <w:outlineLvl w:val="2"/>
        <w:rPr>
          <w:rFonts w:ascii="Times New Roman" w:hAnsi="Times New Roman" w:cs="Times New Roman"/>
          <w:b/>
          <w:sz w:val="28"/>
        </w:rPr>
      </w:pPr>
    </w:p>
    <w:p w:rsidR="00F479CC" w:rsidRPr="006C510B" w:rsidRDefault="00CF6CCE" w:rsidP="00CF6E1F">
      <w:pPr>
        <w:pStyle w:val="ConsPlusNormal"/>
        <w:ind w:firstLine="709"/>
        <w:jc w:val="both"/>
        <w:outlineLvl w:val="3"/>
        <w:rPr>
          <w:rFonts w:ascii="Times New Roman" w:hAnsi="Times New Roman" w:cs="Times New Roman"/>
          <w:b/>
          <w:strike/>
          <w:sz w:val="28"/>
        </w:rPr>
      </w:pPr>
      <w:r w:rsidRPr="006C510B">
        <w:rPr>
          <w:rFonts w:ascii="Times New Roman" w:hAnsi="Times New Roman" w:cs="Times New Roman"/>
          <w:b/>
          <w:sz w:val="28"/>
        </w:rPr>
        <w:t>2.</w:t>
      </w:r>
      <w:r w:rsidR="009A2F66" w:rsidRPr="006C510B">
        <w:rPr>
          <w:rFonts w:ascii="Times New Roman" w:hAnsi="Times New Roman" w:cs="Times New Roman"/>
          <w:b/>
          <w:sz w:val="28"/>
        </w:rPr>
        <w:t>2</w:t>
      </w:r>
      <w:r w:rsidRPr="006C510B">
        <w:rPr>
          <w:rFonts w:ascii="Times New Roman" w:hAnsi="Times New Roman" w:cs="Times New Roman"/>
          <w:b/>
          <w:sz w:val="28"/>
        </w:rPr>
        <w:t>.</w:t>
      </w:r>
      <w:r w:rsidR="00F479CC" w:rsidRPr="006C510B">
        <w:rPr>
          <w:rFonts w:ascii="Times New Roman" w:hAnsi="Times New Roman" w:cs="Times New Roman"/>
          <w:b/>
          <w:sz w:val="28"/>
        </w:rPr>
        <w:t xml:space="preserve">1. </w:t>
      </w:r>
      <w:r w:rsidR="00436146" w:rsidRPr="006C510B">
        <w:rPr>
          <w:rFonts w:ascii="Times New Roman" w:hAnsi="Times New Roman" w:cs="Times New Roman"/>
          <w:b/>
          <w:sz w:val="28"/>
        </w:rPr>
        <w:t>О</w:t>
      </w:r>
      <w:r w:rsidR="00F479CC" w:rsidRPr="006C510B">
        <w:rPr>
          <w:rFonts w:ascii="Times New Roman" w:hAnsi="Times New Roman" w:cs="Times New Roman"/>
          <w:b/>
          <w:sz w:val="28"/>
        </w:rPr>
        <w:t>плата прерванных случаев оказания медицинской помощи</w:t>
      </w:r>
    </w:p>
    <w:p w:rsidR="005A6453" w:rsidRPr="006C510B" w:rsidRDefault="00F479CC"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lastRenderedPageBreak/>
        <w:t xml:space="preserve">Тарифным соглашением </w:t>
      </w:r>
      <w:r w:rsidR="005A6453" w:rsidRPr="006C510B">
        <w:rPr>
          <w:rFonts w:ascii="Times New Roman" w:hAnsi="Times New Roman" w:cs="Times New Roman"/>
          <w:sz w:val="28"/>
        </w:rPr>
        <w:t>определяется следующий</w:t>
      </w:r>
      <w:r w:rsidRPr="006C510B">
        <w:rPr>
          <w:rFonts w:ascii="Times New Roman" w:hAnsi="Times New Roman" w:cs="Times New Roman"/>
          <w:sz w:val="28"/>
        </w:rPr>
        <w:t xml:space="preserve"> порядок оплаты прерванных случаев оказания медицинской помощи при переводе пациента в другую медицинскую организацию, преждевременной выписке пациента из медицинской организации при его письменном отказе от дальнейшего лечения, летальном исходе, а также при проведении диагностических исследований.</w:t>
      </w:r>
    </w:p>
    <w:p w:rsidR="00D902A6" w:rsidRPr="006C510B" w:rsidRDefault="00195054" w:rsidP="00CF6E1F">
      <w:pPr>
        <w:spacing w:after="0" w:line="240" w:lineRule="auto"/>
        <w:ind w:firstLine="709"/>
        <w:jc w:val="both"/>
        <w:rPr>
          <w:rFonts w:ascii="Times New Roman" w:hAnsi="Times New Roman" w:cs="Times New Roman"/>
          <w:sz w:val="28"/>
        </w:rPr>
      </w:pPr>
      <w:r w:rsidRPr="006C510B">
        <w:rPr>
          <w:rFonts w:ascii="Times New Roman" w:hAnsi="Times New Roman" w:cs="Times New Roman"/>
          <w:sz w:val="28"/>
        </w:rPr>
        <w:t>В целях оплаты медицинской помощи к прерванным также относятся случаи, при которых длительность госпитализации составляет менее 3 дней включительно, за исключением случаев, для которых длительность 3 дня и менее являются оптимальными сроками лечения.</w:t>
      </w:r>
      <w:r w:rsidR="004E251E" w:rsidRPr="006C510B">
        <w:rPr>
          <w:rFonts w:ascii="Times New Roman" w:hAnsi="Times New Roman" w:cs="Times New Roman"/>
          <w:sz w:val="28"/>
        </w:rPr>
        <w:t xml:space="preserve"> </w:t>
      </w:r>
    </w:p>
    <w:p w:rsidR="004761BD" w:rsidRPr="006C510B" w:rsidRDefault="005C160A" w:rsidP="005C160A">
      <w:pPr>
        <w:spacing w:after="0" w:line="240" w:lineRule="auto"/>
        <w:ind w:firstLine="720"/>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Перечень КСГ, по которым оплата медицинской помощи осуществляется в полном объеме при длительности госпитализации 3 дня и менее, представлен в таблице </w:t>
      </w:r>
      <w:r w:rsidR="00316D19">
        <w:rPr>
          <w:rFonts w:ascii="Times New Roman" w:eastAsia="Calibri" w:hAnsi="Times New Roman" w:cs="Times New Roman"/>
          <w:sz w:val="28"/>
          <w:szCs w:val="28"/>
        </w:rPr>
        <w:t>5</w:t>
      </w:r>
      <w:r w:rsidRPr="006C510B">
        <w:rPr>
          <w:rFonts w:ascii="Times New Roman" w:eastAsia="Calibri" w:hAnsi="Times New Roman" w:cs="Times New Roman"/>
          <w:sz w:val="28"/>
          <w:szCs w:val="28"/>
        </w:rPr>
        <w:t>.</w:t>
      </w:r>
    </w:p>
    <w:p w:rsidR="00D902A6" w:rsidRPr="006C510B" w:rsidRDefault="00D902A6" w:rsidP="004E58CA">
      <w:pPr>
        <w:spacing w:after="0" w:line="240" w:lineRule="auto"/>
        <w:ind w:firstLine="720"/>
        <w:jc w:val="both"/>
        <w:rPr>
          <w:rFonts w:ascii="Times New Roman" w:eastAsia="Calibri" w:hAnsi="Times New Roman" w:cs="Times New Roman"/>
          <w:sz w:val="28"/>
          <w:szCs w:val="28"/>
        </w:rPr>
      </w:pPr>
    </w:p>
    <w:p w:rsidR="00D902A6" w:rsidRPr="006C510B" w:rsidRDefault="00D902A6" w:rsidP="004E58CA">
      <w:pPr>
        <w:spacing w:after="0" w:line="240" w:lineRule="auto"/>
        <w:jc w:val="center"/>
        <w:rPr>
          <w:rFonts w:ascii="Times New Roman" w:eastAsia="Calibri" w:hAnsi="Times New Roman" w:cs="Times New Roman"/>
          <w:b/>
          <w:sz w:val="26"/>
          <w:szCs w:val="26"/>
        </w:rPr>
      </w:pPr>
      <w:r w:rsidRPr="006C510B">
        <w:rPr>
          <w:rFonts w:ascii="Times New Roman" w:eastAsia="Calibri" w:hAnsi="Times New Roman" w:cs="Times New Roman"/>
          <w:b/>
          <w:sz w:val="26"/>
          <w:szCs w:val="26"/>
        </w:rPr>
        <w:t>Перечень КСГ круглосуточного стационара, по которым осуществля</w:t>
      </w:r>
      <w:r w:rsidR="00D83788" w:rsidRPr="006C510B">
        <w:rPr>
          <w:rFonts w:ascii="Times New Roman" w:eastAsia="Calibri" w:hAnsi="Times New Roman" w:cs="Times New Roman"/>
          <w:b/>
          <w:sz w:val="26"/>
          <w:szCs w:val="26"/>
        </w:rPr>
        <w:t>ется оплата</w:t>
      </w:r>
      <w:r w:rsidRPr="006C510B">
        <w:rPr>
          <w:rFonts w:ascii="Times New Roman" w:eastAsia="Calibri" w:hAnsi="Times New Roman" w:cs="Times New Roman"/>
          <w:b/>
          <w:sz w:val="26"/>
          <w:szCs w:val="26"/>
        </w:rPr>
        <w:t xml:space="preserve"> в полном объеме независимо от длительности лечения</w:t>
      </w:r>
    </w:p>
    <w:p w:rsidR="009F6C97" w:rsidRPr="006C510B" w:rsidRDefault="006317A1" w:rsidP="004E58CA">
      <w:pPr>
        <w:spacing w:after="0" w:line="240" w:lineRule="auto"/>
        <w:ind w:firstLine="720"/>
        <w:jc w:val="right"/>
        <w:rPr>
          <w:rFonts w:ascii="Times New Roman" w:eastAsia="Calibri" w:hAnsi="Times New Roman" w:cs="Times New Roman"/>
          <w:sz w:val="24"/>
          <w:szCs w:val="24"/>
        </w:rPr>
      </w:pPr>
      <w:r w:rsidRPr="006C510B">
        <w:rPr>
          <w:rFonts w:ascii="Times New Roman" w:eastAsia="Calibri" w:hAnsi="Times New Roman" w:cs="Times New Roman"/>
          <w:sz w:val="24"/>
          <w:szCs w:val="24"/>
        </w:rPr>
        <w:t xml:space="preserve">Табл. </w:t>
      </w:r>
      <w:r w:rsidR="00316D19">
        <w:rPr>
          <w:rFonts w:ascii="Times New Roman" w:eastAsia="Calibri" w:hAnsi="Times New Roman" w:cs="Times New Roman"/>
          <w:sz w:val="24"/>
          <w:szCs w:val="24"/>
        </w:rPr>
        <w:t>5</w:t>
      </w:r>
    </w:p>
    <w:tbl>
      <w:tblPr>
        <w:tblStyle w:val="213"/>
        <w:tblW w:w="0" w:type="auto"/>
        <w:tblInd w:w="108" w:type="dxa"/>
        <w:tblLook w:val="04A0" w:firstRow="1" w:lastRow="0" w:firstColumn="1" w:lastColumn="0" w:noHBand="0" w:noVBand="1"/>
      </w:tblPr>
      <w:tblGrid>
        <w:gridCol w:w="1095"/>
        <w:gridCol w:w="8686"/>
      </w:tblGrid>
      <w:tr w:rsidR="006C510B" w:rsidRPr="006C510B" w:rsidTr="005C160A">
        <w:trPr>
          <w:cantSplit/>
          <w:trHeight w:val="284"/>
          <w:tblHeader/>
        </w:trPr>
        <w:tc>
          <w:tcPr>
            <w:tcW w:w="1095" w:type="dxa"/>
            <w:shd w:val="clear" w:color="auto" w:fill="auto"/>
            <w:vAlign w:val="center"/>
          </w:tcPr>
          <w:p w:rsidR="005C160A" w:rsidRPr="006C510B" w:rsidRDefault="005C160A" w:rsidP="005C160A">
            <w:pPr>
              <w:spacing w:line="216" w:lineRule="auto"/>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 КСГ</w:t>
            </w:r>
          </w:p>
        </w:tc>
        <w:tc>
          <w:tcPr>
            <w:tcW w:w="8686" w:type="dxa"/>
            <w:shd w:val="clear" w:color="auto" w:fill="auto"/>
            <w:vAlign w:val="center"/>
          </w:tcPr>
          <w:p w:rsidR="005C160A" w:rsidRPr="006C510B" w:rsidRDefault="005C160A" w:rsidP="005C160A">
            <w:pPr>
              <w:spacing w:line="216" w:lineRule="auto"/>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Наименование КСГ</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st02.001</w:t>
            </w:r>
          </w:p>
        </w:tc>
        <w:tc>
          <w:tcPr>
            <w:tcW w:w="8686" w:type="dxa"/>
            <w:shd w:val="clear" w:color="auto" w:fill="auto"/>
            <w:vAlign w:val="center"/>
          </w:tcPr>
          <w:p w:rsidR="005C160A" w:rsidRPr="006C510B" w:rsidRDefault="005C160A" w:rsidP="005C160A">
            <w:pPr>
              <w:spacing w:line="216" w:lineRule="auto"/>
              <w:rPr>
                <w:rFonts w:ascii="Times New Roman" w:eastAsia="Calibri" w:hAnsi="Times New Roman" w:cs="Times New Roman"/>
                <w:sz w:val="24"/>
                <w:szCs w:val="24"/>
              </w:rPr>
            </w:pPr>
            <w:r w:rsidRPr="006C510B">
              <w:rPr>
                <w:rFonts w:ascii="Times New Roman" w:eastAsia="Calibri" w:hAnsi="Times New Roman" w:cs="Times New Roman"/>
                <w:sz w:val="24"/>
                <w:szCs w:val="24"/>
              </w:rPr>
              <w:t>Осложнения, связанные с беременностью</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st02.002</w:t>
            </w:r>
          </w:p>
        </w:tc>
        <w:tc>
          <w:tcPr>
            <w:tcW w:w="8686" w:type="dxa"/>
            <w:shd w:val="clear" w:color="auto" w:fill="auto"/>
            <w:vAlign w:val="center"/>
          </w:tcPr>
          <w:p w:rsidR="005C160A" w:rsidRPr="006C510B" w:rsidRDefault="005C160A" w:rsidP="005C160A">
            <w:pPr>
              <w:spacing w:line="216" w:lineRule="auto"/>
              <w:rPr>
                <w:rFonts w:ascii="Times New Roman" w:eastAsia="Calibri" w:hAnsi="Times New Roman" w:cs="Times New Roman"/>
                <w:sz w:val="24"/>
                <w:szCs w:val="24"/>
              </w:rPr>
            </w:pPr>
            <w:r w:rsidRPr="006C510B">
              <w:rPr>
                <w:rFonts w:ascii="Times New Roman" w:eastAsia="Calibri" w:hAnsi="Times New Roman" w:cs="Times New Roman"/>
                <w:sz w:val="24"/>
                <w:szCs w:val="24"/>
              </w:rPr>
              <w:t>Беременность, закончившаяся абортивным исходом</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st02.003</w:t>
            </w:r>
          </w:p>
        </w:tc>
        <w:tc>
          <w:tcPr>
            <w:tcW w:w="8686" w:type="dxa"/>
            <w:shd w:val="clear" w:color="auto" w:fill="auto"/>
            <w:vAlign w:val="center"/>
          </w:tcPr>
          <w:p w:rsidR="005C160A" w:rsidRPr="006C510B" w:rsidRDefault="005C160A" w:rsidP="005C160A">
            <w:pPr>
              <w:spacing w:line="216" w:lineRule="auto"/>
              <w:rPr>
                <w:rFonts w:ascii="Times New Roman" w:eastAsia="Calibri" w:hAnsi="Times New Roman" w:cs="Times New Roman"/>
                <w:sz w:val="24"/>
                <w:szCs w:val="24"/>
              </w:rPr>
            </w:pPr>
            <w:r w:rsidRPr="006C510B">
              <w:rPr>
                <w:rFonts w:ascii="Times New Roman" w:eastAsia="Calibri" w:hAnsi="Times New Roman" w:cs="Times New Roman"/>
                <w:sz w:val="24"/>
                <w:szCs w:val="24"/>
              </w:rPr>
              <w:t>Родоразрешение</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st02.004</w:t>
            </w:r>
          </w:p>
        </w:tc>
        <w:tc>
          <w:tcPr>
            <w:tcW w:w="8686" w:type="dxa"/>
            <w:shd w:val="clear" w:color="auto" w:fill="auto"/>
            <w:vAlign w:val="center"/>
          </w:tcPr>
          <w:p w:rsidR="005C160A" w:rsidRPr="006C510B" w:rsidRDefault="005C160A" w:rsidP="005C160A">
            <w:pPr>
              <w:spacing w:line="216" w:lineRule="auto"/>
              <w:rPr>
                <w:rFonts w:ascii="Times New Roman" w:eastAsia="Calibri" w:hAnsi="Times New Roman" w:cs="Times New Roman"/>
                <w:sz w:val="24"/>
                <w:szCs w:val="24"/>
              </w:rPr>
            </w:pPr>
            <w:r w:rsidRPr="006C510B">
              <w:rPr>
                <w:rFonts w:ascii="Times New Roman" w:eastAsia="Calibri" w:hAnsi="Times New Roman" w:cs="Times New Roman"/>
                <w:sz w:val="24"/>
                <w:szCs w:val="24"/>
              </w:rPr>
              <w:t>Кесарево сечение</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st02.010</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Операции на женских половых органах (уровень 1)</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st02.011</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Операции на женских половых органах (уровень 2)</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st03.002</w:t>
            </w:r>
          </w:p>
        </w:tc>
        <w:tc>
          <w:tcPr>
            <w:tcW w:w="8686" w:type="dxa"/>
            <w:shd w:val="clear" w:color="auto" w:fill="auto"/>
            <w:vAlign w:val="center"/>
          </w:tcPr>
          <w:p w:rsidR="005C160A" w:rsidRPr="006C510B" w:rsidRDefault="005C160A" w:rsidP="005C160A">
            <w:pPr>
              <w:spacing w:line="216" w:lineRule="auto"/>
              <w:rPr>
                <w:rFonts w:ascii="Times New Roman" w:eastAsia="Calibri" w:hAnsi="Times New Roman" w:cs="Times New Roman"/>
                <w:sz w:val="24"/>
                <w:szCs w:val="24"/>
              </w:rPr>
            </w:pPr>
            <w:r w:rsidRPr="006C510B">
              <w:rPr>
                <w:rFonts w:ascii="Times New Roman" w:eastAsia="Calibri" w:hAnsi="Times New Roman" w:cs="Times New Roman"/>
                <w:sz w:val="24"/>
                <w:szCs w:val="24"/>
              </w:rPr>
              <w:t>Ангионевротический отек, анафилактический шок</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st05.006</w:t>
            </w:r>
          </w:p>
        </w:tc>
        <w:tc>
          <w:tcPr>
            <w:tcW w:w="8686" w:type="dxa"/>
            <w:shd w:val="clear" w:color="auto" w:fill="auto"/>
          </w:tcPr>
          <w:p w:rsidR="005C160A" w:rsidRPr="00B20138" w:rsidRDefault="005C160A" w:rsidP="005C160A">
            <w:pPr>
              <w:rPr>
                <w:rFonts w:ascii="Times New Roman" w:eastAsia="Calibri" w:hAnsi="Times New Roman" w:cs="Times New Roman"/>
                <w:sz w:val="24"/>
                <w:lang w:val="ru-RU"/>
              </w:rPr>
            </w:pPr>
            <w:r w:rsidRPr="00B20138">
              <w:rPr>
                <w:rFonts w:ascii="Times New Roman" w:eastAsia="Calibri" w:hAnsi="Times New Roman" w:cs="Times New Roman"/>
                <w:sz w:val="24"/>
                <w:lang w:val="ru-RU"/>
              </w:rPr>
              <w:t>Лекарственная терапия при остром лейкозе, взрослые*</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st05.007</w:t>
            </w:r>
          </w:p>
        </w:tc>
        <w:tc>
          <w:tcPr>
            <w:tcW w:w="8686" w:type="dxa"/>
            <w:shd w:val="clear" w:color="auto" w:fill="auto"/>
          </w:tcPr>
          <w:p w:rsidR="005C160A" w:rsidRPr="00B20138" w:rsidRDefault="005C160A" w:rsidP="005C160A">
            <w:pPr>
              <w:rPr>
                <w:rFonts w:ascii="Times New Roman" w:eastAsia="Calibri" w:hAnsi="Times New Roman" w:cs="Times New Roman"/>
                <w:sz w:val="24"/>
                <w:lang w:val="ru-RU"/>
              </w:rPr>
            </w:pPr>
            <w:r w:rsidRPr="00B20138">
              <w:rPr>
                <w:rFonts w:ascii="Times New Roman" w:eastAsia="Calibri" w:hAnsi="Times New Roman" w:cs="Times New Roman"/>
                <w:sz w:val="24"/>
                <w:lang w:val="ru-RU"/>
              </w:rPr>
              <w:t>Лекарственная терапия при других злокачественных новообразованиях лимфоидной и кроветворной тканей, взрослые*</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st05.008</w:t>
            </w:r>
          </w:p>
        </w:tc>
        <w:tc>
          <w:tcPr>
            <w:tcW w:w="8686" w:type="dxa"/>
            <w:shd w:val="clear" w:color="auto" w:fill="auto"/>
          </w:tcPr>
          <w:p w:rsidR="005C160A" w:rsidRPr="00B20138" w:rsidRDefault="005C160A" w:rsidP="005C160A">
            <w:pPr>
              <w:rPr>
                <w:rFonts w:ascii="Times New Roman" w:eastAsia="Calibri" w:hAnsi="Times New Roman" w:cs="Times New Roman"/>
                <w:sz w:val="24"/>
                <w:lang w:val="ru-RU"/>
              </w:rPr>
            </w:pPr>
            <w:r w:rsidRPr="00B20138">
              <w:rPr>
                <w:rFonts w:ascii="Times New Roman" w:eastAsia="Calibri" w:hAnsi="Times New Roman" w:cs="Times New Roman"/>
                <w:sz w:val="24"/>
                <w:lang w:val="ru-RU"/>
              </w:rPr>
              <w:t>Лекарственная терапия при доброкачественных заболеваниях крови и пузырном заносе*</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st05.009</w:t>
            </w:r>
          </w:p>
        </w:tc>
        <w:tc>
          <w:tcPr>
            <w:tcW w:w="8686" w:type="dxa"/>
            <w:shd w:val="clear" w:color="auto" w:fill="auto"/>
          </w:tcPr>
          <w:p w:rsidR="005C160A" w:rsidRPr="00B20138" w:rsidRDefault="005C160A" w:rsidP="005C160A">
            <w:pPr>
              <w:rPr>
                <w:rFonts w:ascii="Times New Roman" w:eastAsia="Calibri" w:hAnsi="Times New Roman" w:cs="Times New Roman"/>
                <w:sz w:val="24"/>
                <w:lang w:val="ru-RU"/>
              </w:rPr>
            </w:pPr>
            <w:r w:rsidRPr="00B20138">
              <w:rPr>
                <w:rFonts w:ascii="Times New Roman" w:eastAsia="Calibri" w:hAnsi="Times New Roman" w:cs="Times New Roman"/>
                <w:sz w:val="24"/>
                <w:lang w:val="ru-RU"/>
              </w:rPr>
              <w:t>Лекарственная терапия злокачественных новообразований лимфоидной и кроветворной тканей с применением моноклональных антител, ингибиторов протеинкиназы*</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st05.010</w:t>
            </w:r>
          </w:p>
        </w:tc>
        <w:tc>
          <w:tcPr>
            <w:tcW w:w="8686" w:type="dxa"/>
            <w:shd w:val="clear" w:color="auto" w:fill="auto"/>
          </w:tcPr>
          <w:p w:rsidR="005C160A" w:rsidRPr="00B20138" w:rsidRDefault="005C160A" w:rsidP="005C160A">
            <w:pPr>
              <w:rPr>
                <w:rFonts w:ascii="Times New Roman" w:eastAsia="Calibri" w:hAnsi="Times New Roman" w:cs="Times New Roman"/>
                <w:sz w:val="24"/>
                <w:lang w:val="ru-RU"/>
              </w:rPr>
            </w:pPr>
            <w:r w:rsidRPr="00B20138">
              <w:rPr>
                <w:rFonts w:ascii="Times New Roman" w:eastAsia="Calibri" w:hAnsi="Times New Roman" w:cs="Times New Roman"/>
                <w:sz w:val="24"/>
                <w:lang w:val="ru-RU"/>
              </w:rPr>
              <w:t>Лекарственная терапия при остром лейкозе, дети*</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st05.011</w:t>
            </w:r>
          </w:p>
        </w:tc>
        <w:tc>
          <w:tcPr>
            <w:tcW w:w="8686" w:type="dxa"/>
            <w:shd w:val="clear" w:color="auto" w:fill="auto"/>
          </w:tcPr>
          <w:p w:rsidR="005C160A" w:rsidRPr="00B20138" w:rsidRDefault="005C160A" w:rsidP="005C160A">
            <w:pPr>
              <w:rPr>
                <w:rFonts w:ascii="Times New Roman" w:eastAsia="Calibri" w:hAnsi="Times New Roman" w:cs="Times New Roman"/>
                <w:sz w:val="24"/>
                <w:lang w:val="ru-RU"/>
              </w:rPr>
            </w:pPr>
            <w:r w:rsidRPr="00B20138">
              <w:rPr>
                <w:rFonts w:ascii="Times New Roman" w:eastAsia="Calibri" w:hAnsi="Times New Roman" w:cs="Times New Roman"/>
                <w:sz w:val="24"/>
                <w:lang w:val="ru-RU"/>
              </w:rPr>
              <w:t>Лекарственная терапия при других злокачественных новообразованиях лимфоидной и кроветворной тканей, дети*</w:t>
            </w:r>
          </w:p>
        </w:tc>
      </w:tr>
      <w:tr w:rsidR="006C510B" w:rsidRPr="006C510B" w:rsidTr="005C160A">
        <w:trPr>
          <w:cantSplit/>
          <w:trHeight w:val="284"/>
        </w:trPr>
        <w:tc>
          <w:tcPr>
            <w:tcW w:w="1095" w:type="dxa"/>
            <w:shd w:val="clear" w:color="auto" w:fill="auto"/>
            <w:vAlign w:val="bottom"/>
          </w:tcPr>
          <w:p w:rsidR="005C160A" w:rsidRPr="006C510B" w:rsidRDefault="005C160A" w:rsidP="005C160A">
            <w:pPr>
              <w:rPr>
                <w:rFonts w:ascii="Times New Roman" w:eastAsia="Calibri" w:hAnsi="Times New Roman" w:cs="Times New Roman"/>
                <w:sz w:val="24"/>
              </w:rPr>
            </w:pPr>
            <w:r w:rsidRPr="006C510B">
              <w:rPr>
                <w:rFonts w:ascii="Times New Roman" w:eastAsia="Calibri" w:hAnsi="Times New Roman" w:cs="Times New Roman"/>
                <w:sz w:val="24"/>
              </w:rPr>
              <w:t>st12.010</w:t>
            </w:r>
          </w:p>
        </w:tc>
        <w:tc>
          <w:tcPr>
            <w:tcW w:w="8686" w:type="dxa"/>
            <w:shd w:val="clear" w:color="auto" w:fill="auto"/>
            <w:vAlign w:val="bottom"/>
          </w:tcPr>
          <w:p w:rsidR="005C160A" w:rsidRPr="00B20138" w:rsidRDefault="005C160A" w:rsidP="005C160A">
            <w:pPr>
              <w:rPr>
                <w:rFonts w:ascii="Times New Roman" w:eastAsia="Calibri" w:hAnsi="Times New Roman" w:cs="Times New Roman"/>
                <w:sz w:val="24"/>
                <w:lang w:val="ru-RU"/>
              </w:rPr>
            </w:pPr>
            <w:r w:rsidRPr="00B20138">
              <w:rPr>
                <w:rFonts w:ascii="Times New Roman" w:eastAsia="Calibri" w:hAnsi="Times New Roman" w:cs="Times New Roman"/>
                <w:sz w:val="24"/>
                <w:lang w:val="ru-RU"/>
              </w:rPr>
              <w:t>Респираторные инфекции верхних дыхательных путей с осложнениями, взрослые</w:t>
            </w:r>
          </w:p>
        </w:tc>
      </w:tr>
      <w:tr w:rsidR="006C510B" w:rsidRPr="006C510B" w:rsidTr="005C160A">
        <w:trPr>
          <w:cantSplit/>
          <w:trHeight w:val="284"/>
        </w:trPr>
        <w:tc>
          <w:tcPr>
            <w:tcW w:w="1095" w:type="dxa"/>
            <w:shd w:val="clear" w:color="auto" w:fill="auto"/>
            <w:vAlign w:val="bottom"/>
          </w:tcPr>
          <w:p w:rsidR="005C160A" w:rsidRPr="006C510B" w:rsidRDefault="005C160A" w:rsidP="005C160A">
            <w:pPr>
              <w:rPr>
                <w:rFonts w:ascii="Times New Roman" w:eastAsia="Calibri" w:hAnsi="Times New Roman" w:cs="Times New Roman"/>
                <w:sz w:val="24"/>
              </w:rPr>
            </w:pPr>
            <w:r w:rsidRPr="006C510B">
              <w:rPr>
                <w:rFonts w:ascii="Times New Roman" w:eastAsia="Calibri" w:hAnsi="Times New Roman" w:cs="Times New Roman"/>
                <w:sz w:val="24"/>
              </w:rPr>
              <w:t>st12.011</w:t>
            </w:r>
          </w:p>
        </w:tc>
        <w:tc>
          <w:tcPr>
            <w:tcW w:w="8686" w:type="dxa"/>
            <w:shd w:val="clear" w:color="auto" w:fill="auto"/>
            <w:vAlign w:val="bottom"/>
          </w:tcPr>
          <w:p w:rsidR="005C160A" w:rsidRPr="00B20138" w:rsidRDefault="005C160A" w:rsidP="005C160A">
            <w:pPr>
              <w:rPr>
                <w:rFonts w:ascii="Times New Roman" w:eastAsia="Calibri" w:hAnsi="Times New Roman" w:cs="Times New Roman"/>
                <w:sz w:val="24"/>
                <w:lang w:val="ru-RU"/>
              </w:rPr>
            </w:pPr>
            <w:r w:rsidRPr="00B20138">
              <w:rPr>
                <w:rFonts w:ascii="Times New Roman" w:eastAsia="Calibri" w:hAnsi="Times New Roman" w:cs="Times New Roman"/>
                <w:sz w:val="24"/>
                <w:lang w:val="ru-RU"/>
              </w:rPr>
              <w:t>Респираторные инфекции верхних дыхательных путей, дети</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rPr>
              <w:t>st14.002</w:t>
            </w:r>
          </w:p>
        </w:tc>
        <w:tc>
          <w:tcPr>
            <w:tcW w:w="8686" w:type="dxa"/>
            <w:shd w:val="clear" w:color="auto" w:fill="auto"/>
          </w:tcPr>
          <w:p w:rsidR="005C160A" w:rsidRPr="00B20138" w:rsidRDefault="005C160A" w:rsidP="005C160A">
            <w:pPr>
              <w:rPr>
                <w:rFonts w:ascii="Times New Roman" w:eastAsia="Calibri" w:hAnsi="Times New Roman" w:cs="Times New Roman"/>
                <w:sz w:val="24"/>
                <w:szCs w:val="24"/>
                <w:lang w:val="ru-RU"/>
              </w:rPr>
            </w:pPr>
            <w:r w:rsidRPr="00B20138">
              <w:rPr>
                <w:rFonts w:ascii="Times New Roman" w:eastAsia="Calibri" w:hAnsi="Times New Roman" w:cs="Times New Roman"/>
                <w:sz w:val="24"/>
                <w:lang w:val="ru-RU"/>
              </w:rPr>
              <w:t>Операции на кишечнике и анальной области (уровень 2)</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st15.008</w:t>
            </w:r>
          </w:p>
        </w:tc>
        <w:tc>
          <w:tcPr>
            <w:tcW w:w="8686" w:type="dxa"/>
            <w:shd w:val="clear" w:color="auto" w:fill="auto"/>
            <w:vAlign w:val="bottom"/>
          </w:tcPr>
          <w:p w:rsidR="005C160A" w:rsidRPr="00B20138" w:rsidRDefault="005C160A" w:rsidP="005C160A">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Неврологические заболевания, лечение с применением ботулотоксина (уровень1)*</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st15.009</w:t>
            </w:r>
          </w:p>
        </w:tc>
        <w:tc>
          <w:tcPr>
            <w:tcW w:w="8686" w:type="dxa"/>
            <w:shd w:val="clear" w:color="auto" w:fill="auto"/>
            <w:vAlign w:val="bottom"/>
          </w:tcPr>
          <w:p w:rsidR="005C160A" w:rsidRPr="00B20138" w:rsidRDefault="005C160A" w:rsidP="005C160A">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 xml:space="preserve">Неврологические заболевания, лечение с применением ботулотоксина </w:t>
            </w:r>
            <w:r w:rsidRPr="00B20138">
              <w:rPr>
                <w:rFonts w:ascii="Times New Roman" w:eastAsia="Calibri" w:hAnsi="Times New Roman" w:cs="Times New Roman"/>
                <w:sz w:val="24"/>
                <w:szCs w:val="24"/>
                <w:lang w:val="ru-RU"/>
              </w:rPr>
              <w:br/>
              <w:t>(уровень 2)*</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st16.005</w:t>
            </w:r>
          </w:p>
        </w:tc>
        <w:tc>
          <w:tcPr>
            <w:tcW w:w="8686" w:type="dxa"/>
            <w:shd w:val="clear" w:color="auto" w:fill="auto"/>
            <w:vAlign w:val="center"/>
          </w:tcPr>
          <w:p w:rsidR="005C160A" w:rsidRPr="006C510B" w:rsidRDefault="005C160A" w:rsidP="005C160A">
            <w:pPr>
              <w:spacing w:line="216" w:lineRule="auto"/>
              <w:rPr>
                <w:rFonts w:ascii="Times New Roman" w:eastAsia="Calibri" w:hAnsi="Times New Roman" w:cs="Times New Roman"/>
                <w:sz w:val="24"/>
                <w:szCs w:val="24"/>
              </w:rPr>
            </w:pPr>
            <w:r w:rsidRPr="006C510B">
              <w:rPr>
                <w:rFonts w:ascii="Times New Roman" w:eastAsia="Calibri" w:hAnsi="Times New Roman" w:cs="Times New Roman"/>
                <w:sz w:val="24"/>
                <w:szCs w:val="24"/>
              </w:rPr>
              <w:t>Сотрясение головного мозга</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rPr>
              <w:t>st19.007</w:t>
            </w:r>
          </w:p>
        </w:tc>
        <w:tc>
          <w:tcPr>
            <w:tcW w:w="8686" w:type="dxa"/>
            <w:shd w:val="clear" w:color="auto" w:fill="auto"/>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lang w:val="ru-RU"/>
              </w:rPr>
              <w:t>Операции при злокачественных новообразованиях почки и мочевыделительной системы (уровень 2)</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st19.027</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 xml:space="preserve">Лекарственная терапия при злокачественных новообразованиях </w:t>
            </w:r>
          </w:p>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(кроме лимфоидной и кроветворной тканей), взрослые (уровень 1)*</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st19.028</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 xml:space="preserve">Лекарственная терапия при злокачественных новообразованиях </w:t>
            </w:r>
          </w:p>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(кроме лимфоидной и кроветворной тканей), взрослые (уровень 2)*</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lastRenderedPageBreak/>
              <w:t>st19.029</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 xml:space="preserve">Лекарственная терапия при злокачественных новообразованиях </w:t>
            </w:r>
          </w:p>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(кроме лимфоидной и кроветворной тканей), взрослые (уровень 3)*</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st19.030</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 xml:space="preserve">Лекарственная терапия при злокачественных новообразованиях </w:t>
            </w:r>
          </w:p>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(кроме лимфоидной и кроветворной тканей), взрослые (уровень 4)*</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st19.031</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 xml:space="preserve">Лекарственная терапия при злокачественных новообразованиях </w:t>
            </w:r>
          </w:p>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(кроме лимфоидной и кроветворной тканей), взрослые (уровень 5)*</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st19.032</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 xml:space="preserve">Лекарственная терапия при злокачественных новообразованиях </w:t>
            </w:r>
          </w:p>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(кроме лимфоидной и кроветворной тканей), взрослые (уровень 6)*</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st19.033</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 xml:space="preserve">Лекарственная терапия при злокачественных новообразованиях </w:t>
            </w:r>
          </w:p>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(кроме лимфоидной и кроветворной тканей), взрослые (уровень 7)*</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st19.034</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 xml:space="preserve">Лекарственная терапия при злокачественных новообразованиях </w:t>
            </w:r>
          </w:p>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(кроме лимфоидной и кроветворной тканей), взрослые (уровень 8)*</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st19.035</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 xml:space="preserve">Лекарственная терапия при злокачественных новообразованиях </w:t>
            </w:r>
          </w:p>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(кроме лимфоидной и кроветворной тканей), взрослые (уровень 9)*</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st19.036</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 xml:space="preserve">Лекарственная терапия при злокачественных новообразованиях </w:t>
            </w:r>
          </w:p>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(кроме лимфоидной и кроветворной тканей), взрослые (уровень 10)*</w:t>
            </w:r>
          </w:p>
        </w:tc>
      </w:tr>
      <w:tr w:rsidR="006C510B" w:rsidRPr="006C510B" w:rsidTr="005C160A">
        <w:trPr>
          <w:trHeight w:val="600"/>
        </w:trPr>
        <w:tc>
          <w:tcPr>
            <w:tcW w:w="1095" w:type="dxa"/>
            <w:vAlign w:val="center"/>
            <w:hideMark/>
          </w:tcPr>
          <w:p w:rsidR="005C160A" w:rsidRPr="006C510B" w:rsidRDefault="005C160A" w:rsidP="005C160A">
            <w:pPr>
              <w:rPr>
                <w:rFonts w:ascii="Times New Roman" w:eastAsia="Calibri" w:hAnsi="Times New Roman" w:cs="Times New Roman"/>
                <w:sz w:val="24"/>
              </w:rPr>
            </w:pPr>
            <w:r w:rsidRPr="006C510B">
              <w:rPr>
                <w:rFonts w:ascii="Times New Roman" w:eastAsia="Calibri" w:hAnsi="Times New Roman" w:cs="Times New Roman"/>
                <w:sz w:val="24"/>
              </w:rPr>
              <w:t>st19.056</w:t>
            </w:r>
          </w:p>
        </w:tc>
        <w:tc>
          <w:tcPr>
            <w:tcW w:w="8686" w:type="dxa"/>
            <w:vAlign w:val="center"/>
            <w:hideMark/>
          </w:tcPr>
          <w:p w:rsidR="005C160A" w:rsidRPr="00B20138" w:rsidRDefault="005C160A" w:rsidP="005C160A">
            <w:pPr>
              <w:rPr>
                <w:rFonts w:ascii="Times New Roman" w:eastAsia="Calibri" w:hAnsi="Times New Roman" w:cs="Times New Roman"/>
                <w:sz w:val="24"/>
                <w:lang w:val="ru-RU"/>
              </w:rPr>
            </w:pPr>
            <w:r w:rsidRPr="00B20138">
              <w:rPr>
                <w:rFonts w:ascii="Times New Roman" w:eastAsia="Calibri" w:hAnsi="Times New Roman" w:cs="Times New Roman"/>
                <w:sz w:val="24"/>
                <w:lang w:val="ru-RU"/>
              </w:rPr>
              <w:t xml:space="preserve">Лекарственная терапия при злокачественных новообразованиях </w:t>
            </w:r>
          </w:p>
          <w:p w:rsidR="005C160A" w:rsidRPr="00B20138" w:rsidRDefault="005C160A" w:rsidP="005C160A">
            <w:pPr>
              <w:rPr>
                <w:rFonts w:ascii="Times New Roman" w:eastAsia="Calibri" w:hAnsi="Times New Roman" w:cs="Times New Roman"/>
                <w:sz w:val="24"/>
                <w:lang w:val="ru-RU"/>
              </w:rPr>
            </w:pPr>
            <w:r w:rsidRPr="00B20138">
              <w:rPr>
                <w:rFonts w:ascii="Times New Roman" w:eastAsia="Calibri" w:hAnsi="Times New Roman" w:cs="Times New Roman"/>
                <w:sz w:val="24"/>
                <w:lang w:val="ru-RU"/>
              </w:rPr>
              <w:t>(кроме лимфоидной и кроветворной тканей), взрослые (уровень 11)*</w:t>
            </w:r>
          </w:p>
        </w:tc>
      </w:tr>
      <w:tr w:rsidR="006C510B" w:rsidRPr="006C510B" w:rsidTr="005C160A">
        <w:trPr>
          <w:trHeight w:val="600"/>
        </w:trPr>
        <w:tc>
          <w:tcPr>
            <w:tcW w:w="1095" w:type="dxa"/>
            <w:vAlign w:val="center"/>
            <w:hideMark/>
          </w:tcPr>
          <w:p w:rsidR="005C160A" w:rsidRPr="006C510B" w:rsidRDefault="005C160A" w:rsidP="005C160A">
            <w:pPr>
              <w:rPr>
                <w:rFonts w:ascii="Times New Roman" w:eastAsia="Calibri" w:hAnsi="Times New Roman" w:cs="Times New Roman"/>
                <w:sz w:val="24"/>
              </w:rPr>
            </w:pPr>
            <w:r w:rsidRPr="006C510B">
              <w:rPr>
                <w:rFonts w:ascii="Times New Roman" w:eastAsia="Calibri" w:hAnsi="Times New Roman" w:cs="Times New Roman"/>
                <w:sz w:val="24"/>
              </w:rPr>
              <w:t>st19.057</w:t>
            </w:r>
          </w:p>
        </w:tc>
        <w:tc>
          <w:tcPr>
            <w:tcW w:w="8686" w:type="dxa"/>
            <w:vAlign w:val="center"/>
            <w:hideMark/>
          </w:tcPr>
          <w:p w:rsidR="005C160A" w:rsidRPr="00B20138" w:rsidRDefault="005C160A" w:rsidP="005C160A">
            <w:pPr>
              <w:rPr>
                <w:rFonts w:ascii="Times New Roman" w:eastAsia="Calibri" w:hAnsi="Times New Roman" w:cs="Times New Roman"/>
                <w:sz w:val="24"/>
                <w:lang w:val="ru-RU"/>
              </w:rPr>
            </w:pPr>
            <w:r w:rsidRPr="00B20138">
              <w:rPr>
                <w:rFonts w:ascii="Times New Roman" w:eastAsia="Calibri" w:hAnsi="Times New Roman" w:cs="Times New Roman"/>
                <w:sz w:val="24"/>
                <w:lang w:val="ru-RU"/>
              </w:rPr>
              <w:t xml:space="preserve">Лекарственная терапия при злокачественных новообразованиях </w:t>
            </w:r>
          </w:p>
          <w:p w:rsidR="005C160A" w:rsidRPr="00B20138" w:rsidRDefault="005C160A" w:rsidP="005C160A">
            <w:pPr>
              <w:rPr>
                <w:rFonts w:ascii="Times New Roman" w:eastAsia="Calibri" w:hAnsi="Times New Roman" w:cs="Times New Roman"/>
                <w:sz w:val="24"/>
                <w:lang w:val="ru-RU"/>
              </w:rPr>
            </w:pPr>
            <w:r w:rsidRPr="00B20138">
              <w:rPr>
                <w:rFonts w:ascii="Times New Roman" w:eastAsia="Calibri" w:hAnsi="Times New Roman" w:cs="Times New Roman"/>
                <w:sz w:val="24"/>
                <w:lang w:val="ru-RU"/>
              </w:rPr>
              <w:t>(кроме лимфоидной и кроветворной тканей), взрослые (уровень 12)*</w:t>
            </w:r>
          </w:p>
        </w:tc>
      </w:tr>
      <w:tr w:rsidR="006C510B" w:rsidRPr="006C510B" w:rsidTr="005C160A">
        <w:trPr>
          <w:trHeight w:val="600"/>
        </w:trPr>
        <w:tc>
          <w:tcPr>
            <w:tcW w:w="1095" w:type="dxa"/>
            <w:vAlign w:val="center"/>
            <w:hideMark/>
          </w:tcPr>
          <w:p w:rsidR="005C160A" w:rsidRPr="006C510B" w:rsidRDefault="005C160A" w:rsidP="005C160A">
            <w:pPr>
              <w:rPr>
                <w:rFonts w:ascii="Times New Roman" w:eastAsia="Calibri" w:hAnsi="Times New Roman" w:cs="Times New Roman"/>
                <w:sz w:val="24"/>
              </w:rPr>
            </w:pPr>
            <w:r w:rsidRPr="006C510B">
              <w:rPr>
                <w:rFonts w:ascii="Times New Roman" w:eastAsia="Calibri" w:hAnsi="Times New Roman" w:cs="Times New Roman"/>
                <w:sz w:val="24"/>
              </w:rPr>
              <w:t>st19.058</w:t>
            </w:r>
          </w:p>
        </w:tc>
        <w:tc>
          <w:tcPr>
            <w:tcW w:w="8686" w:type="dxa"/>
            <w:vAlign w:val="center"/>
            <w:hideMark/>
          </w:tcPr>
          <w:p w:rsidR="005C160A" w:rsidRPr="00B20138" w:rsidRDefault="005C160A" w:rsidP="005C160A">
            <w:pPr>
              <w:rPr>
                <w:rFonts w:ascii="Times New Roman" w:eastAsia="Calibri" w:hAnsi="Times New Roman" w:cs="Times New Roman"/>
                <w:sz w:val="24"/>
                <w:lang w:val="ru-RU"/>
              </w:rPr>
            </w:pPr>
            <w:r w:rsidRPr="00B20138">
              <w:rPr>
                <w:rFonts w:ascii="Times New Roman" w:eastAsia="Calibri" w:hAnsi="Times New Roman" w:cs="Times New Roman"/>
                <w:sz w:val="24"/>
                <w:lang w:val="ru-RU"/>
              </w:rPr>
              <w:t xml:space="preserve">Лекарственная терапия при злокачественных новообразованиях </w:t>
            </w:r>
          </w:p>
          <w:p w:rsidR="005C160A" w:rsidRPr="00B20138" w:rsidRDefault="005C160A" w:rsidP="005C160A">
            <w:pPr>
              <w:rPr>
                <w:rFonts w:ascii="Times New Roman" w:eastAsia="Calibri" w:hAnsi="Times New Roman" w:cs="Times New Roman"/>
                <w:sz w:val="24"/>
                <w:lang w:val="ru-RU"/>
              </w:rPr>
            </w:pPr>
            <w:r w:rsidRPr="00B20138">
              <w:rPr>
                <w:rFonts w:ascii="Times New Roman" w:eastAsia="Calibri" w:hAnsi="Times New Roman" w:cs="Times New Roman"/>
                <w:sz w:val="24"/>
                <w:lang w:val="ru-RU"/>
              </w:rPr>
              <w:t>(кроме лимфоидной и кроветворной тканей), взрослые (уровень 13)*</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st19.038</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Установка, замена порт системы (катетера) для лекарственной терапии злокачественных новообразований</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st20.005</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Операции на органе слуха, придаточных пазухах носа и верхних дыхательных путях (уровень 1)</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st20.006</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Операции на органе слуха, придаточных пазухах носа и верхних дыхательных путях (уровень 2)</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st20.010</w:t>
            </w:r>
          </w:p>
        </w:tc>
        <w:tc>
          <w:tcPr>
            <w:tcW w:w="8686" w:type="dxa"/>
            <w:shd w:val="clear" w:color="auto" w:fill="auto"/>
            <w:vAlign w:val="center"/>
          </w:tcPr>
          <w:p w:rsidR="005C160A" w:rsidRPr="006C510B" w:rsidRDefault="005C160A" w:rsidP="005C160A">
            <w:pPr>
              <w:spacing w:line="216"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Замена речевого процессора</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st21.001</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Операции на органе зрения (уровень 1)</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st21.002</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Операции на органе зрения (уровень 2)</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st21.003</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Операции на органе зрения (уровень 3)</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st21.004</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Операции на органе зрения (уровень 4)</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st21.005</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Операции на органе зрения (уровень 5)</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st21.006</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Операции на органе зрения (уровень 6)</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st25.004</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Диагностическое обследование сердечно-сосудистой системы</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st27.012</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 xml:space="preserve">Отравления и другие воздействия внешних причин </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rPr>
              <w:t>st30.006</w:t>
            </w:r>
          </w:p>
        </w:tc>
        <w:tc>
          <w:tcPr>
            <w:tcW w:w="8686" w:type="dxa"/>
            <w:shd w:val="clear" w:color="auto" w:fill="auto"/>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lang w:val="ru-RU"/>
              </w:rPr>
              <w:t>Операции на мужских половых органах, взрослые (уровень 1)</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rPr>
              <w:t>st30.010</w:t>
            </w:r>
          </w:p>
        </w:tc>
        <w:tc>
          <w:tcPr>
            <w:tcW w:w="8686" w:type="dxa"/>
            <w:shd w:val="clear" w:color="auto" w:fill="auto"/>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lang w:val="ru-RU"/>
              </w:rPr>
              <w:t>Операции на почке и мочевыделительной системе, взрослые (уровень 1)</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rPr>
              <w:t>st30.011</w:t>
            </w:r>
          </w:p>
        </w:tc>
        <w:tc>
          <w:tcPr>
            <w:tcW w:w="8686" w:type="dxa"/>
            <w:shd w:val="clear" w:color="auto" w:fill="auto"/>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lang w:val="ru-RU"/>
              </w:rPr>
              <w:t>Операции на почке и мочевыделительной системе, взрослые (уровень 2)</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rPr>
              <w:t>st30.012</w:t>
            </w:r>
          </w:p>
        </w:tc>
        <w:tc>
          <w:tcPr>
            <w:tcW w:w="8686" w:type="dxa"/>
            <w:shd w:val="clear" w:color="auto" w:fill="auto"/>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lang w:val="ru-RU"/>
              </w:rPr>
              <w:t>Операции на почке и мочевыделительной системе, взрослые (уровень 3)</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rPr>
              <w:t>st30.014</w:t>
            </w:r>
          </w:p>
        </w:tc>
        <w:tc>
          <w:tcPr>
            <w:tcW w:w="8686" w:type="dxa"/>
            <w:shd w:val="clear" w:color="auto" w:fill="auto"/>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lang w:val="ru-RU"/>
              </w:rPr>
              <w:t>Операции на почке и мочевыделительной системе, взрослые (уровень 5)</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st31.017</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 xml:space="preserve">Доброкачественные новообразования, новообразования </w:t>
            </w:r>
            <w:r w:rsidRPr="006C510B">
              <w:rPr>
                <w:rFonts w:ascii="Times New Roman" w:eastAsia="Calibri" w:hAnsi="Times New Roman" w:cs="Times New Roman"/>
                <w:sz w:val="24"/>
                <w:szCs w:val="24"/>
              </w:rPr>
              <w:t>in</w:t>
            </w:r>
            <w:r w:rsidRPr="00B20138">
              <w:rPr>
                <w:rFonts w:ascii="Times New Roman" w:eastAsia="Calibri" w:hAnsi="Times New Roman" w:cs="Times New Roman"/>
                <w:sz w:val="24"/>
                <w:szCs w:val="24"/>
                <w:lang w:val="ru-RU"/>
              </w:rPr>
              <w:t xml:space="preserve"> </w:t>
            </w:r>
            <w:r w:rsidRPr="006C510B">
              <w:rPr>
                <w:rFonts w:ascii="Times New Roman" w:eastAsia="Calibri" w:hAnsi="Times New Roman" w:cs="Times New Roman"/>
                <w:sz w:val="24"/>
                <w:szCs w:val="24"/>
              </w:rPr>
              <w:t>situ</w:t>
            </w:r>
            <w:r w:rsidRPr="00B20138">
              <w:rPr>
                <w:rFonts w:ascii="Times New Roman" w:eastAsia="Calibri" w:hAnsi="Times New Roman" w:cs="Times New Roman"/>
                <w:sz w:val="24"/>
                <w:szCs w:val="24"/>
                <w:lang w:val="ru-RU"/>
              </w:rPr>
              <w:t xml:space="preserve"> кожи, жировой ткани и другие болезни кожи</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st32.002</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Операции на желчном пузыре и желчевыводящих путях (уровень 2)</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st32.012</w:t>
            </w:r>
          </w:p>
        </w:tc>
        <w:tc>
          <w:tcPr>
            <w:tcW w:w="8686" w:type="dxa"/>
            <w:shd w:val="clear" w:color="auto" w:fill="auto"/>
            <w:vAlign w:val="center"/>
          </w:tcPr>
          <w:p w:rsidR="005C160A" w:rsidRPr="006C510B" w:rsidRDefault="005C160A" w:rsidP="005C160A">
            <w:pPr>
              <w:spacing w:line="216" w:lineRule="auto"/>
              <w:rPr>
                <w:rFonts w:ascii="Times New Roman" w:eastAsia="Calibri" w:hAnsi="Times New Roman" w:cs="Times New Roman"/>
                <w:sz w:val="24"/>
                <w:szCs w:val="24"/>
              </w:rPr>
            </w:pPr>
            <w:r w:rsidRPr="006C510B">
              <w:rPr>
                <w:rFonts w:ascii="Times New Roman" w:eastAsia="Calibri" w:hAnsi="Times New Roman" w:cs="Times New Roman"/>
                <w:sz w:val="24"/>
                <w:szCs w:val="24"/>
              </w:rPr>
              <w:t>Аппендэктомия, взрослые (уровень 2)</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st32.016</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Другие операции на органах брюшной полости (уровень 1)</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st34.002</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Операции на органах полости рта (уровень 1)</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st36.001</w:t>
            </w:r>
          </w:p>
        </w:tc>
        <w:tc>
          <w:tcPr>
            <w:tcW w:w="8686" w:type="dxa"/>
            <w:shd w:val="clear" w:color="auto" w:fill="auto"/>
            <w:vAlign w:val="center"/>
          </w:tcPr>
          <w:p w:rsidR="005C160A" w:rsidRPr="00B20138" w:rsidRDefault="005C160A" w:rsidP="005C160A">
            <w:pPr>
              <w:spacing w:line="216" w:lineRule="auto"/>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Комплексное лечение с применением препаратов иммуноглобулина*</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st36.003</w:t>
            </w:r>
          </w:p>
        </w:tc>
        <w:tc>
          <w:tcPr>
            <w:tcW w:w="8686" w:type="dxa"/>
            <w:shd w:val="clear" w:color="auto" w:fill="auto"/>
            <w:vAlign w:val="center"/>
          </w:tcPr>
          <w:p w:rsidR="005C160A" w:rsidRPr="00B20138" w:rsidRDefault="005C160A" w:rsidP="005C160A">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Лечение с применением генно-инженерных биологических препаратов и селективных иммунодепрессантов*</w:t>
            </w:r>
          </w:p>
        </w:tc>
      </w:tr>
      <w:tr w:rsidR="006C510B" w:rsidRPr="006C510B" w:rsidTr="005C160A">
        <w:trPr>
          <w:cantSplit/>
          <w:trHeight w:val="284"/>
        </w:trPr>
        <w:tc>
          <w:tcPr>
            <w:tcW w:w="1095" w:type="dxa"/>
            <w:shd w:val="clear" w:color="auto" w:fill="auto"/>
            <w:vAlign w:val="center"/>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st36.007</w:t>
            </w:r>
          </w:p>
        </w:tc>
        <w:tc>
          <w:tcPr>
            <w:tcW w:w="8686" w:type="dxa"/>
            <w:shd w:val="clear" w:color="auto" w:fill="auto"/>
            <w:vAlign w:val="center"/>
          </w:tcPr>
          <w:p w:rsidR="005C160A" w:rsidRPr="00B20138" w:rsidRDefault="005C160A" w:rsidP="005C160A">
            <w:pPr>
              <w:spacing w:line="216" w:lineRule="auto"/>
              <w:rPr>
                <w:rFonts w:ascii="Times New Roman" w:eastAsia="Times New Roman" w:hAnsi="Times New Roman" w:cs="Times New Roman"/>
                <w:sz w:val="24"/>
                <w:szCs w:val="24"/>
                <w:lang w:val="ru-RU" w:eastAsia="ru-RU"/>
              </w:rPr>
            </w:pPr>
            <w:r w:rsidRPr="00B20138">
              <w:rPr>
                <w:rFonts w:ascii="Times New Roman" w:eastAsia="Times New Roman" w:hAnsi="Times New Roman" w:cs="Times New Roman"/>
                <w:sz w:val="24"/>
                <w:szCs w:val="24"/>
                <w:lang w:val="ru-RU" w:eastAsia="ru-RU"/>
              </w:rPr>
              <w:t>Установка, замена, заправка помп для лекарственных препаратов</w:t>
            </w:r>
          </w:p>
        </w:tc>
      </w:tr>
      <w:tr w:rsidR="006C510B" w:rsidRPr="006C510B" w:rsidTr="005C160A">
        <w:trPr>
          <w:cantSplit/>
          <w:trHeight w:val="284"/>
        </w:trPr>
        <w:tc>
          <w:tcPr>
            <w:tcW w:w="1095" w:type="dxa"/>
            <w:shd w:val="clear" w:color="auto" w:fill="auto"/>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rPr>
              <w:lastRenderedPageBreak/>
              <w:t>st36.009</w:t>
            </w:r>
          </w:p>
        </w:tc>
        <w:tc>
          <w:tcPr>
            <w:tcW w:w="8686" w:type="dxa"/>
            <w:shd w:val="clear" w:color="auto" w:fill="auto"/>
          </w:tcPr>
          <w:p w:rsidR="005C160A" w:rsidRPr="006C510B" w:rsidRDefault="005C160A" w:rsidP="005C160A">
            <w:pPr>
              <w:spacing w:line="216" w:lineRule="auto"/>
              <w:rPr>
                <w:rFonts w:ascii="Times New Roman" w:eastAsia="Times New Roman" w:hAnsi="Times New Roman" w:cs="Times New Roman"/>
                <w:sz w:val="24"/>
                <w:szCs w:val="24"/>
                <w:lang w:eastAsia="ru-RU"/>
              </w:rPr>
            </w:pPr>
            <w:r w:rsidRPr="006C510B">
              <w:rPr>
                <w:rFonts w:ascii="Times New Roman" w:eastAsia="Calibri" w:hAnsi="Times New Roman" w:cs="Times New Roman"/>
                <w:sz w:val="24"/>
              </w:rPr>
              <w:t>Реинфузия аутокрови</w:t>
            </w:r>
          </w:p>
        </w:tc>
      </w:tr>
      <w:tr w:rsidR="006C510B" w:rsidRPr="006C510B" w:rsidTr="005C160A">
        <w:trPr>
          <w:cantSplit/>
          <w:trHeight w:val="284"/>
        </w:trPr>
        <w:tc>
          <w:tcPr>
            <w:tcW w:w="1095" w:type="dxa"/>
            <w:shd w:val="clear" w:color="auto" w:fill="auto"/>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rPr>
              <w:t>st36.010</w:t>
            </w:r>
          </w:p>
        </w:tc>
        <w:tc>
          <w:tcPr>
            <w:tcW w:w="8686" w:type="dxa"/>
            <w:shd w:val="clear" w:color="auto" w:fill="auto"/>
          </w:tcPr>
          <w:p w:rsidR="005C160A" w:rsidRPr="006C510B" w:rsidRDefault="005C160A" w:rsidP="005C160A">
            <w:pPr>
              <w:spacing w:line="216" w:lineRule="auto"/>
              <w:rPr>
                <w:rFonts w:ascii="Times New Roman" w:eastAsia="Times New Roman" w:hAnsi="Times New Roman" w:cs="Times New Roman"/>
                <w:sz w:val="24"/>
                <w:szCs w:val="24"/>
                <w:lang w:eastAsia="ru-RU"/>
              </w:rPr>
            </w:pPr>
            <w:r w:rsidRPr="006C510B">
              <w:rPr>
                <w:rFonts w:ascii="Times New Roman" w:eastAsia="Calibri" w:hAnsi="Times New Roman" w:cs="Times New Roman"/>
                <w:sz w:val="24"/>
              </w:rPr>
              <w:t>Баллонная внутриаортальная контрпульсация</w:t>
            </w:r>
          </w:p>
        </w:tc>
      </w:tr>
      <w:tr w:rsidR="006C510B" w:rsidRPr="006C510B" w:rsidTr="005C160A">
        <w:trPr>
          <w:cantSplit/>
          <w:trHeight w:val="284"/>
        </w:trPr>
        <w:tc>
          <w:tcPr>
            <w:tcW w:w="1095" w:type="dxa"/>
            <w:shd w:val="clear" w:color="auto" w:fill="auto"/>
          </w:tcPr>
          <w:p w:rsidR="005C160A" w:rsidRPr="006C510B" w:rsidRDefault="005C160A" w:rsidP="005C160A">
            <w:pPr>
              <w:jc w:val="center"/>
              <w:rPr>
                <w:rFonts w:ascii="Times New Roman" w:eastAsia="Calibri" w:hAnsi="Times New Roman" w:cs="Times New Roman"/>
                <w:sz w:val="24"/>
                <w:szCs w:val="24"/>
              </w:rPr>
            </w:pPr>
            <w:r w:rsidRPr="006C510B">
              <w:rPr>
                <w:rFonts w:ascii="Times New Roman" w:eastAsia="Calibri" w:hAnsi="Times New Roman" w:cs="Times New Roman"/>
                <w:sz w:val="24"/>
              </w:rPr>
              <w:t>st36.011</w:t>
            </w:r>
          </w:p>
        </w:tc>
        <w:tc>
          <w:tcPr>
            <w:tcW w:w="8686" w:type="dxa"/>
            <w:shd w:val="clear" w:color="auto" w:fill="auto"/>
          </w:tcPr>
          <w:p w:rsidR="005C160A" w:rsidRPr="006C510B" w:rsidRDefault="005C160A" w:rsidP="005C160A">
            <w:pPr>
              <w:spacing w:line="216" w:lineRule="auto"/>
              <w:rPr>
                <w:rFonts w:ascii="Times New Roman" w:eastAsia="Times New Roman" w:hAnsi="Times New Roman" w:cs="Times New Roman"/>
                <w:sz w:val="24"/>
                <w:szCs w:val="24"/>
                <w:lang w:eastAsia="ru-RU"/>
              </w:rPr>
            </w:pPr>
            <w:r w:rsidRPr="006C510B">
              <w:rPr>
                <w:rFonts w:ascii="Times New Roman" w:eastAsia="Calibri" w:hAnsi="Times New Roman" w:cs="Times New Roman"/>
                <w:sz w:val="24"/>
              </w:rPr>
              <w:t>Экстракорпоральная мембранная оксигенация</w:t>
            </w:r>
          </w:p>
        </w:tc>
      </w:tr>
    </w:tbl>
    <w:p w:rsidR="00EE38C5" w:rsidRPr="006C510B" w:rsidRDefault="005C160A" w:rsidP="004E58CA">
      <w:pPr>
        <w:spacing w:line="240" w:lineRule="auto"/>
        <w:jc w:val="both"/>
        <w:rPr>
          <w:rFonts w:ascii="Times New Roman" w:eastAsia="Calibri" w:hAnsi="Times New Roman" w:cs="Times New Roman"/>
          <w:sz w:val="24"/>
        </w:rPr>
      </w:pPr>
      <w:r w:rsidRPr="006C510B">
        <w:rPr>
          <w:rFonts w:ascii="Times New Roman" w:eastAsia="Calibri" w:hAnsi="Times New Roman" w:cs="Times New Roman"/>
          <w:sz w:val="24"/>
        </w:rPr>
        <w:t>&lt;*&gt; При условии соблюдения режима введения лекарственных препаратов согласно инструкциям по применению лекарственных препаратов для медицинского применения</w:t>
      </w:r>
      <w:r w:rsidR="00EE38C5" w:rsidRPr="006C510B">
        <w:rPr>
          <w:rFonts w:ascii="Times New Roman" w:eastAsia="Calibri" w:hAnsi="Times New Roman" w:cs="Times New Roman"/>
          <w:sz w:val="24"/>
        </w:rPr>
        <w:t xml:space="preserve"> </w:t>
      </w:r>
    </w:p>
    <w:p w:rsidR="00391050" w:rsidRPr="006C510B" w:rsidRDefault="00391050"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В случае если пациенту была выполнен</w:t>
      </w:r>
      <w:r w:rsidR="004E58CA" w:rsidRPr="006C510B">
        <w:rPr>
          <w:rFonts w:ascii="Times New Roman" w:hAnsi="Times New Roman" w:cs="Times New Roman"/>
          <w:sz w:val="28"/>
        </w:rPr>
        <w:t>о</w:t>
      </w:r>
      <w:r w:rsidRPr="006C510B">
        <w:rPr>
          <w:rFonts w:ascii="Times New Roman" w:hAnsi="Times New Roman" w:cs="Times New Roman"/>
          <w:sz w:val="28"/>
        </w:rPr>
        <w:t xml:space="preserve"> хирургическ</w:t>
      </w:r>
      <w:r w:rsidR="004E58CA" w:rsidRPr="006C510B">
        <w:rPr>
          <w:rFonts w:ascii="Times New Roman" w:hAnsi="Times New Roman" w:cs="Times New Roman"/>
          <w:sz w:val="28"/>
        </w:rPr>
        <w:t>ое вмешательство</w:t>
      </w:r>
      <w:r w:rsidRPr="006C510B">
        <w:rPr>
          <w:rFonts w:ascii="Times New Roman" w:hAnsi="Times New Roman" w:cs="Times New Roman"/>
          <w:sz w:val="28"/>
        </w:rPr>
        <w:t xml:space="preserve"> и (или) проведена тромболитическая терапия, являющиеся классификационным критерием отнесения данного случая лечения к конкретной КСГ, случай оплачивается в размере:</w:t>
      </w:r>
    </w:p>
    <w:p w:rsidR="00391050" w:rsidRPr="006C510B" w:rsidRDefault="00391050"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 при длительности лечения 3 дня и менее – 80% от стоимости КСГ;</w:t>
      </w:r>
    </w:p>
    <w:p w:rsidR="00391050" w:rsidRPr="006C510B" w:rsidRDefault="00391050"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 при длительно</w:t>
      </w:r>
      <w:r w:rsidR="001E7E20" w:rsidRPr="006C510B">
        <w:rPr>
          <w:rFonts w:ascii="Times New Roman" w:hAnsi="Times New Roman" w:cs="Times New Roman"/>
          <w:sz w:val="28"/>
        </w:rPr>
        <w:t>сти лечения более 3-х дней – 9</w:t>
      </w:r>
      <w:r w:rsidRPr="006C510B">
        <w:rPr>
          <w:rFonts w:ascii="Times New Roman" w:hAnsi="Times New Roman" w:cs="Times New Roman"/>
          <w:sz w:val="28"/>
        </w:rPr>
        <w:t>0% от стоимости КСГ</w:t>
      </w:r>
      <w:r w:rsidR="00533DB6" w:rsidRPr="006C510B">
        <w:rPr>
          <w:rFonts w:ascii="Times New Roman" w:hAnsi="Times New Roman" w:cs="Times New Roman"/>
          <w:sz w:val="28"/>
        </w:rPr>
        <w:t xml:space="preserve"> (таблица 5).</w:t>
      </w:r>
    </w:p>
    <w:p w:rsidR="00391050" w:rsidRPr="006C510B" w:rsidRDefault="00391050"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 xml:space="preserve">Если хирургическое </w:t>
      </w:r>
      <w:r w:rsidR="004E58CA" w:rsidRPr="006C510B">
        <w:rPr>
          <w:rFonts w:ascii="Times New Roman" w:hAnsi="Times New Roman" w:cs="Times New Roman"/>
          <w:sz w:val="28"/>
        </w:rPr>
        <w:t>вмешательство</w:t>
      </w:r>
      <w:r w:rsidRPr="006C510B">
        <w:rPr>
          <w:rFonts w:ascii="Times New Roman" w:hAnsi="Times New Roman" w:cs="Times New Roman"/>
          <w:sz w:val="28"/>
        </w:rPr>
        <w:t xml:space="preserve"> и (или) тромболитическая терапия не проводились, случай оплачивается в размере:</w:t>
      </w:r>
    </w:p>
    <w:p w:rsidR="00391050" w:rsidRPr="006C510B" w:rsidRDefault="00391050"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 при длительности лечения 3 дня и менее –50% от стоимости КСГ;</w:t>
      </w:r>
    </w:p>
    <w:p w:rsidR="00391050" w:rsidRPr="006C510B" w:rsidRDefault="00391050"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 при длительности лечения более 3-х дней –</w:t>
      </w:r>
      <w:r w:rsidR="0048184A" w:rsidRPr="006C510B">
        <w:rPr>
          <w:rFonts w:ascii="Times New Roman" w:hAnsi="Times New Roman" w:cs="Times New Roman"/>
          <w:sz w:val="28"/>
        </w:rPr>
        <w:t xml:space="preserve"> </w:t>
      </w:r>
      <w:r w:rsidR="001E7E20" w:rsidRPr="006C510B">
        <w:rPr>
          <w:rFonts w:ascii="Times New Roman" w:hAnsi="Times New Roman" w:cs="Times New Roman"/>
          <w:sz w:val="28"/>
        </w:rPr>
        <w:t>6</w:t>
      </w:r>
      <w:r w:rsidR="0048184A" w:rsidRPr="006C510B">
        <w:rPr>
          <w:rFonts w:ascii="Times New Roman" w:hAnsi="Times New Roman" w:cs="Times New Roman"/>
          <w:sz w:val="28"/>
        </w:rPr>
        <w:t>0% от стоимости КСГ</w:t>
      </w:r>
      <w:r w:rsidR="006317A1" w:rsidRPr="006C510B">
        <w:rPr>
          <w:rFonts w:ascii="Times New Roman" w:hAnsi="Times New Roman" w:cs="Times New Roman"/>
          <w:sz w:val="28"/>
        </w:rPr>
        <w:t xml:space="preserve"> (таблица </w:t>
      </w:r>
      <w:r w:rsidR="00316D19">
        <w:rPr>
          <w:rFonts w:ascii="Times New Roman" w:hAnsi="Times New Roman" w:cs="Times New Roman"/>
          <w:sz w:val="28"/>
        </w:rPr>
        <w:t>6</w:t>
      </w:r>
      <w:r w:rsidR="006317A1" w:rsidRPr="006C510B">
        <w:rPr>
          <w:rFonts w:ascii="Times New Roman" w:hAnsi="Times New Roman" w:cs="Times New Roman"/>
          <w:sz w:val="28"/>
        </w:rPr>
        <w:t>).</w:t>
      </w:r>
      <w:r w:rsidR="00E13407" w:rsidRPr="006C510B">
        <w:rPr>
          <w:rFonts w:ascii="Times New Roman" w:hAnsi="Times New Roman" w:cs="Times New Roman"/>
          <w:sz w:val="28"/>
        </w:rPr>
        <w:t xml:space="preserve"> </w:t>
      </w:r>
    </w:p>
    <w:p w:rsidR="00E13407" w:rsidRPr="006C510B" w:rsidRDefault="00E13407" w:rsidP="00CF6E1F">
      <w:pPr>
        <w:pStyle w:val="ConsPlusNormal"/>
        <w:ind w:firstLine="709"/>
        <w:jc w:val="both"/>
        <w:rPr>
          <w:rFonts w:ascii="Times New Roman" w:hAnsi="Times New Roman" w:cs="Times New Roman"/>
          <w:sz w:val="28"/>
        </w:rPr>
      </w:pPr>
    </w:p>
    <w:p w:rsidR="00E13407" w:rsidRPr="006C510B" w:rsidRDefault="00E13407" w:rsidP="006317A1">
      <w:pPr>
        <w:spacing w:after="0" w:line="240" w:lineRule="auto"/>
        <w:jc w:val="center"/>
        <w:rPr>
          <w:rFonts w:ascii="Times New Roman" w:eastAsia="Calibri" w:hAnsi="Times New Roman" w:cs="Times New Roman"/>
          <w:b/>
          <w:sz w:val="28"/>
        </w:rPr>
      </w:pPr>
      <w:r w:rsidRPr="006C510B">
        <w:rPr>
          <w:rFonts w:ascii="Times New Roman" w:eastAsia="Calibri" w:hAnsi="Times New Roman" w:cs="Times New Roman"/>
          <w:b/>
          <w:sz w:val="28"/>
        </w:rPr>
        <w:t>Перечень КСГ круглосуточно стационара, которые предполагают хирургическое лечение или тромболитическую терапию</w:t>
      </w:r>
    </w:p>
    <w:p w:rsidR="00E13407" w:rsidRPr="006C510B" w:rsidRDefault="006317A1" w:rsidP="00E13407">
      <w:pPr>
        <w:spacing w:after="0" w:line="276" w:lineRule="auto"/>
        <w:jc w:val="right"/>
        <w:rPr>
          <w:rFonts w:ascii="Times New Roman" w:eastAsia="Calibri" w:hAnsi="Times New Roman" w:cs="Times New Roman"/>
          <w:sz w:val="24"/>
          <w:szCs w:val="24"/>
        </w:rPr>
      </w:pPr>
      <w:r w:rsidRPr="006C510B">
        <w:rPr>
          <w:rFonts w:ascii="Times New Roman" w:eastAsia="Calibri" w:hAnsi="Times New Roman" w:cs="Times New Roman"/>
          <w:sz w:val="24"/>
          <w:szCs w:val="24"/>
        </w:rPr>
        <w:t xml:space="preserve">Табл. </w:t>
      </w:r>
      <w:r w:rsidR="00316D19">
        <w:rPr>
          <w:rFonts w:ascii="Times New Roman" w:eastAsia="Calibri" w:hAnsi="Times New Roman" w:cs="Times New Roman"/>
          <w:sz w:val="24"/>
          <w:szCs w:val="24"/>
        </w:rPr>
        <w:t>6</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8647"/>
      </w:tblGrid>
      <w:tr w:rsidR="006C510B" w:rsidRPr="006C510B" w:rsidTr="005C160A">
        <w:trPr>
          <w:trHeight w:val="306"/>
          <w:tblHeader/>
        </w:trPr>
        <w:tc>
          <w:tcPr>
            <w:tcW w:w="1134" w:type="dxa"/>
            <w:shd w:val="clear" w:color="auto" w:fill="auto"/>
            <w:noWrap/>
            <w:vAlign w:val="bottom"/>
            <w:hideMark/>
          </w:tcPr>
          <w:p w:rsidR="005C160A" w:rsidRPr="006C510B" w:rsidRDefault="005C160A" w:rsidP="005C160A">
            <w:pPr>
              <w:spacing w:after="0" w:line="240" w:lineRule="auto"/>
              <w:jc w:val="center"/>
              <w:rPr>
                <w:rFonts w:ascii="Times New Roman" w:eastAsia="Times New Roman" w:hAnsi="Times New Roman" w:cs="Times New Roman"/>
                <w:bCs/>
                <w:sz w:val="24"/>
                <w:szCs w:val="24"/>
                <w:lang w:eastAsia="ru-RU"/>
              </w:rPr>
            </w:pPr>
            <w:r w:rsidRPr="006C510B">
              <w:rPr>
                <w:rFonts w:ascii="Times New Roman" w:eastAsia="Times New Roman" w:hAnsi="Times New Roman" w:cs="Times New Roman"/>
                <w:bCs/>
                <w:sz w:val="24"/>
                <w:szCs w:val="24"/>
                <w:lang w:eastAsia="ru-RU"/>
              </w:rPr>
              <w:t>№ КСГ</w:t>
            </w:r>
          </w:p>
        </w:tc>
        <w:tc>
          <w:tcPr>
            <w:tcW w:w="8647" w:type="dxa"/>
            <w:shd w:val="clear" w:color="auto" w:fill="auto"/>
            <w:noWrap/>
            <w:vAlign w:val="bottom"/>
            <w:hideMark/>
          </w:tcPr>
          <w:p w:rsidR="005C160A" w:rsidRPr="006C510B" w:rsidRDefault="005C160A" w:rsidP="005C160A">
            <w:pPr>
              <w:spacing w:after="0" w:line="240" w:lineRule="auto"/>
              <w:jc w:val="center"/>
              <w:rPr>
                <w:rFonts w:ascii="Times New Roman" w:eastAsia="Times New Roman" w:hAnsi="Times New Roman" w:cs="Times New Roman"/>
                <w:bCs/>
                <w:sz w:val="24"/>
                <w:szCs w:val="24"/>
                <w:lang w:eastAsia="ru-RU"/>
              </w:rPr>
            </w:pPr>
            <w:r w:rsidRPr="006C510B">
              <w:rPr>
                <w:rFonts w:ascii="Times New Roman" w:eastAsia="Calibri" w:hAnsi="Times New Roman" w:cs="Times New Roman"/>
                <w:sz w:val="24"/>
                <w:szCs w:val="24"/>
              </w:rPr>
              <w:t>Наименование КСГ</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st02.003</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Родоразрешение</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st02.004</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Кесарево сечение</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st02.010</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женских половых органах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st02.011</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женских половых органах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st02.012</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женских половых органах (уровень 3)</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st02.013</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женских половых органах (уровень 4)</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st09.001</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мужских половых органах, дети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st09.002</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мужских половых органах, дети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st09.003</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мужских половых органах, дети (уровень 3)</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st09.004</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мужских половых органах, дети (уровень 4)</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st09.005</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почке и мочевыделительной системе, дети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st09.006</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почке и мочевыделительной системе, дети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st09.007</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почке и мочевыделительной системе, дети (уровень 3)</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st09.008</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почке и мочевыделительной системе, дети (уровень 4)</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st09.009</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почке и мочевыделительной системе, дети (уровень 5)</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st09.010</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почке и мочевыделительной системе, дети (уровень 6)</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st10.001</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Детская хирургия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st10.002</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Детская хирургия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st10.003</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Аппендэктомия, дети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st10.004</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Аппендэктомия, дети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st10.005</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по поводу грыж, дети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st10.006</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по поводу грыж, дети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st10.007</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по поводу грыж, дети (уровень 3)</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lastRenderedPageBreak/>
              <w:t>st13.002</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Нестабильная стенокардия, инфаркт миокарда, легочная эмболия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st13.003</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Инфаркт миокарда, легочная эмболия, лечение с применением тромболитической терапии</w:t>
            </w:r>
          </w:p>
        </w:tc>
      </w:tr>
      <w:tr w:rsidR="006C510B" w:rsidRPr="006C510B" w:rsidTr="005C160A">
        <w:trPr>
          <w:trHeight w:val="306"/>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st13.005</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Нарушения ритма и проводимости (уровень 2)</w:t>
            </w:r>
          </w:p>
        </w:tc>
      </w:tr>
      <w:tr w:rsidR="006C510B" w:rsidRPr="006C510B" w:rsidTr="005C160A">
        <w:trPr>
          <w:trHeight w:val="306"/>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st13.007</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Эндокардит, миокардит, перикардит, кардиомиопатии (уровень 2)</w:t>
            </w:r>
          </w:p>
        </w:tc>
      </w:tr>
      <w:tr w:rsidR="006C510B" w:rsidRPr="006C510B" w:rsidTr="005C160A">
        <w:trPr>
          <w:trHeight w:val="306"/>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st14.001</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кишечнике и анальной области (уровень 1)</w:t>
            </w:r>
          </w:p>
        </w:tc>
      </w:tr>
      <w:tr w:rsidR="006C510B" w:rsidRPr="006C510B" w:rsidTr="005C160A">
        <w:trPr>
          <w:trHeight w:val="306"/>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st14.002</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кишечнике и анальной области (уровень 2)</w:t>
            </w:r>
          </w:p>
        </w:tc>
      </w:tr>
      <w:tr w:rsidR="006C510B" w:rsidRPr="006C510B" w:rsidTr="005C160A">
        <w:trPr>
          <w:trHeight w:val="306"/>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st14.003</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кишечнике и анальной области (уровень 3)</w:t>
            </w:r>
          </w:p>
        </w:tc>
      </w:tr>
      <w:tr w:rsidR="006C510B" w:rsidRPr="006C510B" w:rsidTr="005C160A">
        <w:trPr>
          <w:trHeight w:val="306"/>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st15.015</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Инфаркт мозга (уровень 2)</w:t>
            </w:r>
          </w:p>
        </w:tc>
      </w:tr>
      <w:tr w:rsidR="006C510B" w:rsidRPr="006C510B" w:rsidTr="005C160A">
        <w:trPr>
          <w:trHeight w:val="306"/>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st15.016</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Инфаркт мозга (уровень 3)</w:t>
            </w:r>
          </w:p>
        </w:tc>
      </w:tr>
      <w:tr w:rsidR="006C510B" w:rsidRPr="006C510B" w:rsidTr="005C160A">
        <w:trPr>
          <w:trHeight w:val="306"/>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st16.007</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центральной нервной системе и головном мозге (уровень 1)</w:t>
            </w:r>
          </w:p>
        </w:tc>
      </w:tr>
      <w:tr w:rsidR="006C510B" w:rsidRPr="006C510B" w:rsidTr="005C160A">
        <w:trPr>
          <w:trHeight w:val="306"/>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st16.008</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центральной нервной системе и головном мозге (уровень 2)</w:t>
            </w:r>
          </w:p>
        </w:tc>
      </w:tr>
      <w:tr w:rsidR="006C510B" w:rsidRPr="006C510B" w:rsidTr="005C160A">
        <w:trPr>
          <w:trHeight w:val="306"/>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st16.009</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периферической нервной системе (уровень 1)</w:t>
            </w:r>
          </w:p>
        </w:tc>
      </w:tr>
      <w:tr w:rsidR="006C510B" w:rsidRPr="006C510B" w:rsidTr="005C160A">
        <w:trPr>
          <w:trHeight w:val="306"/>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st16.010</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периферической нервной системе (уровень 2)</w:t>
            </w:r>
          </w:p>
        </w:tc>
      </w:tr>
      <w:tr w:rsidR="006C510B" w:rsidRPr="006C510B" w:rsidTr="005C160A">
        <w:trPr>
          <w:trHeight w:val="306"/>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st16.011</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периферической нервной системе (уровень 3)</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st18.002</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Формирование, имплантация, реконструкция, удаление, смена доступа для диализа</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st19.001</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женских половых органах при злокачественных новообразованиях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st19.002</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женских половых органах при злокачественных новообразованиях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st19.003</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женских половых органах при злокачественных новообразованиях (уровень 3)</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st19.004</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кишечнике и анальной области при злокачественных новообразованиях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st19.005</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кишечнике и анальной области при злокачественных новообразованиях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st19.006</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при злокачественных новообразованиях почки и мочевыделительной системы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st19.007</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при злокачественных новообразованиях почки и мочевыделительной системы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st19.008</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при злокачественных новообразованиях почки и мочевыделительной системы (уровень 3)</w:t>
            </w:r>
          </w:p>
        </w:tc>
      </w:tr>
      <w:tr w:rsidR="006C510B" w:rsidRPr="006C510B" w:rsidTr="005C160A">
        <w:trPr>
          <w:trHeight w:val="306"/>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st19.009</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при злокачественных новообразованиях кожи (уровень 1)</w:t>
            </w:r>
          </w:p>
        </w:tc>
      </w:tr>
      <w:tr w:rsidR="006C510B" w:rsidRPr="006C510B" w:rsidTr="005C160A">
        <w:trPr>
          <w:trHeight w:val="306"/>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st19.010</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при злокачественных новообразованиях кожи (уровень 2)</w:t>
            </w:r>
          </w:p>
        </w:tc>
      </w:tr>
      <w:tr w:rsidR="006C510B" w:rsidRPr="006C510B" w:rsidTr="005C160A">
        <w:trPr>
          <w:trHeight w:val="306"/>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st19.011</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при злокачественных новообразованиях кожи (уровень 3)</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st19.012</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 xml:space="preserve">Операции при злокачественном новообразовании щитовидной железы </w:t>
            </w:r>
            <w:r w:rsidRPr="006C510B">
              <w:rPr>
                <w:rFonts w:ascii="Times New Roman" w:eastAsia="Times New Roman" w:hAnsi="Times New Roman" w:cs="Times New Roman"/>
                <w:sz w:val="24"/>
                <w:szCs w:val="24"/>
                <w:lang w:eastAsia="ru-RU"/>
              </w:rPr>
              <w:br/>
              <w:t>(уровень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st19.013</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 xml:space="preserve">Операции при злокачественном новообразовании щитовидной железы </w:t>
            </w:r>
            <w:r w:rsidRPr="006C510B">
              <w:rPr>
                <w:rFonts w:ascii="Times New Roman" w:eastAsia="Times New Roman" w:hAnsi="Times New Roman" w:cs="Times New Roman"/>
                <w:sz w:val="24"/>
                <w:szCs w:val="24"/>
                <w:lang w:eastAsia="ru-RU"/>
              </w:rPr>
              <w:br/>
              <w:t>(уровень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st19.014</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Мастэктомия, другие операции при злокачественном новообразовании молочной железы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st19.015</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Мастэктомия, другие операции при злокачественном новообразовании молочной железы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st19.016</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при злокачественном новообразовании желчного пузыря, желчных протоков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st19.017</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при злокачественном новообразовании желчного пузыря, желчных протоков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st19.018</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при злокачественном новообразовании пищевода, желудка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lastRenderedPageBreak/>
              <w:t>st19.019</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при злокачественном новообразовании пищевода, желудка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st19.020</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при злокачественном новообразовании пищевода, желудка (уровень 3)</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st19.021</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Другие операции при злокачественном новообразовании брюшной полости</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st19.022</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органе слуха, придаточных пазухах носа и верхних дыхательных путях при злокачественных новообразованиях</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st19.023</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нижних дыхательных путях и легочной ткани при злокачественных новообразованиях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st19.024</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нижних дыхательных путях и легочной ткани при злокачественных новообразованиях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st19.025</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при злокачественных новообразованиях мужских половых органов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st19.026</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при злокачественных новообразованиях мужских половых органов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st19.038</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Установка, замена порт системы (катетера) для лекарственной терапии злокачественных новообразований</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st20.005</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органе слуха, придаточных пазухах носа и верхних дыхательных путях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st20.006</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органе слуха, придаточных пазухах носа и верхних дыхательных путях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st20.007</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органе слуха, придаточных пазухах носа и верхних дыхательных путях (уровень 3)</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st20.008</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органе слуха, придаточных пазухах носа и верхних дыхательных путях (уровень 4)</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st20.009</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органе слуха, придаточных пазухах носа и верхних дыхательных путях (уровень 5)</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st20.010</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Замена речевого процессора</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st21.001</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органе зрения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st21.002</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органе зрения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st21.003</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органе зрения (уровень 3)</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st21.004</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органе зрения (уровень 4)</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st21.005</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органе зрения (уровень 5)</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st21.006</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органе зрения (уровень 6)</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st24.004</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Ревматические болезни сердца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st25.004</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Диагностическое обследование сердечно-сосудистой системы</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st25.005</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сердце и коронарных сосудах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st25.006</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сердце и коронарных сосудах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st25.007</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сердце и коронарных сосудах (уровень 3)</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st25.008</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сосудах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st25.009</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сосудах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st25.010</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сосудах (уровень 3)</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st25.011</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сосудах (уровень 4)</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st25.012</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сосудах (уровень 5)</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st27.007</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Стенокардия (кроме нестабильной), хроническая ишемическая болезнь сердца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st27.009</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Другие болезни сердца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st28.002</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 xml:space="preserve">Операции на нижних дыхательных путях и легочной ткани, органах средостения </w:t>
            </w:r>
            <w:r w:rsidRPr="006C510B">
              <w:rPr>
                <w:rFonts w:ascii="Times New Roman" w:eastAsia="Times New Roman" w:hAnsi="Times New Roman" w:cs="Times New Roman"/>
                <w:sz w:val="24"/>
                <w:szCs w:val="24"/>
                <w:lang w:eastAsia="ru-RU"/>
              </w:rPr>
              <w:br/>
              <w:t>(уровень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st28.003</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 xml:space="preserve">Операции на нижних дыхательных путях и легочной ткани, органах средостения </w:t>
            </w:r>
            <w:r w:rsidRPr="006C510B">
              <w:rPr>
                <w:rFonts w:ascii="Times New Roman" w:eastAsia="Times New Roman" w:hAnsi="Times New Roman" w:cs="Times New Roman"/>
                <w:sz w:val="24"/>
                <w:szCs w:val="24"/>
                <w:lang w:eastAsia="ru-RU"/>
              </w:rPr>
              <w:br/>
              <w:t>(уровень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lastRenderedPageBreak/>
              <w:t>st28.004</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 xml:space="preserve">Операции на нижних дыхательных путях и легочной ткани, органах средостения </w:t>
            </w:r>
            <w:r w:rsidRPr="006C510B">
              <w:rPr>
                <w:rFonts w:ascii="Times New Roman" w:eastAsia="Times New Roman" w:hAnsi="Times New Roman" w:cs="Times New Roman"/>
                <w:sz w:val="24"/>
                <w:szCs w:val="24"/>
                <w:lang w:eastAsia="ru-RU"/>
              </w:rPr>
              <w:br/>
              <w:t>(уровень 3)</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st28.005</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 xml:space="preserve">Операции на нижних дыхательных путях и легочной ткани, органах средостения </w:t>
            </w:r>
            <w:r w:rsidRPr="006C510B">
              <w:rPr>
                <w:rFonts w:ascii="Times New Roman" w:eastAsia="Times New Roman" w:hAnsi="Times New Roman" w:cs="Times New Roman"/>
                <w:sz w:val="24"/>
                <w:szCs w:val="24"/>
                <w:lang w:eastAsia="ru-RU"/>
              </w:rPr>
              <w:br/>
              <w:t>(уровень 4)</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st29.008</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Эндопротезирование суставов</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st29.009</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костно-мышечной системе и суставах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st29.010</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костно-мышечной системе и суставах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st29.011</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костно-мышечной системе и суставах (уровень 3)</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st29.012</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костно-мышечной системе и суставах (уровень 4)</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st29.013</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костно-мышечной системе и суставах (уровень 5)</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st30.006</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мужских половых органах, взрослые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st30.007</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мужских половых органах, взрослые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st30.008</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мужских половых органах, взрослые (уровень 3)</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st30.009</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мужских половых органах, взрослые (уровень 4)</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st30.010</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почке и мочевыделительной системе, взрослые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st30.011</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почке и мочевыделительной системе, взрослые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st30.012</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почке и мочевыделительной системе, взрослые (уровень 3)</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st30.013</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почке и мочевыделительной системе, взрослые (уровень 4)</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st30.014</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почке и мочевыделительной системе, взрослые (уровень 5)</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st30.015</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почке и мочевыделительной системе, взрослые (уровень 6)</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st31.002</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коже, подкожной клетчатке, придатках кожи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st31.003</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коже, подкожной клетчатке, придатках кожи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st31.004</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коже, подкожной клетчатке, придатках кожи (уровень 3)</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st31.005</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коже, подкожной клетчатке, придатках кожи (уровень 4)</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st31.006</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органах кроветворения и иммунной системы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st31.007</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органах кроветворения и иммунной системы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st31.008</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органах кроветворения и иммунной системы (уровень 3)</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st31.009</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эндокринных железах кроме гипофиза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st31.010</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эндокринных железах кроме гипофиза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st31.015</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Остеомиелит (уровень 3)</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st31.019</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молочной железе (кроме злокачественных новообразований)</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st32.001</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желчном пузыре и желчевыводящих путях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st32.002</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желчном пузыре и желчевыводящих путях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st32.003</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желчном пузыре и желчевыводящих путях (уровень 3)</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st32.004</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желчном пузыре и желчевыводящих путях (уровень 4)</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st32.005</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печени и поджелудочной железе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st32.006</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печени и поджелудочной железе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st32.007</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Панкреатит, хирургическое лечение</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st32.008</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пищеводе, желудке, двенадцатиперстной кишке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st32.009</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пищеводе, желудке, двенадцатиперстной кишке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st32.010</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пищеводе, желудке, двенадцатиперстной кишке (уровень 3)</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st32.011</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Аппендэктомия, взрослые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st32.012</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Аппендэктомия, взрослые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st32.013</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по поводу грыж, взрослые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st32.014</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по поводу грыж, взрослые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st32.015</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по поводу грыж, взрослые (уровень 3)</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lastRenderedPageBreak/>
              <w:t>st32.016</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Другие операции на органах брюшной полости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st32.017</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Другие операции на органах брюшной полости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st32.018</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Другие операции на органах брюшной полости (уровень 3)</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st34.002</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органах полости рта (уровень 1)</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st34.003</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органах полости рта (уровень 2)</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st34.004</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органах полости рта (уровень 3)</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st34.005</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органах полости рта (уровень 4)</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st36.009</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Реинфузия аутокрови</w:t>
            </w:r>
          </w:p>
        </w:tc>
      </w:tr>
      <w:tr w:rsidR="006C510B"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st36.010</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Баллонная внутриаортальная контрпульсация</w:t>
            </w:r>
          </w:p>
        </w:tc>
      </w:tr>
      <w:tr w:rsidR="005C160A" w:rsidRPr="006C510B" w:rsidTr="005C160A">
        <w:trPr>
          <w:trHeight w:val="300"/>
        </w:trPr>
        <w:tc>
          <w:tcPr>
            <w:tcW w:w="1134" w:type="dxa"/>
            <w:shd w:val="clear" w:color="auto" w:fill="auto"/>
            <w:noWrap/>
            <w:vAlign w:val="center"/>
            <w:hideMark/>
          </w:tcPr>
          <w:p w:rsidR="005C160A" w:rsidRPr="006C510B" w:rsidRDefault="005C160A" w:rsidP="005C160A">
            <w:pPr>
              <w:spacing w:after="0" w:line="240" w:lineRule="auto"/>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st36.011</w:t>
            </w:r>
          </w:p>
        </w:tc>
        <w:tc>
          <w:tcPr>
            <w:tcW w:w="8647" w:type="dxa"/>
            <w:shd w:val="clear" w:color="auto" w:fill="auto"/>
            <w:noWrap/>
            <w:vAlign w:val="center"/>
            <w:hideMark/>
          </w:tcPr>
          <w:p w:rsidR="005C160A" w:rsidRPr="006C510B" w:rsidRDefault="005C160A" w:rsidP="005C160A">
            <w:pPr>
              <w:spacing w:after="0" w:line="240" w:lineRule="auto"/>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Экстракорпоральная мембранная оксигенация</w:t>
            </w:r>
          </w:p>
        </w:tc>
      </w:tr>
    </w:tbl>
    <w:p w:rsidR="00E13407" w:rsidRPr="006C510B" w:rsidRDefault="00E13407" w:rsidP="005C160A">
      <w:pPr>
        <w:pStyle w:val="ConsPlusNormal"/>
        <w:jc w:val="both"/>
        <w:rPr>
          <w:rFonts w:ascii="Times New Roman" w:hAnsi="Times New Roman" w:cs="Times New Roman"/>
          <w:sz w:val="28"/>
        </w:rPr>
      </w:pPr>
    </w:p>
    <w:p w:rsidR="00BB60D2" w:rsidRPr="006C510B" w:rsidRDefault="00BB60D2"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В целях определения размера оплаты прерванного случая при оплате по КПГ необходимо вести учет хирургических вмешательств и проведения тромболитической терапии (для случаев лечения инфаркта миокарда, инсульта и легочной эмболии).</w:t>
      </w:r>
      <w:r w:rsidR="004E58CA" w:rsidRPr="006C510B">
        <w:rPr>
          <w:rFonts w:ascii="Times New Roman" w:hAnsi="Times New Roman" w:cs="Times New Roman"/>
          <w:sz w:val="28"/>
        </w:rPr>
        <w:t xml:space="preserve"> </w:t>
      </w:r>
    </w:p>
    <w:p w:rsidR="00A91A3D" w:rsidRPr="006C510B" w:rsidRDefault="00F479CC"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При переводе пациента из одного отделения медицинской организации в другое в рам</w:t>
      </w:r>
      <w:r w:rsidR="00DC031D" w:rsidRPr="006C510B">
        <w:rPr>
          <w:rFonts w:ascii="Times New Roman" w:hAnsi="Times New Roman" w:cs="Times New Roman"/>
          <w:sz w:val="28"/>
        </w:rPr>
        <w:t xml:space="preserve">ках круглосуточного стационара, </w:t>
      </w:r>
      <w:r w:rsidRPr="006C510B">
        <w:rPr>
          <w:rFonts w:ascii="Times New Roman" w:hAnsi="Times New Roman" w:cs="Times New Roman"/>
          <w:sz w:val="28"/>
        </w:rPr>
        <w:t xml:space="preserve">в случае перевода из круглосуточного стационара в дневной стационар, если это обусловлено возникновением (наличием) нового заболевания или состояния, входящего в другой класс МКБ 10 и не являющегося следствием закономерного прогрессирования основного заболевания, внутрибольничной инфекции или осложнением основного заболевания, а также при переводе пациента из одной медицинской организации в другую, оба случая лечения заболевания подлежат 100%-ой оплате в рамках соответствующих КСГ, за исключением прерванных случаев, которые оплачиваются в соответствии с установленными правилами. </w:t>
      </w:r>
    </w:p>
    <w:p w:rsidR="001B172C" w:rsidRPr="006C510B" w:rsidRDefault="00F479CC" w:rsidP="00DA167F">
      <w:pPr>
        <w:pStyle w:val="ConsPlusNormal"/>
        <w:ind w:firstLine="709"/>
        <w:jc w:val="both"/>
        <w:rPr>
          <w:rFonts w:ascii="Times New Roman" w:hAnsi="Times New Roman" w:cs="Times New Roman"/>
          <w:sz w:val="28"/>
        </w:rPr>
      </w:pPr>
      <w:r w:rsidRPr="006C510B">
        <w:rPr>
          <w:rFonts w:ascii="Times New Roman" w:hAnsi="Times New Roman" w:cs="Times New Roman"/>
          <w:sz w:val="28"/>
        </w:rPr>
        <w:t>При этом</w:t>
      </w:r>
      <w:r w:rsidR="002F64B3" w:rsidRPr="006C510B">
        <w:rPr>
          <w:rFonts w:ascii="Times New Roman" w:hAnsi="Times New Roman" w:cs="Times New Roman"/>
          <w:sz w:val="28"/>
        </w:rPr>
        <w:t>,</w:t>
      </w:r>
      <w:r w:rsidRPr="006C510B">
        <w:rPr>
          <w:rFonts w:ascii="Times New Roman" w:hAnsi="Times New Roman" w:cs="Times New Roman"/>
          <w:sz w:val="28"/>
        </w:rPr>
        <w:t xml:space="preserve"> если перевод производится в пределах одной медицинской организации, а заболевания относятся к одному классу МКБ 10, оплата производится в рамках одного случая лечения по КСГ с наибольшим размером оплаты.</w:t>
      </w:r>
    </w:p>
    <w:p w:rsidR="00EE63A7" w:rsidRPr="006C510B" w:rsidRDefault="00EE63A7" w:rsidP="001B172C">
      <w:pPr>
        <w:spacing w:before="120" w:after="0" w:line="240" w:lineRule="auto"/>
        <w:ind w:firstLine="709"/>
        <w:jc w:val="both"/>
        <w:outlineLvl w:val="2"/>
        <w:rPr>
          <w:rFonts w:ascii="Times New Roman" w:eastAsia="Calibri" w:hAnsi="Times New Roman" w:cs="Times New Roman"/>
          <w:b/>
          <w:bCs/>
          <w:sz w:val="28"/>
          <w:szCs w:val="27"/>
          <w:lang w:eastAsia="ru-RU"/>
        </w:rPr>
      </w:pPr>
      <w:r w:rsidRPr="006C510B">
        <w:rPr>
          <w:rFonts w:ascii="Times New Roman" w:eastAsia="Calibri" w:hAnsi="Times New Roman" w:cs="Times New Roman"/>
          <w:b/>
          <w:bCs/>
          <w:sz w:val="28"/>
          <w:szCs w:val="27"/>
          <w:lang w:eastAsia="ru-RU"/>
        </w:rPr>
        <w:t>2.2.</w:t>
      </w:r>
      <w:r w:rsidR="00DA2C9A" w:rsidRPr="006C510B">
        <w:rPr>
          <w:rFonts w:ascii="Times New Roman" w:eastAsia="Calibri" w:hAnsi="Times New Roman" w:cs="Times New Roman"/>
          <w:b/>
          <w:bCs/>
          <w:sz w:val="28"/>
          <w:szCs w:val="27"/>
          <w:lang w:eastAsia="ru-RU"/>
        </w:rPr>
        <w:t>1</w:t>
      </w:r>
      <w:r w:rsidRPr="006C510B">
        <w:rPr>
          <w:rFonts w:ascii="Times New Roman" w:eastAsia="Calibri" w:hAnsi="Times New Roman" w:cs="Times New Roman"/>
          <w:b/>
          <w:bCs/>
          <w:sz w:val="28"/>
          <w:szCs w:val="27"/>
          <w:lang w:eastAsia="ru-RU"/>
        </w:rPr>
        <w:t>.</w:t>
      </w:r>
      <w:r w:rsidR="00DA2C9A" w:rsidRPr="006C510B">
        <w:rPr>
          <w:rFonts w:ascii="Times New Roman" w:eastAsia="Calibri" w:hAnsi="Times New Roman" w:cs="Times New Roman"/>
          <w:b/>
          <w:bCs/>
          <w:sz w:val="28"/>
          <w:szCs w:val="27"/>
          <w:lang w:eastAsia="ru-RU"/>
        </w:rPr>
        <w:t>1.</w:t>
      </w:r>
      <w:r w:rsidRPr="006C510B">
        <w:rPr>
          <w:rFonts w:ascii="Times New Roman" w:eastAsia="Calibri" w:hAnsi="Times New Roman" w:cs="Times New Roman"/>
          <w:b/>
          <w:bCs/>
          <w:sz w:val="28"/>
          <w:szCs w:val="27"/>
          <w:lang w:eastAsia="ru-RU"/>
        </w:rPr>
        <w:t xml:space="preserve"> Особенности оплаты прерванных случаев проведения лекарственной терапии при злокачественных новообразованиях</w:t>
      </w:r>
    </w:p>
    <w:p w:rsidR="002D4A42" w:rsidRPr="006C510B" w:rsidRDefault="002D4A42" w:rsidP="002D4A42">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В случае, если фактическое количество дней введения в рамках прерванного случая соответствует количеству дней введения в тарифе, предусмотренному в описании схемы лекарственной терапии, оплата случаев лечения осуществляется в полном объеме по соответствующей КСГ.</w:t>
      </w:r>
    </w:p>
    <w:p w:rsidR="002D4A42" w:rsidRPr="006C510B" w:rsidRDefault="002D4A42" w:rsidP="002D4A42">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В случае, если фактическое количество дней введения меньше предусмотренного в описании схемы лекарственной терапии, оплата осуществляется аналогично случаям лечения, когда хирургическое вмешательство и (или) тромболитическая терапия не проводились</w:t>
      </w:r>
      <w:r w:rsidR="00DD75A7" w:rsidRPr="006C510B">
        <w:rPr>
          <w:rFonts w:ascii="Times New Roman" w:eastAsia="Times New Roman" w:hAnsi="Times New Roman" w:cs="Times New Roman"/>
          <w:sz w:val="28"/>
          <w:szCs w:val="20"/>
          <w:lang w:eastAsia="ru-RU"/>
        </w:rPr>
        <w:t xml:space="preserve"> (3 дня – не более 50%, больше 3 дней – от 50% до 100%)</w:t>
      </w:r>
      <w:r w:rsidRPr="006C510B">
        <w:rPr>
          <w:rFonts w:ascii="Times New Roman" w:eastAsia="Times New Roman" w:hAnsi="Times New Roman" w:cs="Times New Roman"/>
          <w:sz w:val="28"/>
          <w:szCs w:val="20"/>
          <w:lang w:eastAsia="ru-RU"/>
        </w:rPr>
        <w:t>.</w:t>
      </w:r>
    </w:p>
    <w:p w:rsidR="00EE63A7" w:rsidRPr="006C510B" w:rsidRDefault="00EE63A7" w:rsidP="00EE63A7">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0"/>
          <w:lang w:eastAsia="ru-RU"/>
        </w:rPr>
      </w:pPr>
    </w:p>
    <w:p w:rsidR="00EE63A7" w:rsidRPr="006C510B" w:rsidRDefault="00EE63A7" w:rsidP="001B172C">
      <w:pPr>
        <w:spacing w:before="120" w:after="0" w:line="240" w:lineRule="auto"/>
        <w:ind w:firstLine="709"/>
        <w:jc w:val="both"/>
        <w:outlineLvl w:val="2"/>
        <w:rPr>
          <w:rFonts w:ascii="Times New Roman" w:eastAsia="Calibri" w:hAnsi="Times New Roman" w:cs="Times New Roman"/>
          <w:b/>
          <w:bCs/>
          <w:sz w:val="28"/>
          <w:szCs w:val="27"/>
          <w:lang w:eastAsia="ru-RU"/>
        </w:rPr>
      </w:pPr>
      <w:r w:rsidRPr="006C510B">
        <w:rPr>
          <w:rFonts w:ascii="Times New Roman" w:eastAsia="Calibri" w:hAnsi="Times New Roman" w:cs="Times New Roman"/>
          <w:b/>
          <w:bCs/>
          <w:sz w:val="28"/>
          <w:szCs w:val="27"/>
          <w:lang w:eastAsia="ru-RU"/>
        </w:rPr>
        <w:t>2</w:t>
      </w:r>
      <w:r w:rsidR="008D6735" w:rsidRPr="006C510B">
        <w:rPr>
          <w:rFonts w:ascii="Times New Roman" w:eastAsia="Calibri" w:hAnsi="Times New Roman" w:cs="Times New Roman"/>
          <w:b/>
          <w:bCs/>
          <w:sz w:val="28"/>
          <w:szCs w:val="27"/>
          <w:lang w:eastAsia="ru-RU"/>
        </w:rPr>
        <w:t>.2.</w:t>
      </w:r>
      <w:r w:rsidR="00DA2C9A" w:rsidRPr="006C510B">
        <w:rPr>
          <w:rFonts w:ascii="Times New Roman" w:eastAsia="Calibri" w:hAnsi="Times New Roman" w:cs="Times New Roman"/>
          <w:b/>
          <w:bCs/>
          <w:sz w:val="28"/>
          <w:szCs w:val="27"/>
          <w:lang w:eastAsia="ru-RU"/>
        </w:rPr>
        <w:t>1.2.</w:t>
      </w:r>
      <w:r w:rsidRPr="006C510B">
        <w:rPr>
          <w:rFonts w:ascii="Times New Roman" w:eastAsia="Calibri" w:hAnsi="Times New Roman" w:cs="Times New Roman"/>
          <w:b/>
          <w:bCs/>
          <w:sz w:val="28"/>
          <w:szCs w:val="27"/>
          <w:lang w:eastAsia="ru-RU"/>
        </w:rPr>
        <w:t xml:space="preserve"> Особенности оплаты прерванных случаев проведения лучевой терапии, в том числе в сочетании с лекарственной терапией</w:t>
      </w:r>
    </w:p>
    <w:p w:rsidR="002D4A42" w:rsidRPr="006C510B" w:rsidRDefault="002D4A42" w:rsidP="002D4A42">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6C510B">
        <w:rPr>
          <w:rFonts w:ascii="Times New Roman" w:eastAsia="Times New Roman" w:hAnsi="Times New Roman" w:cs="Times New Roman"/>
          <w:sz w:val="28"/>
          <w:szCs w:val="28"/>
          <w:lang w:eastAsia="ru-RU"/>
        </w:rPr>
        <w:t xml:space="preserve">Учитывая, что проведение лучевой терапии предусмотрено начиная с </w:t>
      </w:r>
      <w:r w:rsidRPr="006C510B">
        <w:rPr>
          <w:rFonts w:ascii="Times New Roman" w:eastAsia="Times New Roman" w:hAnsi="Times New Roman" w:cs="Times New Roman"/>
          <w:sz w:val="28"/>
          <w:szCs w:val="28"/>
          <w:lang w:eastAsia="ru-RU"/>
        </w:rPr>
        <w:lastRenderedPageBreak/>
        <w:t>одной фракции, оплата случаев лечения осуществляется путем отнесения случая к соответствующей КСГ исходя из фактически проведенного количества дней облучения (фракций).</w:t>
      </w:r>
    </w:p>
    <w:p w:rsidR="00DD75A7" w:rsidRPr="006C510B" w:rsidRDefault="002D4A42" w:rsidP="00DD75A7">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Прерванные случаи проведения лучевой терапии в сочетании с лекарственной терапией подлежат оплате аналогично случаям лечения, когда хирургическое лечение и (или) тромболитическая терапия не проводились</w:t>
      </w:r>
      <w:r w:rsidR="00DD75A7" w:rsidRPr="006C510B">
        <w:rPr>
          <w:rFonts w:ascii="Times New Roman" w:eastAsia="Times New Roman" w:hAnsi="Times New Roman" w:cs="Times New Roman"/>
          <w:sz w:val="28"/>
          <w:szCs w:val="20"/>
          <w:lang w:eastAsia="ru-RU"/>
        </w:rPr>
        <w:t xml:space="preserve"> (3 дня – не более 50%, больше 3 дней – от 50% до 100%).</w:t>
      </w:r>
    </w:p>
    <w:p w:rsidR="00EE63A7" w:rsidRPr="006C510B" w:rsidRDefault="00EE63A7" w:rsidP="00DD75A7">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0"/>
          <w:lang w:eastAsia="ru-RU"/>
        </w:rPr>
      </w:pPr>
    </w:p>
    <w:p w:rsidR="00EE63A7" w:rsidRPr="006C510B" w:rsidRDefault="00486057" w:rsidP="00EE63A7">
      <w:pPr>
        <w:keepNext/>
        <w:keepLines/>
        <w:spacing w:after="0" w:line="240" w:lineRule="auto"/>
        <w:ind w:firstLine="709"/>
        <w:jc w:val="both"/>
        <w:outlineLvl w:val="0"/>
        <w:rPr>
          <w:rFonts w:ascii="Times New Roman" w:eastAsia="Calibri" w:hAnsi="Times New Roman" w:cs="Times New Roman"/>
          <w:b/>
          <w:bCs/>
          <w:sz w:val="28"/>
          <w:szCs w:val="28"/>
          <w:lang w:eastAsia="ru-RU"/>
        </w:rPr>
      </w:pPr>
      <w:r w:rsidRPr="006C510B">
        <w:rPr>
          <w:rFonts w:ascii="Times New Roman" w:eastAsia="Calibri" w:hAnsi="Times New Roman" w:cs="Times New Roman"/>
          <w:b/>
          <w:bCs/>
          <w:sz w:val="28"/>
          <w:szCs w:val="28"/>
          <w:lang w:eastAsia="ru-RU"/>
        </w:rPr>
        <w:t>2.2.</w:t>
      </w:r>
      <w:r w:rsidR="00DA2C9A" w:rsidRPr="006C510B">
        <w:rPr>
          <w:rFonts w:ascii="Times New Roman" w:eastAsia="Calibri" w:hAnsi="Times New Roman" w:cs="Times New Roman"/>
          <w:b/>
          <w:bCs/>
          <w:sz w:val="28"/>
          <w:szCs w:val="28"/>
          <w:lang w:eastAsia="ru-RU"/>
        </w:rPr>
        <w:t>1.3.</w:t>
      </w:r>
      <w:r w:rsidR="00EE63A7" w:rsidRPr="006C510B">
        <w:rPr>
          <w:rFonts w:ascii="Times New Roman" w:eastAsia="Calibri" w:hAnsi="Times New Roman" w:cs="Times New Roman"/>
          <w:b/>
          <w:bCs/>
          <w:sz w:val="28"/>
          <w:szCs w:val="28"/>
          <w:lang w:eastAsia="ru-RU"/>
        </w:rPr>
        <w:t xml:space="preserve"> Оплата по двум КСГ в рамках одного пролеченного случая</w:t>
      </w:r>
    </w:p>
    <w:p w:rsidR="002D4A42" w:rsidRPr="006C510B" w:rsidRDefault="002D4A42" w:rsidP="002D4A42">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Оплата больных, переведенных в пределах стационара из одного отделения в другое, производится в рамках одного случая лечения по КСГ с наибольшим размером оплаты, за исключением случаев перевода пациента из отделения в отделение медицинской организации, обусловленного возникновением нового заболевания или состояния, входящего в другой класс МКБ 10 и не являющегося следствием закономерного прогрессирования основного заболевания, внутрибольничной инфекции или осложнением основного заболевания. Такие случаи целесообразно оплачивать по двум КСГ. Например, при выполнении новорожденным оперативных вмешательств из КСГ </w:t>
      </w:r>
      <w:r w:rsidRPr="006C510B">
        <w:rPr>
          <w:rFonts w:ascii="Times New Roman" w:eastAsia="Times New Roman" w:hAnsi="Times New Roman" w:cs="Times New Roman"/>
          <w:sz w:val="28"/>
          <w:szCs w:val="28"/>
          <w:lang w:eastAsia="ru-RU"/>
        </w:rPr>
        <w:t>st10.001 «Детская хирургия (уровень 1)»</w:t>
      </w:r>
      <w:r w:rsidRPr="006C510B">
        <w:rPr>
          <w:rFonts w:ascii="Times New Roman" w:eastAsia="Calibri" w:hAnsi="Times New Roman" w:cs="Times New Roman"/>
          <w:sz w:val="28"/>
          <w:szCs w:val="28"/>
        </w:rPr>
        <w:t xml:space="preserve"> в период пребывания в стационаре в связи с низкой и крайне низкой массой тела предполагается оплата по двум КСГ.</w:t>
      </w:r>
    </w:p>
    <w:p w:rsidR="002D4A42" w:rsidRPr="006C510B" w:rsidRDefault="002D4A42" w:rsidP="002D4A42">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Оплата одного пролеченного случая по двум КСГ: st02.001 «Осложнения, связанные с беременностью» и st02.003 «Родоразрешение», st02.001 «Осложнения, связанные с беременностью» и st02.004 «Кесарево сечение»</w:t>
      </w:r>
      <w:r w:rsidRPr="006C510B">
        <w:rPr>
          <w:rFonts w:ascii="Times New Roman" w:eastAsia="Calibri" w:hAnsi="Times New Roman" w:cs="Times New Roman"/>
          <w:strike/>
          <w:sz w:val="28"/>
          <w:szCs w:val="28"/>
        </w:rPr>
        <w:t xml:space="preserve"> </w:t>
      </w:r>
      <w:r w:rsidRPr="006C510B">
        <w:rPr>
          <w:rFonts w:ascii="Times New Roman" w:eastAsia="Calibri" w:hAnsi="Times New Roman" w:cs="Times New Roman"/>
          <w:sz w:val="28"/>
          <w:szCs w:val="28"/>
        </w:rPr>
        <w:t>возможна при дородовой госпитализации пациентки в отделение патологии беременности в случае пребывания в отделении патологии беременности в течение 6 дней и более с последующим родоразрешением.</w:t>
      </w:r>
    </w:p>
    <w:p w:rsidR="002D4A42" w:rsidRPr="006C510B" w:rsidRDefault="002D4A42" w:rsidP="002D4A42">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При этом оплата по 2 КСГ возможна в случае пребывания в отделении патологии беременности не менее 2 дней при оказании медицинской помощи по следующим МКБ 10:</w:t>
      </w:r>
    </w:p>
    <w:p w:rsidR="002D4A42" w:rsidRPr="006C510B" w:rsidRDefault="002D4A42" w:rsidP="002D4A42">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O14.1 Тяжелая преэклампсия.</w:t>
      </w:r>
    </w:p>
    <w:p w:rsidR="002D4A42" w:rsidRPr="006C510B" w:rsidRDefault="002D4A42" w:rsidP="002D4A42">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O34.2 Послеоперационный рубец матки, требующий предоставления медицинской помощи матери.</w:t>
      </w:r>
    </w:p>
    <w:p w:rsidR="002D4A42" w:rsidRPr="006C510B" w:rsidRDefault="002D4A42" w:rsidP="002D4A42">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O36.3 Признаки внутриутробной гипоксии плода, требующие предоставления медицинской помощи матери.</w:t>
      </w:r>
    </w:p>
    <w:p w:rsidR="002D4A42" w:rsidRPr="006C510B" w:rsidRDefault="002D4A42" w:rsidP="002D4A42">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O36.4 Внутриутробная гибель плода, требующая предоставления медицинской помощи матери.</w:t>
      </w:r>
    </w:p>
    <w:p w:rsidR="002D4A42" w:rsidRPr="006C510B" w:rsidRDefault="002D4A42" w:rsidP="002D4A42">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O42.2 Преждевременный разрыв плодных оболочек, задержка родов, связанная с проводимой терапией.</w:t>
      </w:r>
    </w:p>
    <w:p w:rsidR="002D4A42" w:rsidRPr="006C510B" w:rsidRDefault="002D4A42" w:rsidP="002D4A42">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Оплата по двум КСГ осуществляется также в следующих случаях лечения в одной медицинской организации по заболеваниям, относящимся к одному классу МКБ:</w:t>
      </w:r>
    </w:p>
    <w:p w:rsidR="002D4A42" w:rsidRPr="006C510B" w:rsidRDefault="002D4A42" w:rsidP="002D4A42">
      <w:pPr>
        <w:numPr>
          <w:ilvl w:val="0"/>
          <w:numId w:val="29"/>
        </w:numPr>
        <w:tabs>
          <w:tab w:val="left" w:pos="142"/>
          <w:tab w:val="left" w:pos="1134"/>
        </w:tabs>
        <w:spacing w:after="0" w:line="240" w:lineRule="auto"/>
        <w:ind w:left="0" w:firstLine="709"/>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проведение медицинской реабилитации пациента после завершения лечения в той же медицинской организации по поводу заболевания, по которому осуществлялось лечение;</w:t>
      </w:r>
    </w:p>
    <w:p w:rsidR="002D4A42" w:rsidRPr="006C510B" w:rsidRDefault="002D4A42" w:rsidP="002D4A42">
      <w:pPr>
        <w:numPr>
          <w:ilvl w:val="0"/>
          <w:numId w:val="29"/>
        </w:numPr>
        <w:tabs>
          <w:tab w:val="left" w:pos="142"/>
          <w:tab w:val="left" w:pos="1134"/>
        </w:tabs>
        <w:spacing w:after="0" w:line="240" w:lineRule="auto"/>
        <w:ind w:left="0" w:firstLine="709"/>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lastRenderedPageBreak/>
        <w:t xml:space="preserve">случаи оказания медицинской помощи, связанные с установкой, заменой порт системы (катетера) для лекарственной терапии злокачественных новообразований с последующим проведением лекарственной терапии или после хирургического лечения в рамках одной госпитализации; </w:t>
      </w:r>
    </w:p>
    <w:p w:rsidR="002D4A42" w:rsidRPr="006C510B" w:rsidRDefault="002D4A42" w:rsidP="002D4A42">
      <w:pPr>
        <w:numPr>
          <w:ilvl w:val="0"/>
          <w:numId w:val="29"/>
        </w:numPr>
        <w:tabs>
          <w:tab w:val="left" w:pos="142"/>
          <w:tab w:val="left" w:pos="1134"/>
        </w:tabs>
        <w:spacing w:after="0" w:line="240" w:lineRule="auto"/>
        <w:ind w:left="0" w:firstLine="709"/>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этапное хирургическое лечение при злокачественных новообразованиях, не предусматривающее выписку пациента из стационара (</w:t>
      </w:r>
      <w:r w:rsidRPr="006C510B">
        <w:rPr>
          <w:rFonts w:ascii="Times New Roman" w:eastAsia="Calibri" w:hAnsi="Times New Roman" w:cs="Times New Roman"/>
          <w:i/>
          <w:sz w:val="28"/>
          <w:szCs w:val="28"/>
        </w:rPr>
        <w:t>например:</w:t>
      </w:r>
      <w:r w:rsidRPr="006C510B">
        <w:rPr>
          <w:rFonts w:ascii="Times New Roman" w:eastAsia="Calibri" w:hAnsi="Times New Roman" w:cs="Times New Roman"/>
          <w:sz w:val="28"/>
          <w:szCs w:val="28"/>
        </w:rPr>
        <w:t xml:space="preserve"> удаление первичной опухоли кишечника с формированием колостомы (операция 1) и закрытие ранее сформированной колостомы </w:t>
      </w:r>
      <w:r w:rsidRPr="006C510B">
        <w:rPr>
          <w:rFonts w:ascii="Times New Roman" w:eastAsia="Calibri" w:hAnsi="Times New Roman" w:cs="Times New Roman"/>
          <w:sz w:val="28"/>
          <w:szCs w:val="28"/>
        </w:rPr>
        <w:br/>
        <w:t>(операция 2));</w:t>
      </w:r>
    </w:p>
    <w:p w:rsidR="002D4A42" w:rsidRPr="006C510B" w:rsidRDefault="002D4A42" w:rsidP="002D4A42">
      <w:pPr>
        <w:numPr>
          <w:ilvl w:val="0"/>
          <w:numId w:val="29"/>
        </w:numPr>
        <w:tabs>
          <w:tab w:val="left" w:pos="142"/>
          <w:tab w:val="left" w:pos="1134"/>
        </w:tabs>
        <w:spacing w:after="0" w:line="240" w:lineRule="auto"/>
        <w:ind w:left="0" w:firstLine="709"/>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проведение реинфузии аутокрови, или баллонной внутриаортальной контрпульсации, или экстракорпоральной мембранной оксигенации на фоне лечения основного заболевания.</w:t>
      </w:r>
    </w:p>
    <w:p w:rsidR="002D4A42" w:rsidRPr="006C510B" w:rsidRDefault="002D4A42" w:rsidP="002D4A42">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При этом если один из двух случаев лечения является прерванным, его оплата осуществляется в соответствии с установленными правилами. </w:t>
      </w:r>
    </w:p>
    <w:p w:rsidR="002D4A42" w:rsidRPr="006C510B" w:rsidRDefault="002D4A42" w:rsidP="002D4A42">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По каждому указанному случаю должна быть проведена медико-экономическая экспертиза и, при необходимости, экспертиза качества медицинской помощи.</w:t>
      </w:r>
    </w:p>
    <w:p w:rsidR="00F479CC" w:rsidRPr="006C510B" w:rsidRDefault="00EE63A7" w:rsidP="002D4A42">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 </w:t>
      </w:r>
    </w:p>
    <w:p w:rsidR="00F479CC" w:rsidRDefault="00CF6CCE" w:rsidP="00CF6E1F">
      <w:pPr>
        <w:pStyle w:val="ConsPlusNormal"/>
        <w:ind w:firstLine="709"/>
        <w:jc w:val="both"/>
        <w:outlineLvl w:val="3"/>
        <w:rPr>
          <w:rFonts w:ascii="Times New Roman" w:hAnsi="Times New Roman" w:cs="Times New Roman"/>
          <w:b/>
          <w:sz w:val="28"/>
        </w:rPr>
      </w:pPr>
      <w:r w:rsidRPr="006C510B">
        <w:rPr>
          <w:rFonts w:ascii="Times New Roman" w:hAnsi="Times New Roman" w:cs="Times New Roman"/>
          <w:b/>
          <w:sz w:val="28"/>
        </w:rPr>
        <w:t>2.</w:t>
      </w:r>
      <w:r w:rsidR="009A2F66" w:rsidRPr="006C510B">
        <w:rPr>
          <w:rFonts w:ascii="Times New Roman" w:hAnsi="Times New Roman" w:cs="Times New Roman"/>
          <w:b/>
          <w:sz w:val="28"/>
        </w:rPr>
        <w:t>2</w:t>
      </w:r>
      <w:r w:rsidRPr="006C510B">
        <w:rPr>
          <w:rFonts w:ascii="Times New Roman" w:hAnsi="Times New Roman" w:cs="Times New Roman"/>
          <w:b/>
          <w:sz w:val="28"/>
        </w:rPr>
        <w:t>.</w:t>
      </w:r>
      <w:r w:rsidR="00DA2C9A" w:rsidRPr="006C510B">
        <w:rPr>
          <w:rFonts w:ascii="Times New Roman" w:hAnsi="Times New Roman" w:cs="Times New Roman"/>
          <w:b/>
          <w:sz w:val="28"/>
        </w:rPr>
        <w:t>2</w:t>
      </w:r>
      <w:r w:rsidR="00F479CC" w:rsidRPr="006C510B">
        <w:rPr>
          <w:rFonts w:ascii="Times New Roman" w:hAnsi="Times New Roman" w:cs="Times New Roman"/>
          <w:b/>
          <w:sz w:val="28"/>
        </w:rPr>
        <w:t>. Оплата случаев лечения, предполагающих сочетание оказания высокотехнологичной и специализированной медицинской помощи пациенту</w:t>
      </w:r>
    </w:p>
    <w:p w:rsidR="00294D98" w:rsidRPr="006C510B" w:rsidRDefault="00294D98" w:rsidP="00CF6E1F">
      <w:pPr>
        <w:pStyle w:val="ConsPlusNormal"/>
        <w:ind w:firstLine="709"/>
        <w:jc w:val="both"/>
        <w:outlineLvl w:val="3"/>
        <w:rPr>
          <w:rFonts w:ascii="Times New Roman" w:hAnsi="Times New Roman" w:cs="Times New Roman"/>
          <w:b/>
          <w:sz w:val="28"/>
        </w:rPr>
      </w:pPr>
    </w:p>
    <w:p w:rsidR="00F479CC" w:rsidRPr="006C510B" w:rsidRDefault="00F479CC"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При направлении в медицинскую организацию, в том числе федеральную, с целью комплексного обследования и (или) предоперационной подготовки пациентов, которым в последующем необходимо проведение хирургического лечения, в том числе в ц</w:t>
      </w:r>
      <w:r w:rsidR="00161CEA" w:rsidRPr="006C510B">
        <w:rPr>
          <w:rFonts w:ascii="Times New Roman" w:hAnsi="Times New Roman" w:cs="Times New Roman"/>
          <w:sz w:val="28"/>
        </w:rPr>
        <w:t>елях дальнейшего оказания ВМП</w:t>
      </w:r>
      <w:r w:rsidRPr="006C510B">
        <w:rPr>
          <w:rFonts w:ascii="Times New Roman" w:hAnsi="Times New Roman" w:cs="Times New Roman"/>
          <w:sz w:val="28"/>
        </w:rPr>
        <w:t>, указанные случаи оплачиваются в рамках специализированной медицинской помощи по КСГ, формируемой по коду МКБ 10 либо по коду Номенклатуры, являющемуся классификационным критерием в случае выполнения диагностического исследования.</w:t>
      </w:r>
    </w:p>
    <w:p w:rsidR="004C1223" w:rsidRPr="006C510B" w:rsidRDefault="004C1223"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 xml:space="preserve">Медицинская помощь в неотложной и экстренной формах, а также медицинская реабилитация в соответствии с порядками и на основе стандартов медицинской помощи, может быть предоставлена родителям (законным представителям), госпитализированным по уходу за детьми, страдающими тяжелыми хроническими инвалидизирующими заболеваниями, требующими сверхдлительных сроков лечения, и оплачивается медицинским организациям педиатрического профиля, имеющим необходимые лицензии, в соответствии с установленными способами оплаты. </w:t>
      </w:r>
    </w:p>
    <w:p w:rsidR="00F479CC" w:rsidRPr="006C510B" w:rsidRDefault="00F479CC" w:rsidP="0074019E">
      <w:pPr>
        <w:pStyle w:val="ConsPlusNormal"/>
        <w:ind w:firstLine="709"/>
        <w:jc w:val="both"/>
        <w:rPr>
          <w:rFonts w:ascii="Times New Roman" w:hAnsi="Times New Roman" w:cs="Times New Roman"/>
          <w:sz w:val="28"/>
        </w:rPr>
      </w:pPr>
      <w:r w:rsidRPr="006C510B">
        <w:rPr>
          <w:rFonts w:ascii="Times New Roman" w:hAnsi="Times New Roman" w:cs="Times New Roman"/>
          <w:sz w:val="28"/>
        </w:rPr>
        <w:t>После оказания в медицинской организации, в том числе федеральной</w:t>
      </w:r>
      <w:r w:rsidR="00161CEA" w:rsidRPr="006C510B">
        <w:rPr>
          <w:rFonts w:ascii="Times New Roman" w:hAnsi="Times New Roman" w:cs="Times New Roman"/>
          <w:sz w:val="28"/>
        </w:rPr>
        <w:t xml:space="preserve"> медицинской организации, ВМП</w:t>
      </w:r>
      <w:r w:rsidRPr="006C510B">
        <w:rPr>
          <w:rFonts w:ascii="Times New Roman" w:hAnsi="Times New Roman" w:cs="Times New Roman"/>
          <w:sz w:val="28"/>
        </w:rPr>
        <w:t>, при наличии показаний, пациент может продолжить лечение в той же организации в рамках оказания специализированной медицинской помощи. Указанные случаи оказания специализированной медицин</w:t>
      </w:r>
      <w:r w:rsidR="004C1223" w:rsidRPr="006C510B">
        <w:rPr>
          <w:rFonts w:ascii="Times New Roman" w:hAnsi="Times New Roman" w:cs="Times New Roman"/>
          <w:sz w:val="28"/>
        </w:rPr>
        <w:t>ской помощи оплачиваются по КСГ</w:t>
      </w:r>
      <w:r w:rsidRPr="006C510B">
        <w:rPr>
          <w:rFonts w:ascii="Times New Roman" w:hAnsi="Times New Roman" w:cs="Times New Roman"/>
          <w:sz w:val="28"/>
        </w:rPr>
        <w:t>.</w:t>
      </w:r>
    </w:p>
    <w:p w:rsidR="00F479CC" w:rsidRPr="006C510B" w:rsidRDefault="00F479CC"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Отнесение случая оказ</w:t>
      </w:r>
      <w:r w:rsidR="00161CEA" w:rsidRPr="006C510B">
        <w:rPr>
          <w:rFonts w:ascii="Times New Roman" w:hAnsi="Times New Roman" w:cs="Times New Roman"/>
          <w:sz w:val="28"/>
        </w:rPr>
        <w:t>ания медицинской помощи к ВМП</w:t>
      </w:r>
      <w:r w:rsidRPr="006C510B">
        <w:rPr>
          <w:rFonts w:ascii="Times New Roman" w:hAnsi="Times New Roman" w:cs="Times New Roman"/>
          <w:sz w:val="28"/>
        </w:rPr>
        <w:t xml:space="preserve"> осуществляется при соответствии кодов МКБ-10, модели пациента, вида лечения и метода </w:t>
      </w:r>
      <w:r w:rsidRPr="006C510B">
        <w:rPr>
          <w:rFonts w:ascii="Times New Roman" w:hAnsi="Times New Roman" w:cs="Times New Roman"/>
          <w:sz w:val="28"/>
        </w:rPr>
        <w:lastRenderedPageBreak/>
        <w:t>лечения аналогичным параметрам, установленным в Программе в рамка</w:t>
      </w:r>
      <w:r w:rsidR="00161CEA" w:rsidRPr="006C510B">
        <w:rPr>
          <w:rFonts w:ascii="Times New Roman" w:hAnsi="Times New Roman" w:cs="Times New Roman"/>
          <w:sz w:val="28"/>
        </w:rPr>
        <w:t>х перечня видов ВМП</w:t>
      </w:r>
      <w:r w:rsidRPr="006C510B">
        <w:rPr>
          <w:rFonts w:ascii="Times New Roman" w:hAnsi="Times New Roman" w:cs="Times New Roman"/>
          <w:sz w:val="28"/>
        </w:rPr>
        <w:t>, содержащего, в том числе методы лечения и источники финансо</w:t>
      </w:r>
      <w:r w:rsidR="00161CEA" w:rsidRPr="006C510B">
        <w:rPr>
          <w:rFonts w:ascii="Times New Roman" w:hAnsi="Times New Roman" w:cs="Times New Roman"/>
          <w:sz w:val="28"/>
        </w:rPr>
        <w:t>вого обеспечения ВМП</w:t>
      </w:r>
      <w:r w:rsidR="002F64B3" w:rsidRPr="006C510B">
        <w:rPr>
          <w:rFonts w:ascii="Times New Roman" w:hAnsi="Times New Roman" w:cs="Times New Roman"/>
          <w:sz w:val="28"/>
        </w:rPr>
        <w:t xml:space="preserve"> (далее – </w:t>
      </w:r>
      <w:r w:rsidR="00161CEA" w:rsidRPr="006C510B">
        <w:rPr>
          <w:rFonts w:ascii="Times New Roman" w:hAnsi="Times New Roman" w:cs="Times New Roman"/>
          <w:sz w:val="28"/>
        </w:rPr>
        <w:t>Перечень). Оплата видов ВМП</w:t>
      </w:r>
      <w:r w:rsidRPr="006C510B">
        <w:rPr>
          <w:rFonts w:ascii="Times New Roman" w:hAnsi="Times New Roman" w:cs="Times New Roman"/>
          <w:sz w:val="28"/>
        </w:rPr>
        <w:t>, включенных в</w:t>
      </w:r>
      <w:r w:rsidR="00161CEA" w:rsidRPr="006C510B">
        <w:rPr>
          <w:rFonts w:ascii="Times New Roman" w:hAnsi="Times New Roman" w:cs="Times New Roman"/>
          <w:sz w:val="28"/>
        </w:rPr>
        <w:t xml:space="preserve"> базовую программу ОМС</w:t>
      </w:r>
      <w:r w:rsidRPr="006C510B">
        <w:rPr>
          <w:rFonts w:ascii="Times New Roman" w:hAnsi="Times New Roman" w:cs="Times New Roman"/>
          <w:sz w:val="28"/>
        </w:rPr>
        <w:t>, осуществляется по нормативам финансовых затрат на единицу объема предоставления медицинской помощи, утвержденным Программой</w:t>
      </w:r>
      <w:r w:rsidR="003B3494" w:rsidRPr="006C510B">
        <w:rPr>
          <w:rFonts w:ascii="Times New Roman" w:hAnsi="Times New Roman" w:cs="Times New Roman"/>
          <w:sz w:val="28"/>
        </w:rPr>
        <w:t>.</w:t>
      </w:r>
      <w:r w:rsidRPr="006C510B">
        <w:rPr>
          <w:rFonts w:ascii="Times New Roman" w:hAnsi="Times New Roman" w:cs="Times New Roman"/>
          <w:sz w:val="28"/>
        </w:rPr>
        <w:t xml:space="preserve"> В случае</w:t>
      </w:r>
      <w:r w:rsidR="00B87F69" w:rsidRPr="006C510B">
        <w:rPr>
          <w:rFonts w:ascii="Times New Roman" w:hAnsi="Times New Roman" w:cs="Times New Roman"/>
          <w:sz w:val="28"/>
        </w:rPr>
        <w:t>,</w:t>
      </w:r>
      <w:r w:rsidRPr="006C510B">
        <w:rPr>
          <w:rFonts w:ascii="Times New Roman" w:hAnsi="Times New Roman" w:cs="Times New Roman"/>
          <w:sz w:val="28"/>
        </w:rPr>
        <w:t xml:space="preserve"> если хотя бы один из вышеуказанных параметров не соответствует Перечню, оплата случая оказания медицинской помощи осуществляется в рамках специализированной медицинской помощи по соответствующей КСГ исходя из выполненной хирургической операции и (или) других применяемых медицинских технологий. При этом размер тарифа на оплату медицинской помощи, рассчитанный по КСГ с учетом применения поправочных коэффициентов (за исключением коэффициента сложности лечения пациента), не должен превышать норматив финансовых затрат на единицу объема предоставления высокотехнологичной медицинской помощи по соответствующему методу.</w:t>
      </w:r>
    </w:p>
    <w:p w:rsidR="00F479CC" w:rsidRPr="006C510B" w:rsidRDefault="00F479CC" w:rsidP="00F479CC">
      <w:pPr>
        <w:pStyle w:val="ConsPlusNormal"/>
        <w:jc w:val="both"/>
        <w:rPr>
          <w:rFonts w:ascii="Times New Roman" w:hAnsi="Times New Roman" w:cs="Times New Roman"/>
          <w:sz w:val="28"/>
        </w:rPr>
      </w:pPr>
    </w:p>
    <w:p w:rsidR="00F479CC" w:rsidRPr="006C510B" w:rsidRDefault="00CF6CCE" w:rsidP="00CF6E1F">
      <w:pPr>
        <w:pStyle w:val="ConsPlusNormal"/>
        <w:ind w:firstLine="709"/>
        <w:jc w:val="both"/>
        <w:outlineLvl w:val="3"/>
        <w:rPr>
          <w:rFonts w:ascii="Times New Roman" w:hAnsi="Times New Roman" w:cs="Times New Roman"/>
          <w:b/>
          <w:sz w:val="28"/>
        </w:rPr>
      </w:pPr>
      <w:r w:rsidRPr="006C510B">
        <w:rPr>
          <w:rFonts w:ascii="Times New Roman" w:hAnsi="Times New Roman" w:cs="Times New Roman"/>
          <w:b/>
          <w:sz w:val="28"/>
        </w:rPr>
        <w:t>2.</w:t>
      </w:r>
      <w:r w:rsidR="009A2F66" w:rsidRPr="006C510B">
        <w:rPr>
          <w:rFonts w:ascii="Times New Roman" w:hAnsi="Times New Roman" w:cs="Times New Roman"/>
          <w:b/>
          <w:sz w:val="28"/>
        </w:rPr>
        <w:t>2</w:t>
      </w:r>
      <w:r w:rsidRPr="006C510B">
        <w:rPr>
          <w:rFonts w:ascii="Times New Roman" w:hAnsi="Times New Roman" w:cs="Times New Roman"/>
          <w:b/>
          <w:sz w:val="28"/>
        </w:rPr>
        <w:t>.</w:t>
      </w:r>
      <w:r w:rsidR="00DA2C9A" w:rsidRPr="006C510B">
        <w:rPr>
          <w:rFonts w:ascii="Times New Roman" w:hAnsi="Times New Roman" w:cs="Times New Roman"/>
          <w:b/>
          <w:sz w:val="28"/>
        </w:rPr>
        <w:t>3</w:t>
      </w:r>
      <w:r w:rsidR="00F479CC" w:rsidRPr="006C510B">
        <w:rPr>
          <w:rFonts w:ascii="Times New Roman" w:hAnsi="Times New Roman" w:cs="Times New Roman"/>
          <w:b/>
          <w:sz w:val="28"/>
        </w:rPr>
        <w:t>. Опл</w:t>
      </w:r>
      <w:r w:rsidR="003A0AF3" w:rsidRPr="006C510B">
        <w:rPr>
          <w:rFonts w:ascii="Times New Roman" w:hAnsi="Times New Roman" w:cs="Times New Roman"/>
          <w:b/>
          <w:sz w:val="28"/>
        </w:rPr>
        <w:t>ата случаев лечения по профилю «Медицинская реабилитация»</w:t>
      </w:r>
    </w:p>
    <w:p w:rsidR="00F479CC" w:rsidRPr="006C510B" w:rsidRDefault="00F479CC"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 xml:space="preserve">Лечение по профилю медицинская реабилитация производится в </w:t>
      </w:r>
      <w:r w:rsidR="000D0FFE" w:rsidRPr="006C510B">
        <w:rPr>
          <w:rFonts w:ascii="Times New Roman" w:hAnsi="Times New Roman" w:cs="Times New Roman"/>
          <w:sz w:val="28"/>
        </w:rPr>
        <w:t>медицинских организациях и структурных подразделениях медицинских организаций, имеющих лицензию на оказание медицинской помощи по профилю</w:t>
      </w:r>
      <w:r w:rsidR="00D65B0B" w:rsidRPr="006C510B">
        <w:rPr>
          <w:rFonts w:ascii="Times New Roman" w:hAnsi="Times New Roman" w:cs="Times New Roman"/>
          <w:sz w:val="28"/>
        </w:rPr>
        <w:t xml:space="preserve"> «Медицинская реабилитация»</w:t>
      </w:r>
      <w:r w:rsidRPr="006C510B">
        <w:rPr>
          <w:rFonts w:ascii="Times New Roman" w:hAnsi="Times New Roman" w:cs="Times New Roman"/>
          <w:sz w:val="28"/>
        </w:rPr>
        <w:t>.</w:t>
      </w:r>
    </w:p>
    <w:p w:rsidR="004C1223" w:rsidRPr="006C510B" w:rsidRDefault="004C1223"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Для КСГ №№ st37.001-st37.018 в стационарных условиях критерием для определения индивидуальной маршрутизации пациента служит оценка состояния по шкале реабилитационной маршрутизации (ШРМ). При оценке 3 по ШРМ медицинская реабилитация оказывается пациенту в стационарных условиях в зависимости от состояния пациента и в соответствии с маршрутизацией, установленной в Республике Тыва. При оценке 4-5-6 по ШРМ пациенту оказывается медицинская реабилитация в стационарных условиях. Градации оценки и описание ШРМ приведены в Инструкции.</w:t>
      </w:r>
    </w:p>
    <w:p w:rsidR="00F479CC" w:rsidRPr="006C510B" w:rsidRDefault="00F479CC"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Критерием для определен</w:t>
      </w:r>
      <w:r w:rsidR="00DE23E2" w:rsidRPr="006C510B">
        <w:rPr>
          <w:rFonts w:ascii="Times New Roman" w:hAnsi="Times New Roman" w:cs="Times New Roman"/>
          <w:sz w:val="28"/>
        </w:rPr>
        <w:t>ия индивидуальной маршрутизации</w:t>
      </w:r>
      <w:r w:rsidR="005D1AE9" w:rsidRPr="006C510B">
        <w:rPr>
          <w:rFonts w:ascii="Times New Roman" w:hAnsi="Times New Roman" w:cs="Times New Roman"/>
          <w:sz w:val="28"/>
        </w:rPr>
        <w:t xml:space="preserve"> реабилитации</w:t>
      </w:r>
      <w:r w:rsidR="00DE23E2" w:rsidRPr="006C510B">
        <w:rPr>
          <w:rFonts w:ascii="Times New Roman" w:hAnsi="Times New Roman" w:cs="Times New Roman"/>
          <w:sz w:val="28"/>
        </w:rPr>
        <w:t xml:space="preserve"> </w:t>
      </w:r>
      <w:r w:rsidR="000D0FFE" w:rsidRPr="006C510B">
        <w:rPr>
          <w:rFonts w:ascii="Times New Roman" w:hAnsi="Times New Roman" w:cs="Times New Roman"/>
          <w:sz w:val="28"/>
        </w:rPr>
        <w:t xml:space="preserve">детей, перенесших заболевания перинатального периода, с нарушениями слуха без замены речевого процессора системы кохлеарной имплантации, </w:t>
      </w:r>
      <w:r w:rsidR="00167FCD" w:rsidRPr="006C510B">
        <w:rPr>
          <w:rFonts w:ascii="Times New Roman" w:hAnsi="Times New Roman" w:cs="Times New Roman"/>
          <w:sz w:val="28"/>
        </w:rPr>
        <w:t xml:space="preserve">с онкологическими, гематологическими и иммунологическими заболеваниями в тяжелых формах продолжительного течения, </w:t>
      </w:r>
      <w:r w:rsidR="000D0FFE" w:rsidRPr="006C510B">
        <w:rPr>
          <w:rFonts w:ascii="Times New Roman" w:hAnsi="Times New Roman" w:cs="Times New Roman"/>
          <w:sz w:val="28"/>
        </w:rPr>
        <w:t>с поражениями центральной нервной системы, после хирургической коррекции врожденных пороков развития органов и систем</w:t>
      </w:r>
      <w:r w:rsidR="00DE23E2" w:rsidRPr="006C510B">
        <w:rPr>
          <w:rFonts w:ascii="Times New Roman" w:hAnsi="Times New Roman" w:cs="Times New Roman"/>
          <w:sz w:val="28"/>
        </w:rPr>
        <w:t>,</w:t>
      </w:r>
      <w:r w:rsidRPr="006C510B">
        <w:rPr>
          <w:rFonts w:ascii="Times New Roman" w:hAnsi="Times New Roman" w:cs="Times New Roman"/>
          <w:sz w:val="28"/>
        </w:rPr>
        <w:t xml:space="preserve"> служит оценка степени тяжести заболевания. При средней и тяжелой степени тяжести </w:t>
      </w:r>
      <w:r w:rsidR="000D0FFE" w:rsidRPr="006C510B">
        <w:rPr>
          <w:rFonts w:ascii="Times New Roman" w:hAnsi="Times New Roman" w:cs="Times New Roman"/>
          <w:sz w:val="28"/>
        </w:rPr>
        <w:t>указанных</w:t>
      </w:r>
      <w:r w:rsidRPr="006C510B">
        <w:rPr>
          <w:rFonts w:ascii="Times New Roman" w:hAnsi="Times New Roman" w:cs="Times New Roman"/>
          <w:sz w:val="28"/>
        </w:rPr>
        <w:t xml:space="preserve"> заболеваний ребенок получает </w:t>
      </w:r>
      <w:r w:rsidR="005D1AE9" w:rsidRPr="006C510B">
        <w:rPr>
          <w:rFonts w:ascii="Times New Roman" w:hAnsi="Times New Roman" w:cs="Times New Roman"/>
          <w:sz w:val="28"/>
        </w:rPr>
        <w:t xml:space="preserve">медицинскую </w:t>
      </w:r>
      <w:r w:rsidRPr="006C510B">
        <w:rPr>
          <w:rFonts w:ascii="Times New Roman" w:hAnsi="Times New Roman" w:cs="Times New Roman"/>
          <w:sz w:val="28"/>
        </w:rPr>
        <w:t xml:space="preserve">реабилитацию в условиях круглосуточного стационара с оплатой по соответствующей КСГ. </w:t>
      </w:r>
    </w:p>
    <w:p w:rsidR="00F479CC" w:rsidRPr="006C510B" w:rsidRDefault="00F479CC" w:rsidP="00CF6E1F">
      <w:pPr>
        <w:pStyle w:val="ConsPlusNormal"/>
        <w:ind w:firstLine="709"/>
        <w:jc w:val="both"/>
        <w:rPr>
          <w:rFonts w:ascii="Times New Roman" w:hAnsi="Times New Roman" w:cs="Times New Roman"/>
          <w:sz w:val="28"/>
        </w:rPr>
      </w:pPr>
    </w:p>
    <w:p w:rsidR="00F479CC" w:rsidRPr="006C510B" w:rsidRDefault="00CF6CCE" w:rsidP="00CF6E1F">
      <w:pPr>
        <w:pStyle w:val="ConsPlusNormal"/>
        <w:ind w:firstLine="709"/>
        <w:jc w:val="both"/>
        <w:outlineLvl w:val="3"/>
        <w:rPr>
          <w:rFonts w:ascii="Times New Roman" w:hAnsi="Times New Roman" w:cs="Times New Roman"/>
          <w:b/>
          <w:sz w:val="28"/>
        </w:rPr>
      </w:pPr>
      <w:r w:rsidRPr="006C510B">
        <w:rPr>
          <w:rFonts w:ascii="Times New Roman" w:hAnsi="Times New Roman" w:cs="Times New Roman"/>
          <w:b/>
          <w:sz w:val="28"/>
        </w:rPr>
        <w:t>2.</w:t>
      </w:r>
      <w:r w:rsidR="009A2F66" w:rsidRPr="006C510B">
        <w:rPr>
          <w:rFonts w:ascii="Times New Roman" w:hAnsi="Times New Roman" w:cs="Times New Roman"/>
          <w:b/>
          <w:sz w:val="28"/>
        </w:rPr>
        <w:t>2</w:t>
      </w:r>
      <w:r w:rsidRPr="006C510B">
        <w:rPr>
          <w:rFonts w:ascii="Times New Roman" w:hAnsi="Times New Roman" w:cs="Times New Roman"/>
          <w:b/>
          <w:sz w:val="28"/>
        </w:rPr>
        <w:t>.</w:t>
      </w:r>
      <w:r w:rsidR="00F479CC" w:rsidRPr="006C510B">
        <w:rPr>
          <w:rFonts w:ascii="Times New Roman" w:hAnsi="Times New Roman" w:cs="Times New Roman"/>
          <w:b/>
          <w:sz w:val="28"/>
        </w:rPr>
        <w:t>4. Оплата случаев лечения при оказании услуг диализа</w:t>
      </w:r>
      <w:r w:rsidR="006252E8" w:rsidRPr="006C510B">
        <w:rPr>
          <w:rFonts w:ascii="Times New Roman" w:hAnsi="Times New Roman" w:cs="Times New Roman"/>
          <w:b/>
          <w:sz w:val="28"/>
        </w:rPr>
        <w:t xml:space="preserve"> в круглосуточном стационаре </w:t>
      </w:r>
    </w:p>
    <w:p w:rsidR="000A5CE5" w:rsidRPr="006C510B" w:rsidRDefault="000A5CE5" w:rsidP="00CF6E1F">
      <w:pPr>
        <w:widowControl w:val="0"/>
        <w:autoSpaceDE w:val="0"/>
        <w:autoSpaceDN w:val="0"/>
        <w:spacing w:after="0" w:line="240" w:lineRule="auto"/>
        <w:ind w:firstLine="709"/>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 xml:space="preserve">При оказании медицинской помощи пациентам, получающим услуги </w:t>
      </w:r>
      <w:r w:rsidR="00550B12" w:rsidRPr="006C510B">
        <w:rPr>
          <w:rFonts w:ascii="Times New Roman" w:eastAsia="Times New Roman" w:hAnsi="Times New Roman" w:cs="Times New Roman"/>
          <w:sz w:val="28"/>
          <w:szCs w:val="20"/>
          <w:lang w:eastAsia="ru-RU"/>
        </w:rPr>
        <w:t xml:space="preserve">диализа </w:t>
      </w:r>
      <w:r w:rsidRPr="006C510B">
        <w:rPr>
          <w:rFonts w:ascii="Times New Roman" w:eastAsia="Times New Roman" w:hAnsi="Times New Roman" w:cs="Times New Roman"/>
          <w:sz w:val="28"/>
          <w:szCs w:val="20"/>
          <w:lang w:eastAsia="ru-RU"/>
        </w:rPr>
        <w:t xml:space="preserve">в условиях круглосуточного стационара </w:t>
      </w:r>
      <w:r w:rsidR="004E251E" w:rsidRPr="006C510B">
        <w:rPr>
          <w:rFonts w:ascii="Times New Roman" w:eastAsia="Times New Roman" w:hAnsi="Times New Roman" w:cs="Times New Roman"/>
          <w:sz w:val="28"/>
          <w:szCs w:val="20"/>
          <w:lang w:eastAsia="ru-RU"/>
        </w:rPr>
        <w:t>–</w:t>
      </w:r>
      <w:r w:rsidRPr="006C510B">
        <w:rPr>
          <w:rFonts w:ascii="Times New Roman" w:eastAsia="Times New Roman" w:hAnsi="Times New Roman" w:cs="Times New Roman"/>
          <w:sz w:val="28"/>
          <w:szCs w:val="20"/>
          <w:lang w:eastAsia="ru-RU"/>
        </w:rPr>
        <w:t xml:space="preserve"> за услугу диализа только в </w:t>
      </w:r>
      <w:r w:rsidRPr="006C510B">
        <w:rPr>
          <w:rFonts w:ascii="Times New Roman" w:eastAsia="Times New Roman" w:hAnsi="Times New Roman" w:cs="Times New Roman"/>
          <w:sz w:val="28"/>
          <w:szCs w:val="20"/>
          <w:lang w:eastAsia="ru-RU"/>
        </w:rPr>
        <w:lastRenderedPageBreak/>
        <w:t>сочетании с основной КСГ, являющейся поводом для госпитализации.</w:t>
      </w:r>
    </w:p>
    <w:p w:rsidR="00AD692E" w:rsidRPr="006C510B" w:rsidRDefault="00AD692E"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 xml:space="preserve"> </w:t>
      </w:r>
      <w:r w:rsidR="00840DDB" w:rsidRPr="006C510B">
        <w:rPr>
          <w:rFonts w:ascii="Times New Roman" w:eastAsia="Calibri" w:hAnsi="Times New Roman" w:cs="Times New Roman"/>
          <w:sz w:val="28"/>
          <w:szCs w:val="28"/>
          <w:lang w:eastAsia="en-US"/>
        </w:rPr>
        <w:t>Для расчета услуг диализа на территории Республики Тыва, к базовому тарифу на оплату диализа применяются коэффициенты относительной затратоемкости, представленные в Приложении</w:t>
      </w:r>
      <w:r w:rsidR="008058A9">
        <w:rPr>
          <w:rFonts w:ascii="Times New Roman" w:eastAsia="Calibri" w:hAnsi="Times New Roman" w:cs="Times New Roman"/>
          <w:sz w:val="28"/>
          <w:szCs w:val="28"/>
          <w:lang w:eastAsia="en-US"/>
        </w:rPr>
        <w:t xml:space="preserve"> 30</w:t>
      </w:r>
      <w:r w:rsidR="00840DDB" w:rsidRPr="006C510B">
        <w:rPr>
          <w:rFonts w:ascii="Times New Roman" w:eastAsia="Calibri" w:hAnsi="Times New Roman" w:cs="Times New Roman"/>
          <w:sz w:val="28"/>
          <w:szCs w:val="28"/>
          <w:lang w:eastAsia="en-US"/>
        </w:rPr>
        <w:t>. Базовый тариф на оплату диализа представлен в Приложении</w:t>
      </w:r>
      <w:r w:rsidR="008058A9">
        <w:rPr>
          <w:rFonts w:ascii="Times New Roman" w:eastAsia="Calibri" w:hAnsi="Times New Roman" w:cs="Times New Roman"/>
          <w:sz w:val="28"/>
          <w:szCs w:val="28"/>
          <w:lang w:eastAsia="en-US"/>
        </w:rPr>
        <w:t xml:space="preserve"> 29</w:t>
      </w:r>
      <w:r w:rsidR="00840DDB" w:rsidRPr="006C510B">
        <w:rPr>
          <w:rFonts w:ascii="Times New Roman" w:eastAsia="Calibri" w:hAnsi="Times New Roman" w:cs="Times New Roman"/>
          <w:sz w:val="28"/>
          <w:szCs w:val="28"/>
          <w:lang w:eastAsia="en-US"/>
        </w:rPr>
        <w:t>. Стоимость услуг диализа с применением коэффициентов затратоемкости представлен в Приложении</w:t>
      </w:r>
      <w:r w:rsidR="008058A9">
        <w:rPr>
          <w:rFonts w:ascii="Times New Roman" w:eastAsia="Calibri" w:hAnsi="Times New Roman" w:cs="Times New Roman"/>
          <w:sz w:val="28"/>
          <w:szCs w:val="28"/>
          <w:lang w:eastAsia="en-US"/>
        </w:rPr>
        <w:t xml:space="preserve"> 31</w:t>
      </w:r>
      <w:r w:rsidR="00840DDB" w:rsidRPr="006C510B">
        <w:rPr>
          <w:rFonts w:ascii="Times New Roman" w:eastAsia="Calibri" w:hAnsi="Times New Roman" w:cs="Times New Roman"/>
          <w:sz w:val="28"/>
          <w:szCs w:val="28"/>
          <w:lang w:eastAsia="en-US"/>
        </w:rPr>
        <w:t>.</w:t>
      </w:r>
    </w:p>
    <w:p w:rsidR="000B32D7" w:rsidRPr="006C510B" w:rsidRDefault="009669D9"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Применение коэффицие</w:t>
      </w:r>
      <w:r w:rsidR="00AD692E" w:rsidRPr="006C510B">
        <w:rPr>
          <w:rFonts w:ascii="Times New Roman" w:hAnsi="Times New Roman" w:cs="Times New Roman"/>
          <w:sz w:val="28"/>
        </w:rPr>
        <w:t>нта дифференциации</w:t>
      </w:r>
      <w:r w:rsidRPr="006C510B">
        <w:rPr>
          <w:rFonts w:ascii="Times New Roman" w:hAnsi="Times New Roman" w:cs="Times New Roman"/>
          <w:sz w:val="28"/>
        </w:rPr>
        <w:t xml:space="preserve"> к стоимости услуги осуществляется с учетом доли расходов на заработную плату в составе тарифа на оплату медицинской помощи. Применение поправочных коэффициент</w:t>
      </w:r>
      <w:r w:rsidR="00AD692E" w:rsidRPr="006C510B">
        <w:rPr>
          <w:rFonts w:ascii="Times New Roman" w:hAnsi="Times New Roman" w:cs="Times New Roman"/>
          <w:sz w:val="28"/>
        </w:rPr>
        <w:t>ов к стоимости услуг не допускается</w:t>
      </w:r>
      <w:r w:rsidRPr="006C510B">
        <w:rPr>
          <w:rFonts w:ascii="Times New Roman" w:hAnsi="Times New Roman" w:cs="Times New Roman"/>
          <w:sz w:val="28"/>
        </w:rPr>
        <w:t xml:space="preserve">. </w:t>
      </w:r>
      <w:r w:rsidR="00380DF0" w:rsidRPr="006C510B">
        <w:rPr>
          <w:rFonts w:ascii="Times New Roman" w:hAnsi="Times New Roman" w:cs="Times New Roman"/>
          <w:sz w:val="28"/>
        </w:rPr>
        <w:t xml:space="preserve">В стационарных условиях </w:t>
      </w:r>
      <w:r w:rsidR="00AD692E" w:rsidRPr="006C510B">
        <w:rPr>
          <w:rFonts w:ascii="Times New Roman" w:hAnsi="Times New Roman" w:cs="Times New Roman"/>
          <w:sz w:val="28"/>
        </w:rPr>
        <w:t>к законченному случаю относится</w:t>
      </w:r>
      <w:r w:rsidR="00380DF0" w:rsidRPr="006C510B">
        <w:rPr>
          <w:rFonts w:ascii="Times New Roman" w:hAnsi="Times New Roman" w:cs="Times New Roman"/>
          <w:sz w:val="28"/>
        </w:rPr>
        <w:t xml:space="preserve"> лечение в течение всего периода нахождения пациента в стационаре. </w:t>
      </w:r>
    </w:p>
    <w:p w:rsidR="00167FCD" w:rsidRPr="006C510B" w:rsidRDefault="00167FCD" w:rsidP="00CF6E1F">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6C510B">
        <w:rPr>
          <w:rFonts w:ascii="Times New Roman" w:eastAsia="Times New Roman" w:hAnsi="Times New Roman" w:cs="Times New Roman"/>
          <w:sz w:val="28"/>
          <w:szCs w:val="28"/>
          <w:lang w:eastAsia="ru-RU"/>
        </w:rPr>
        <w:t>При этом в пер</w:t>
      </w:r>
      <w:r w:rsidR="00550B12" w:rsidRPr="006C510B">
        <w:rPr>
          <w:rFonts w:ascii="Times New Roman" w:eastAsia="Times New Roman" w:hAnsi="Times New Roman" w:cs="Times New Roman"/>
          <w:sz w:val="28"/>
          <w:szCs w:val="28"/>
          <w:lang w:eastAsia="ru-RU"/>
        </w:rPr>
        <w:t xml:space="preserve">иод лечения </w:t>
      </w:r>
      <w:r w:rsidRPr="006C510B">
        <w:rPr>
          <w:rFonts w:ascii="Times New Roman" w:eastAsia="Times New Roman" w:hAnsi="Times New Roman" w:cs="Times New Roman"/>
          <w:sz w:val="28"/>
          <w:szCs w:val="28"/>
          <w:lang w:eastAsia="ru-RU"/>
        </w:rPr>
        <w:t xml:space="preserve">в круглосуточном, пациент должен обеспечиваться всеми необходимыми лекарственными препаратами, в том числе для профилактики осложнений. </w:t>
      </w:r>
    </w:p>
    <w:p w:rsidR="00001793" w:rsidRPr="006C510B" w:rsidRDefault="00001793" w:rsidP="00CF6E1F">
      <w:pPr>
        <w:pStyle w:val="ConsPlusNormal"/>
        <w:ind w:firstLine="709"/>
        <w:jc w:val="both"/>
        <w:rPr>
          <w:rFonts w:ascii="Times New Roman" w:hAnsi="Times New Roman" w:cs="Times New Roman"/>
          <w:sz w:val="28"/>
        </w:rPr>
      </w:pPr>
    </w:p>
    <w:p w:rsidR="0059191D" w:rsidRPr="006C510B" w:rsidRDefault="00CF6CCE" w:rsidP="00CF6E1F">
      <w:pPr>
        <w:pStyle w:val="ConsPlusNormal"/>
        <w:ind w:firstLine="709"/>
        <w:jc w:val="both"/>
        <w:outlineLvl w:val="3"/>
        <w:rPr>
          <w:rFonts w:ascii="Times New Roman" w:hAnsi="Times New Roman" w:cs="Times New Roman"/>
          <w:b/>
          <w:sz w:val="28"/>
        </w:rPr>
      </w:pPr>
      <w:r w:rsidRPr="006C510B">
        <w:rPr>
          <w:rFonts w:ascii="Times New Roman" w:hAnsi="Times New Roman" w:cs="Times New Roman"/>
          <w:b/>
          <w:sz w:val="28"/>
        </w:rPr>
        <w:t>2.</w:t>
      </w:r>
      <w:r w:rsidR="009A2F66" w:rsidRPr="006C510B">
        <w:rPr>
          <w:rFonts w:ascii="Times New Roman" w:hAnsi="Times New Roman" w:cs="Times New Roman"/>
          <w:b/>
          <w:sz w:val="28"/>
        </w:rPr>
        <w:t>2</w:t>
      </w:r>
      <w:r w:rsidRPr="006C510B">
        <w:rPr>
          <w:rFonts w:ascii="Times New Roman" w:hAnsi="Times New Roman" w:cs="Times New Roman"/>
          <w:b/>
          <w:sz w:val="28"/>
        </w:rPr>
        <w:t>.</w:t>
      </w:r>
      <w:r w:rsidR="00DA2C9A" w:rsidRPr="006C510B">
        <w:rPr>
          <w:rFonts w:ascii="Times New Roman" w:hAnsi="Times New Roman" w:cs="Times New Roman"/>
          <w:b/>
          <w:sz w:val="28"/>
        </w:rPr>
        <w:t>5</w:t>
      </w:r>
      <w:r w:rsidR="0059191D" w:rsidRPr="006C510B">
        <w:rPr>
          <w:rFonts w:ascii="Times New Roman" w:hAnsi="Times New Roman" w:cs="Times New Roman"/>
          <w:b/>
          <w:sz w:val="28"/>
        </w:rPr>
        <w:t xml:space="preserve">. Оплата случаев </w:t>
      </w:r>
      <w:r w:rsidR="00E726E3" w:rsidRPr="006C510B">
        <w:rPr>
          <w:rFonts w:ascii="Times New Roman" w:hAnsi="Times New Roman" w:cs="Times New Roman"/>
          <w:b/>
          <w:sz w:val="28"/>
        </w:rPr>
        <w:t>лечения по профилю «Акушерство и гинекология»</w:t>
      </w:r>
    </w:p>
    <w:p w:rsidR="00314644" w:rsidRPr="006C510B" w:rsidRDefault="00E726E3"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 xml:space="preserve">В </w:t>
      </w:r>
      <w:r w:rsidR="008C0C17" w:rsidRPr="006C510B">
        <w:rPr>
          <w:rFonts w:ascii="Times New Roman" w:hAnsi="Times New Roman" w:cs="Times New Roman"/>
          <w:sz w:val="28"/>
        </w:rPr>
        <w:t>стационарных условиях</w:t>
      </w:r>
      <w:r w:rsidRPr="006C510B">
        <w:rPr>
          <w:rFonts w:ascii="Times New Roman" w:hAnsi="Times New Roman" w:cs="Times New Roman"/>
          <w:sz w:val="28"/>
        </w:rPr>
        <w:t xml:space="preserve"> в стоимость КСГ по профилю «Акушерство и гинекология»</w:t>
      </w:r>
      <w:r w:rsidR="00A25853" w:rsidRPr="006C510B">
        <w:rPr>
          <w:rFonts w:ascii="Times New Roman" w:hAnsi="Times New Roman" w:cs="Times New Roman"/>
          <w:sz w:val="28"/>
        </w:rPr>
        <w:t>, предусматривающих родоразрешение,</w:t>
      </w:r>
      <w:r w:rsidRPr="006C510B">
        <w:rPr>
          <w:rFonts w:ascii="Times New Roman" w:hAnsi="Times New Roman" w:cs="Times New Roman"/>
          <w:sz w:val="28"/>
        </w:rPr>
        <w:t xml:space="preserve"> включены расходы на </w:t>
      </w:r>
      <w:r w:rsidR="00503109" w:rsidRPr="006C510B">
        <w:rPr>
          <w:rFonts w:ascii="Times New Roman" w:hAnsi="Times New Roman" w:cs="Times New Roman"/>
          <w:sz w:val="28"/>
        </w:rPr>
        <w:t>пребывание новорожденного</w:t>
      </w:r>
      <w:r w:rsidRPr="006C510B">
        <w:rPr>
          <w:rFonts w:ascii="Times New Roman" w:hAnsi="Times New Roman" w:cs="Times New Roman"/>
          <w:sz w:val="28"/>
        </w:rPr>
        <w:t xml:space="preserve"> в медицинской организации, где произошли роды. </w:t>
      </w:r>
      <w:r w:rsidR="00503109" w:rsidRPr="006C510B">
        <w:rPr>
          <w:rFonts w:ascii="Times New Roman" w:hAnsi="Times New Roman" w:cs="Times New Roman"/>
          <w:sz w:val="28"/>
        </w:rPr>
        <w:t xml:space="preserve">Пребывание </w:t>
      </w:r>
      <w:r w:rsidRPr="006C510B">
        <w:rPr>
          <w:rFonts w:ascii="Times New Roman" w:hAnsi="Times New Roman" w:cs="Times New Roman"/>
          <w:sz w:val="28"/>
        </w:rPr>
        <w:t>здорово</w:t>
      </w:r>
      <w:r w:rsidR="00503109" w:rsidRPr="006C510B">
        <w:rPr>
          <w:rFonts w:ascii="Times New Roman" w:hAnsi="Times New Roman" w:cs="Times New Roman"/>
          <w:sz w:val="28"/>
        </w:rPr>
        <w:t xml:space="preserve">го новорожденного в </w:t>
      </w:r>
      <w:r w:rsidRPr="006C510B">
        <w:rPr>
          <w:rFonts w:ascii="Times New Roman" w:hAnsi="Times New Roman" w:cs="Times New Roman"/>
          <w:sz w:val="28"/>
        </w:rPr>
        <w:t>медицинской организации в период восстановления здоровья матери после родов не являетс</w:t>
      </w:r>
      <w:r w:rsidR="00394A66" w:rsidRPr="006C510B">
        <w:rPr>
          <w:rFonts w:ascii="Times New Roman" w:hAnsi="Times New Roman" w:cs="Times New Roman"/>
          <w:sz w:val="28"/>
        </w:rPr>
        <w:t>я основанием для предоставления</w:t>
      </w:r>
      <w:r w:rsidR="00C8006F" w:rsidRPr="006C510B">
        <w:rPr>
          <w:rFonts w:ascii="Times New Roman" w:hAnsi="Times New Roman" w:cs="Times New Roman"/>
          <w:sz w:val="28"/>
        </w:rPr>
        <w:t xml:space="preserve"> оплаты</w:t>
      </w:r>
      <w:r w:rsidRPr="006C510B">
        <w:rPr>
          <w:rFonts w:ascii="Times New Roman" w:hAnsi="Times New Roman" w:cs="Times New Roman"/>
          <w:sz w:val="28"/>
        </w:rPr>
        <w:t xml:space="preserve"> по КСГ по профилю «Неонатология».</w:t>
      </w:r>
    </w:p>
    <w:p w:rsidR="004C1223" w:rsidRPr="006C510B" w:rsidRDefault="004C1223" w:rsidP="00CF6E1F">
      <w:pPr>
        <w:pStyle w:val="ConsPlusNormal"/>
        <w:ind w:firstLine="709"/>
        <w:jc w:val="both"/>
        <w:rPr>
          <w:rFonts w:ascii="Times New Roman" w:hAnsi="Times New Roman" w:cs="Times New Roman"/>
          <w:sz w:val="28"/>
        </w:rPr>
      </w:pPr>
    </w:p>
    <w:p w:rsidR="004C1223" w:rsidRPr="006C510B" w:rsidRDefault="0079791F" w:rsidP="00CF6E1F">
      <w:pPr>
        <w:pStyle w:val="ConsPlusNormal"/>
        <w:ind w:firstLine="709"/>
        <w:jc w:val="both"/>
        <w:rPr>
          <w:rFonts w:ascii="Times New Roman" w:hAnsi="Times New Roman" w:cs="Times New Roman"/>
          <w:b/>
          <w:sz w:val="28"/>
        </w:rPr>
      </w:pPr>
      <w:r w:rsidRPr="006C510B">
        <w:rPr>
          <w:rFonts w:ascii="Times New Roman" w:hAnsi="Times New Roman" w:cs="Times New Roman"/>
          <w:b/>
          <w:sz w:val="28"/>
        </w:rPr>
        <w:t>2.2.</w:t>
      </w:r>
      <w:r w:rsidR="00DA2C9A" w:rsidRPr="006C510B">
        <w:rPr>
          <w:rFonts w:ascii="Times New Roman" w:hAnsi="Times New Roman" w:cs="Times New Roman"/>
          <w:b/>
          <w:sz w:val="28"/>
        </w:rPr>
        <w:t>6</w:t>
      </w:r>
      <w:r w:rsidR="004C1223" w:rsidRPr="006C510B">
        <w:rPr>
          <w:rFonts w:ascii="Times New Roman" w:hAnsi="Times New Roman" w:cs="Times New Roman"/>
          <w:b/>
          <w:sz w:val="28"/>
        </w:rPr>
        <w:t>.  Оплата случаев лечения по профилю «Онкология»</w:t>
      </w:r>
    </w:p>
    <w:p w:rsidR="004C1223" w:rsidRPr="006C510B" w:rsidRDefault="004C1223"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Формирование КСГ и расчет коэффициентов относительной затратоемкости КСГ по профилю «Онкология» для случаев лечения пациентов со злокачественными новообразованиями (кроме лимфоидной и кроветворной тканей) в стационарных условиях выполнены в соответствии с моделями диагностики и лечения пациентов в составе проектов стандартов медицинской помощи, разработанных на основании утвержденных Ассоциацией онкологов России клинических рекомендаций по профилю «Онкология».</w:t>
      </w:r>
    </w:p>
    <w:p w:rsidR="004C1223" w:rsidRPr="006C510B" w:rsidRDefault="004C1223"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Формирование КСГ для случаев лучевой терапии осуществляется на основании кода МКБ 10, кода медицинской услуги в соответствии с Номенклатурой и для большинства групп с учетом количества дней проведения лучевой терапии (фракций).</w:t>
      </w:r>
    </w:p>
    <w:p w:rsidR="004C1223" w:rsidRPr="006C510B" w:rsidRDefault="004C1223" w:rsidP="00CF6E1F">
      <w:pPr>
        <w:pStyle w:val="ConsPlusNormal"/>
        <w:ind w:firstLine="709"/>
        <w:jc w:val="both"/>
        <w:rPr>
          <w:rFonts w:ascii="Times New Roman" w:hAnsi="Times New Roman" w:cs="Times New Roman"/>
          <w:sz w:val="28"/>
        </w:rPr>
      </w:pPr>
      <w:r w:rsidRPr="006C510B">
        <w:rPr>
          <w:rFonts w:ascii="Times New Roman" w:hAnsi="Times New Roman" w:cs="Times New Roman"/>
          <w:sz w:val="28"/>
        </w:rPr>
        <w:t>Отнесение к КСГ для случаев проведения лучевой терапии в сочетании с лекарственной терапией осуществляется по коду МКБ 10, коду медицинской услуги в соответствии с Номенклатурой, количества дней проведения лучевой терапии (фракций) и МНН лекарственных препаратов.</w:t>
      </w:r>
    </w:p>
    <w:p w:rsidR="00DC398A" w:rsidRPr="006C510B" w:rsidRDefault="00AF3AAE" w:rsidP="00A22752">
      <w:pPr>
        <w:pStyle w:val="ConsPlusNormal"/>
        <w:ind w:firstLine="540"/>
        <w:jc w:val="both"/>
        <w:rPr>
          <w:rFonts w:ascii="Times New Roman" w:hAnsi="Times New Roman" w:cs="Times New Roman"/>
          <w:sz w:val="28"/>
        </w:rPr>
      </w:pPr>
      <w:r w:rsidRPr="006C510B">
        <w:rPr>
          <w:rFonts w:ascii="Times New Roman" w:hAnsi="Times New Roman" w:cs="Times New Roman"/>
          <w:sz w:val="28"/>
        </w:rPr>
        <w:t>КСГ для случаев лекарственной терапии формируются на основании кода МКБ 10 и схемы лекарственной терапии.</w:t>
      </w:r>
    </w:p>
    <w:p w:rsidR="00631BA6" w:rsidRPr="006C510B" w:rsidRDefault="00631BA6" w:rsidP="00A22752">
      <w:pPr>
        <w:pStyle w:val="ConsPlusNormal"/>
        <w:ind w:firstLine="540"/>
        <w:jc w:val="both"/>
        <w:rPr>
          <w:rFonts w:ascii="Times New Roman" w:hAnsi="Times New Roman" w:cs="Times New Roman"/>
          <w:sz w:val="28"/>
        </w:rPr>
      </w:pPr>
    </w:p>
    <w:p w:rsidR="00631BA6" w:rsidRPr="006C510B" w:rsidRDefault="00D06F27" w:rsidP="00A44402">
      <w:pPr>
        <w:spacing w:after="0" w:line="240" w:lineRule="auto"/>
        <w:jc w:val="center"/>
        <w:rPr>
          <w:rFonts w:ascii="Times New Roman" w:eastAsia="Calibri" w:hAnsi="Times New Roman" w:cs="Times New Roman"/>
          <w:b/>
          <w:sz w:val="28"/>
          <w:szCs w:val="28"/>
        </w:rPr>
      </w:pPr>
      <w:r w:rsidRPr="006C510B">
        <w:rPr>
          <w:rFonts w:ascii="Times New Roman" w:eastAsia="Batang" w:hAnsi="Times New Roman" w:cs="Times New Roman"/>
          <w:b/>
          <w:bCs/>
          <w:sz w:val="28"/>
          <w:szCs w:val="28"/>
          <w:lang w:eastAsia="ko-KR"/>
        </w:rPr>
        <w:lastRenderedPageBreak/>
        <w:t>2.2</w:t>
      </w:r>
      <w:r w:rsidR="0036000D" w:rsidRPr="006C510B">
        <w:rPr>
          <w:rFonts w:ascii="Times New Roman" w:eastAsia="Batang" w:hAnsi="Times New Roman" w:cs="Times New Roman"/>
          <w:b/>
          <w:bCs/>
          <w:sz w:val="28"/>
          <w:szCs w:val="28"/>
          <w:lang w:eastAsia="ko-KR"/>
        </w:rPr>
        <w:t>.</w:t>
      </w:r>
      <w:r w:rsidR="00DA2C9A" w:rsidRPr="006C510B">
        <w:rPr>
          <w:rFonts w:ascii="Times New Roman" w:eastAsia="Batang" w:hAnsi="Times New Roman" w:cs="Times New Roman"/>
          <w:b/>
          <w:bCs/>
          <w:sz w:val="28"/>
          <w:szCs w:val="28"/>
          <w:lang w:eastAsia="ko-KR"/>
        </w:rPr>
        <w:t>6</w:t>
      </w:r>
      <w:r w:rsidR="0036000D" w:rsidRPr="006C510B">
        <w:rPr>
          <w:rFonts w:ascii="Times New Roman" w:eastAsia="Batang" w:hAnsi="Times New Roman" w:cs="Times New Roman"/>
          <w:b/>
          <w:bCs/>
          <w:sz w:val="28"/>
          <w:szCs w:val="28"/>
          <w:lang w:eastAsia="ko-KR"/>
        </w:rPr>
        <w:t>.</w:t>
      </w:r>
      <w:r w:rsidRPr="006C510B">
        <w:rPr>
          <w:rFonts w:ascii="Times New Roman" w:eastAsia="Batang" w:hAnsi="Times New Roman" w:cs="Times New Roman"/>
          <w:b/>
          <w:bCs/>
          <w:sz w:val="28"/>
          <w:szCs w:val="28"/>
          <w:lang w:eastAsia="ko-KR"/>
        </w:rPr>
        <w:t>1.</w:t>
      </w:r>
      <w:r w:rsidR="0036000D" w:rsidRPr="006C510B">
        <w:rPr>
          <w:rFonts w:ascii="Times New Roman" w:eastAsia="Batang" w:hAnsi="Times New Roman" w:cs="Times New Roman"/>
          <w:b/>
          <w:bCs/>
          <w:sz w:val="28"/>
          <w:szCs w:val="28"/>
          <w:lang w:eastAsia="ko-KR"/>
        </w:rPr>
        <w:t xml:space="preserve"> </w:t>
      </w:r>
      <w:r w:rsidR="00631BA6" w:rsidRPr="006C510B">
        <w:rPr>
          <w:rFonts w:ascii="Times New Roman" w:eastAsia="Calibri" w:hAnsi="Times New Roman" w:cs="Times New Roman"/>
          <w:b/>
          <w:sz w:val="28"/>
          <w:szCs w:val="28"/>
        </w:rPr>
        <w:t xml:space="preserve">Лекарственная терапия злокачественных новообразований КСГ </w:t>
      </w:r>
      <w:r w:rsidR="00631BA6" w:rsidRPr="006C510B">
        <w:rPr>
          <w:rFonts w:ascii="Times New Roman" w:eastAsia="Calibri" w:hAnsi="Times New Roman" w:cs="Times New Roman"/>
          <w:b/>
          <w:sz w:val="28"/>
          <w:szCs w:val="28"/>
          <w:lang w:val="en-US"/>
        </w:rPr>
        <w:t>st</w:t>
      </w:r>
      <w:r w:rsidR="00631BA6" w:rsidRPr="006C510B">
        <w:rPr>
          <w:rFonts w:ascii="Times New Roman" w:eastAsia="Calibri" w:hAnsi="Times New Roman" w:cs="Times New Roman"/>
          <w:b/>
          <w:sz w:val="28"/>
          <w:szCs w:val="28"/>
        </w:rPr>
        <w:t>08.001-</w:t>
      </w:r>
      <w:r w:rsidR="00631BA6" w:rsidRPr="006C510B">
        <w:rPr>
          <w:rFonts w:ascii="Times New Roman" w:eastAsia="Calibri" w:hAnsi="Times New Roman" w:cs="Times New Roman"/>
          <w:b/>
          <w:sz w:val="28"/>
          <w:szCs w:val="28"/>
          <w:lang w:val="en-US"/>
        </w:rPr>
        <w:t>st</w:t>
      </w:r>
      <w:r w:rsidR="00631BA6" w:rsidRPr="006C510B">
        <w:rPr>
          <w:rFonts w:ascii="Times New Roman" w:eastAsia="Calibri" w:hAnsi="Times New Roman" w:cs="Times New Roman"/>
          <w:b/>
          <w:sz w:val="28"/>
          <w:szCs w:val="28"/>
        </w:rPr>
        <w:t xml:space="preserve">08.003, </w:t>
      </w:r>
      <w:r w:rsidR="00631BA6" w:rsidRPr="006C510B">
        <w:rPr>
          <w:rFonts w:ascii="Times New Roman" w:eastAsia="Calibri" w:hAnsi="Times New Roman" w:cs="Times New Roman"/>
          <w:b/>
          <w:sz w:val="28"/>
          <w:szCs w:val="28"/>
          <w:lang w:val="en-US"/>
        </w:rPr>
        <w:t>st</w:t>
      </w:r>
      <w:r w:rsidR="00631BA6" w:rsidRPr="006C510B">
        <w:rPr>
          <w:rFonts w:ascii="Times New Roman" w:eastAsia="Calibri" w:hAnsi="Times New Roman" w:cs="Times New Roman"/>
          <w:b/>
          <w:sz w:val="28"/>
          <w:szCs w:val="28"/>
        </w:rPr>
        <w:t>19.027-</w:t>
      </w:r>
      <w:r w:rsidR="00631BA6" w:rsidRPr="006C510B">
        <w:rPr>
          <w:rFonts w:ascii="Times New Roman" w:eastAsia="Calibri" w:hAnsi="Times New Roman" w:cs="Times New Roman"/>
          <w:b/>
          <w:sz w:val="28"/>
          <w:szCs w:val="28"/>
          <w:lang w:val="en-US"/>
        </w:rPr>
        <w:t>st</w:t>
      </w:r>
      <w:r w:rsidR="00631BA6" w:rsidRPr="006C510B">
        <w:rPr>
          <w:rFonts w:ascii="Times New Roman" w:eastAsia="Calibri" w:hAnsi="Times New Roman" w:cs="Times New Roman"/>
          <w:b/>
          <w:sz w:val="28"/>
          <w:szCs w:val="28"/>
        </w:rPr>
        <w:t xml:space="preserve">19.036, </w:t>
      </w:r>
      <w:r w:rsidR="00631BA6" w:rsidRPr="006C510B">
        <w:rPr>
          <w:rFonts w:ascii="Times New Roman" w:eastAsia="Calibri" w:hAnsi="Times New Roman" w:cs="Times New Roman"/>
          <w:b/>
          <w:sz w:val="28"/>
          <w:szCs w:val="28"/>
          <w:lang w:val="en-US"/>
        </w:rPr>
        <w:t>st</w:t>
      </w:r>
      <w:r w:rsidR="00631BA6" w:rsidRPr="006C510B">
        <w:rPr>
          <w:rFonts w:ascii="Times New Roman" w:eastAsia="Calibri" w:hAnsi="Times New Roman" w:cs="Times New Roman"/>
          <w:b/>
          <w:sz w:val="28"/>
          <w:szCs w:val="28"/>
        </w:rPr>
        <w:t>19.056-</w:t>
      </w:r>
      <w:r w:rsidR="00631BA6" w:rsidRPr="006C510B">
        <w:rPr>
          <w:rFonts w:ascii="Times New Roman" w:eastAsia="Calibri" w:hAnsi="Times New Roman" w:cs="Times New Roman"/>
          <w:b/>
          <w:sz w:val="28"/>
          <w:szCs w:val="28"/>
          <w:lang w:val="en-US"/>
        </w:rPr>
        <w:t>st</w:t>
      </w:r>
      <w:r w:rsidR="00631BA6" w:rsidRPr="006C510B">
        <w:rPr>
          <w:rFonts w:ascii="Times New Roman" w:eastAsia="Calibri" w:hAnsi="Times New Roman" w:cs="Times New Roman"/>
          <w:b/>
          <w:sz w:val="28"/>
          <w:szCs w:val="28"/>
        </w:rPr>
        <w:t>19.061</w:t>
      </w:r>
    </w:p>
    <w:p w:rsidR="00631BA6" w:rsidRPr="006C510B" w:rsidRDefault="00631BA6" w:rsidP="00631BA6">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Отнесение случаев к группам </w:t>
      </w:r>
      <w:r w:rsidRPr="006C510B">
        <w:rPr>
          <w:rFonts w:ascii="Times New Roman" w:eastAsia="Calibri" w:hAnsi="Times New Roman" w:cs="Times New Roman"/>
          <w:sz w:val="28"/>
          <w:szCs w:val="28"/>
          <w:lang w:val="en-US"/>
        </w:rPr>
        <w:t>st</w:t>
      </w:r>
      <w:r w:rsidRPr="006C510B">
        <w:rPr>
          <w:rFonts w:ascii="Times New Roman" w:eastAsia="Calibri" w:hAnsi="Times New Roman" w:cs="Times New Roman"/>
          <w:sz w:val="28"/>
          <w:szCs w:val="28"/>
        </w:rPr>
        <w:t>19.027-</w:t>
      </w:r>
      <w:r w:rsidRPr="006C510B">
        <w:rPr>
          <w:rFonts w:ascii="Times New Roman" w:eastAsia="Calibri" w:hAnsi="Times New Roman" w:cs="Times New Roman"/>
          <w:sz w:val="28"/>
          <w:szCs w:val="28"/>
          <w:lang w:val="en-US"/>
        </w:rPr>
        <w:t>st</w:t>
      </w:r>
      <w:r w:rsidRPr="006C510B">
        <w:rPr>
          <w:rFonts w:ascii="Times New Roman" w:eastAsia="Calibri" w:hAnsi="Times New Roman" w:cs="Times New Roman"/>
          <w:sz w:val="28"/>
          <w:szCs w:val="28"/>
        </w:rPr>
        <w:t xml:space="preserve">19.036, </w:t>
      </w:r>
      <w:r w:rsidRPr="006C510B">
        <w:rPr>
          <w:rFonts w:ascii="Times New Roman" w:eastAsia="Calibri" w:hAnsi="Times New Roman" w:cs="Times New Roman"/>
          <w:sz w:val="28"/>
          <w:szCs w:val="28"/>
          <w:lang w:val="en-US"/>
        </w:rPr>
        <w:t>st</w:t>
      </w:r>
      <w:r w:rsidRPr="006C510B">
        <w:rPr>
          <w:rFonts w:ascii="Times New Roman" w:eastAsia="Calibri" w:hAnsi="Times New Roman" w:cs="Times New Roman"/>
          <w:sz w:val="28"/>
          <w:szCs w:val="28"/>
        </w:rPr>
        <w:t>19.056-</w:t>
      </w:r>
      <w:r w:rsidRPr="006C510B">
        <w:rPr>
          <w:rFonts w:ascii="Times New Roman" w:eastAsia="Calibri" w:hAnsi="Times New Roman" w:cs="Times New Roman"/>
          <w:sz w:val="28"/>
          <w:szCs w:val="28"/>
          <w:lang w:val="en-US"/>
        </w:rPr>
        <w:t>st</w:t>
      </w:r>
      <w:r w:rsidRPr="006C510B">
        <w:rPr>
          <w:rFonts w:ascii="Times New Roman" w:eastAsia="Calibri" w:hAnsi="Times New Roman" w:cs="Times New Roman"/>
          <w:sz w:val="28"/>
          <w:szCs w:val="28"/>
        </w:rPr>
        <w:t xml:space="preserve">19.058 охватывающим случаи лекарственного лечения злокачественных новообразований у взрослых (кроме ЗНО кроветворной и лимфоидной ткани), осуществляется на основе комбинации соответствующего кода терапевтического диагноза класса «С» (С00-С80, С97, </w:t>
      </w:r>
      <w:r w:rsidRPr="006C510B">
        <w:rPr>
          <w:rFonts w:ascii="Times New Roman" w:eastAsia="Calibri" w:hAnsi="Times New Roman" w:cs="Times New Roman"/>
          <w:sz w:val="28"/>
          <w:szCs w:val="28"/>
          <w:lang w:val="en-US"/>
        </w:rPr>
        <w:t>D</w:t>
      </w:r>
      <w:r w:rsidRPr="006C510B">
        <w:rPr>
          <w:rFonts w:ascii="Times New Roman" w:eastAsia="Calibri" w:hAnsi="Times New Roman" w:cs="Times New Roman"/>
          <w:sz w:val="28"/>
          <w:szCs w:val="28"/>
        </w:rPr>
        <w:t>00-</w:t>
      </w:r>
      <w:r w:rsidRPr="006C510B">
        <w:rPr>
          <w:rFonts w:ascii="Times New Roman" w:eastAsia="Calibri" w:hAnsi="Times New Roman" w:cs="Times New Roman"/>
          <w:sz w:val="28"/>
          <w:szCs w:val="28"/>
          <w:lang w:val="en-US"/>
        </w:rPr>
        <w:t>D</w:t>
      </w:r>
      <w:r w:rsidRPr="006C510B">
        <w:rPr>
          <w:rFonts w:ascii="Times New Roman" w:eastAsia="Calibri" w:hAnsi="Times New Roman" w:cs="Times New Roman"/>
          <w:sz w:val="28"/>
          <w:szCs w:val="28"/>
        </w:rPr>
        <w:t>09) и кода схемы лекарственной терапии (</w:t>
      </w:r>
      <w:r w:rsidRPr="006C510B">
        <w:rPr>
          <w:rFonts w:ascii="Times New Roman" w:eastAsia="Calibri" w:hAnsi="Times New Roman" w:cs="Times New Roman"/>
          <w:sz w:val="28"/>
          <w:szCs w:val="28"/>
          <w:lang w:val="en-US"/>
        </w:rPr>
        <w:t>sh</w:t>
      </w:r>
      <w:r w:rsidRPr="006C510B">
        <w:rPr>
          <w:rFonts w:ascii="Times New Roman" w:eastAsia="Calibri" w:hAnsi="Times New Roman" w:cs="Times New Roman"/>
          <w:sz w:val="28"/>
          <w:szCs w:val="28"/>
        </w:rPr>
        <w:t xml:space="preserve">001 – </w:t>
      </w:r>
      <w:r w:rsidRPr="006C510B">
        <w:rPr>
          <w:rFonts w:ascii="Times New Roman" w:eastAsia="Calibri" w:hAnsi="Times New Roman" w:cs="Times New Roman"/>
          <w:sz w:val="28"/>
          <w:szCs w:val="28"/>
          <w:lang w:val="en-US"/>
        </w:rPr>
        <w:t>sh</w:t>
      </w:r>
      <w:r w:rsidRPr="006C510B">
        <w:rPr>
          <w:rFonts w:ascii="Times New Roman" w:eastAsia="Calibri" w:hAnsi="Times New Roman" w:cs="Times New Roman"/>
          <w:sz w:val="28"/>
          <w:szCs w:val="28"/>
        </w:rPr>
        <w:t xml:space="preserve">688, </w:t>
      </w:r>
      <w:r w:rsidRPr="006C510B">
        <w:rPr>
          <w:rFonts w:ascii="Times New Roman" w:eastAsia="Calibri" w:hAnsi="Times New Roman" w:cs="Times New Roman"/>
          <w:sz w:val="28"/>
          <w:szCs w:val="28"/>
          <w:lang w:val="en-US"/>
        </w:rPr>
        <w:t>sh</w:t>
      </w:r>
      <w:r w:rsidRPr="006C510B">
        <w:rPr>
          <w:rFonts w:ascii="Times New Roman" w:eastAsia="Calibri" w:hAnsi="Times New Roman" w:cs="Times New Roman"/>
          <w:sz w:val="28"/>
          <w:szCs w:val="28"/>
        </w:rPr>
        <w:t xml:space="preserve">903, </w:t>
      </w:r>
      <w:r w:rsidRPr="006C510B">
        <w:rPr>
          <w:rFonts w:ascii="Times New Roman" w:eastAsia="Calibri" w:hAnsi="Times New Roman" w:cs="Times New Roman"/>
          <w:sz w:val="28"/>
          <w:szCs w:val="28"/>
          <w:lang w:val="en-US"/>
        </w:rPr>
        <w:t>sh</w:t>
      </w:r>
      <w:r w:rsidRPr="006C510B">
        <w:rPr>
          <w:rFonts w:ascii="Times New Roman" w:eastAsia="Calibri" w:hAnsi="Times New Roman" w:cs="Times New Roman"/>
          <w:sz w:val="28"/>
          <w:szCs w:val="28"/>
        </w:rPr>
        <w:t>904).</w:t>
      </w:r>
    </w:p>
    <w:p w:rsidR="00631BA6" w:rsidRPr="006C510B" w:rsidRDefault="00631BA6" w:rsidP="00631BA6">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При этом указание в реестре счетов на оплату медицинской помощи услуги A25.30.033 «Назначение лекарственных препаратов при онкологическом заболевании у взрослых» аналогично другим услугам, в том числе не являющимся тарифообразующими, возможно в соответствии с Общими принципами построения и функционирования информационных систем и порядком информационного взаимодействия в сфере обязательного медицинского страхования, утвержденными приказом Федерального фонда обязательного медицинского страхования</w:t>
      </w:r>
      <w:r w:rsidRPr="006C510B">
        <w:rPr>
          <w:rFonts w:ascii="Times New Roman" w:eastAsia="Calibri" w:hAnsi="Times New Roman" w:cs="Times New Roman"/>
          <w:sz w:val="24"/>
        </w:rPr>
        <w:t xml:space="preserve"> </w:t>
      </w:r>
      <w:r w:rsidRPr="006C510B">
        <w:rPr>
          <w:rFonts w:ascii="Times New Roman" w:eastAsia="Calibri" w:hAnsi="Times New Roman" w:cs="Times New Roman"/>
          <w:sz w:val="28"/>
          <w:szCs w:val="28"/>
        </w:rPr>
        <w:t>от 07.04.2011 № 79.</w:t>
      </w:r>
    </w:p>
    <w:p w:rsidR="00631BA6" w:rsidRPr="006C510B" w:rsidRDefault="00631BA6" w:rsidP="00631BA6">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За законченный случай принимается госпитализация для осуществления одному больному определенного числа дней введения лекарственных препаратов, указанному в столбце «</w:t>
      </w:r>
      <w:r w:rsidRPr="006C510B">
        <w:rPr>
          <w:rFonts w:ascii="Times New Roman" w:eastAsia="Times New Roman" w:hAnsi="Times New Roman" w:cs="Times New Roman"/>
          <w:sz w:val="28"/>
          <w:szCs w:val="28"/>
          <w:lang w:eastAsia="ru-RU"/>
        </w:rPr>
        <w:t>Количество дней введения в тарифе</w:t>
      </w:r>
      <w:r w:rsidRPr="006C510B">
        <w:rPr>
          <w:rFonts w:ascii="Times New Roman" w:eastAsia="Calibri" w:hAnsi="Times New Roman" w:cs="Times New Roman"/>
          <w:sz w:val="28"/>
          <w:szCs w:val="28"/>
        </w:rPr>
        <w:t>» листа «Схемы лекарственной терапии».</w:t>
      </w:r>
    </w:p>
    <w:p w:rsidR="00631BA6" w:rsidRPr="006C510B" w:rsidRDefault="00631BA6" w:rsidP="00631BA6">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Количество дней введения не равно числу введений, так как в один день больной может получать несколько лекарственных препаратов. Также количество дней введения не равно длительности госпитализации. </w:t>
      </w:r>
    </w:p>
    <w:p w:rsidR="00631BA6" w:rsidRPr="006C510B" w:rsidRDefault="00631BA6" w:rsidP="00631BA6">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Оплата случая в рамках КСГ рассчитана исходя из определенного количества дней введения. При этом количество дней госпитализации может превышать количество дней введения с учетом периода наблюдения пациента до и после введения лекарственных препаратов. В случае включения в тариф 1 дня введения лекарственных препаратов из нескольких дней, составляющих цикл, предполагается, что между госпитализациями с целью введения лекарственных препаратов (в том числе в рамках одного цикла) пациенту не показано пребывание в условиях круглосуточного стационара.</w:t>
      </w:r>
    </w:p>
    <w:p w:rsidR="00631BA6" w:rsidRPr="006C510B" w:rsidRDefault="00631BA6" w:rsidP="00631BA6">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В случае применения многокомпонентной схемы, в которой в первое введение вводится несколько препаратов, а в последующие введения вводится один препарат, стоимость КСГ рассчитана по принципу усреднения затрат и распределена равномерно между введениями в рамках цикла. В указанных случаях для всех введений должен использоваться одинаковый код схемы.</w:t>
      </w:r>
    </w:p>
    <w:p w:rsidR="00631BA6" w:rsidRPr="006C510B" w:rsidRDefault="00631BA6" w:rsidP="00631BA6">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Отнесение случаев лекарственного лечения с применением схем, не включенных в справочник в качестве классификационного критерия, производится по кодам </w:t>
      </w:r>
      <w:r w:rsidRPr="006C510B">
        <w:rPr>
          <w:rFonts w:ascii="Times New Roman" w:eastAsia="Calibri" w:hAnsi="Times New Roman" w:cs="Times New Roman"/>
          <w:sz w:val="28"/>
          <w:szCs w:val="28"/>
          <w:lang w:val="en-US"/>
        </w:rPr>
        <w:t>sh</w:t>
      </w:r>
      <w:r w:rsidRPr="006C510B">
        <w:rPr>
          <w:rFonts w:ascii="Times New Roman" w:eastAsia="Calibri" w:hAnsi="Times New Roman" w:cs="Times New Roman"/>
          <w:sz w:val="28"/>
          <w:szCs w:val="28"/>
        </w:rPr>
        <w:t xml:space="preserve">903 или </w:t>
      </w:r>
      <w:r w:rsidRPr="006C510B">
        <w:rPr>
          <w:rFonts w:ascii="Times New Roman" w:eastAsia="Calibri" w:hAnsi="Times New Roman" w:cs="Times New Roman"/>
          <w:sz w:val="28"/>
          <w:szCs w:val="28"/>
          <w:lang w:val="en-US"/>
        </w:rPr>
        <w:t>sh</w:t>
      </w:r>
      <w:r w:rsidRPr="006C510B">
        <w:rPr>
          <w:rFonts w:ascii="Times New Roman" w:eastAsia="Calibri" w:hAnsi="Times New Roman" w:cs="Times New Roman"/>
          <w:sz w:val="28"/>
          <w:szCs w:val="28"/>
        </w:rPr>
        <w:t>904 по следующему правилу:</w:t>
      </w:r>
    </w:p>
    <w:p w:rsidR="00631BA6" w:rsidRPr="006C510B" w:rsidRDefault="00631BA6" w:rsidP="00631BA6">
      <w:pPr>
        <w:spacing w:after="0" w:line="240" w:lineRule="auto"/>
        <w:ind w:firstLine="709"/>
        <w:jc w:val="both"/>
        <w:rPr>
          <w:rFonts w:ascii="Times New Roman" w:eastAsia="Calibri" w:hAnsi="Times New Roman" w:cs="Times New Roman"/>
          <w:sz w:val="28"/>
          <w:szCs w:val="28"/>
        </w:rPr>
      </w:pPr>
    </w:p>
    <w:tbl>
      <w:tblPr>
        <w:tblStyle w:val="23"/>
        <w:tblW w:w="9923" w:type="dxa"/>
        <w:tblLook w:val="04A0" w:firstRow="1" w:lastRow="0" w:firstColumn="1" w:lastColumn="0" w:noHBand="0" w:noVBand="1"/>
      </w:tblPr>
      <w:tblGrid>
        <w:gridCol w:w="2122"/>
        <w:gridCol w:w="7801"/>
      </w:tblGrid>
      <w:tr w:rsidR="006C510B" w:rsidRPr="006C510B" w:rsidTr="00D63918">
        <w:trPr>
          <w:trHeight w:val="630"/>
        </w:trPr>
        <w:tc>
          <w:tcPr>
            <w:tcW w:w="2122" w:type="dxa"/>
            <w:vAlign w:val="center"/>
            <w:hideMark/>
          </w:tcPr>
          <w:p w:rsidR="00631BA6" w:rsidRPr="006C510B" w:rsidRDefault="00631BA6" w:rsidP="00631BA6">
            <w:pPr>
              <w:jc w:val="center"/>
              <w:rPr>
                <w:rFonts w:ascii="Times New Roman" w:eastAsia="Calibri" w:hAnsi="Times New Roman" w:cs="Times New Roman"/>
                <w:sz w:val="24"/>
                <w:szCs w:val="28"/>
              </w:rPr>
            </w:pPr>
            <w:r w:rsidRPr="006C510B">
              <w:rPr>
                <w:rFonts w:ascii="Times New Roman" w:eastAsia="Calibri" w:hAnsi="Times New Roman" w:cs="Times New Roman"/>
                <w:sz w:val="24"/>
                <w:szCs w:val="28"/>
              </w:rPr>
              <w:t>sh903</w:t>
            </w:r>
          </w:p>
        </w:tc>
        <w:tc>
          <w:tcPr>
            <w:tcW w:w="7801" w:type="dxa"/>
            <w:hideMark/>
          </w:tcPr>
          <w:p w:rsidR="00631BA6" w:rsidRPr="00B20138" w:rsidRDefault="00631BA6" w:rsidP="00631BA6">
            <w:pPr>
              <w:jc w:val="both"/>
              <w:rPr>
                <w:rFonts w:ascii="Times New Roman" w:eastAsia="Calibri" w:hAnsi="Times New Roman" w:cs="Times New Roman"/>
                <w:sz w:val="24"/>
                <w:szCs w:val="28"/>
                <w:lang w:val="ru-RU"/>
              </w:rPr>
            </w:pPr>
            <w:r w:rsidRPr="00B20138">
              <w:rPr>
                <w:rFonts w:ascii="Times New Roman" w:eastAsia="Calibri" w:hAnsi="Times New Roman" w:cs="Times New Roman"/>
                <w:sz w:val="24"/>
                <w:szCs w:val="28"/>
                <w:lang w:val="ru-RU"/>
              </w:rPr>
              <w:t xml:space="preserve">Прочие схемы лекарственной терапии при злокачественных новообразованиях: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00,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07,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08,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09,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10,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11,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12,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13,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15,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16,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18,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19,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20,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21,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22,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22.0,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22.1,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23,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24,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25,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30,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31,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32,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33,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34,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37,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38,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40,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41,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43,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44,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45,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45.0,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48,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49,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50,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51,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52,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53,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54,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56,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57,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58,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60,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61,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62,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64,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65,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66,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67,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70,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71,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72,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73,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74.0, </w:t>
            </w:r>
            <w:r w:rsidRPr="006C510B">
              <w:rPr>
                <w:rFonts w:ascii="Times New Roman" w:eastAsia="Calibri" w:hAnsi="Times New Roman" w:cs="Times New Roman"/>
                <w:sz w:val="24"/>
                <w:szCs w:val="28"/>
              </w:rPr>
              <w:t>D</w:t>
            </w:r>
            <w:r w:rsidRPr="00B20138">
              <w:rPr>
                <w:rFonts w:ascii="Times New Roman" w:eastAsia="Calibri" w:hAnsi="Times New Roman" w:cs="Times New Roman"/>
                <w:sz w:val="24"/>
                <w:szCs w:val="28"/>
                <w:lang w:val="ru-RU"/>
              </w:rPr>
              <w:t>00-</w:t>
            </w:r>
            <w:r w:rsidRPr="006C510B">
              <w:rPr>
                <w:rFonts w:ascii="Times New Roman" w:eastAsia="Calibri" w:hAnsi="Times New Roman" w:cs="Times New Roman"/>
                <w:sz w:val="24"/>
                <w:szCs w:val="28"/>
              </w:rPr>
              <w:t>D</w:t>
            </w:r>
            <w:r w:rsidRPr="00B20138">
              <w:rPr>
                <w:rFonts w:ascii="Times New Roman" w:eastAsia="Calibri" w:hAnsi="Times New Roman" w:cs="Times New Roman"/>
                <w:sz w:val="24"/>
                <w:szCs w:val="28"/>
                <w:lang w:val="ru-RU"/>
              </w:rPr>
              <w:t xml:space="preserve">07, </w:t>
            </w:r>
            <w:r w:rsidRPr="006C510B">
              <w:rPr>
                <w:rFonts w:ascii="Times New Roman" w:eastAsia="Calibri" w:hAnsi="Times New Roman" w:cs="Times New Roman"/>
                <w:sz w:val="24"/>
                <w:szCs w:val="28"/>
              </w:rPr>
              <w:t>D</w:t>
            </w:r>
            <w:r w:rsidRPr="00B20138">
              <w:rPr>
                <w:rFonts w:ascii="Times New Roman" w:eastAsia="Calibri" w:hAnsi="Times New Roman" w:cs="Times New Roman"/>
                <w:sz w:val="24"/>
                <w:szCs w:val="28"/>
                <w:lang w:val="ru-RU"/>
              </w:rPr>
              <w:t xml:space="preserve">09.1, </w:t>
            </w:r>
            <w:r w:rsidRPr="006C510B">
              <w:rPr>
                <w:rFonts w:ascii="Times New Roman" w:eastAsia="Calibri" w:hAnsi="Times New Roman" w:cs="Times New Roman"/>
                <w:sz w:val="24"/>
                <w:szCs w:val="28"/>
              </w:rPr>
              <w:t>D</w:t>
            </w:r>
            <w:r w:rsidRPr="00B20138">
              <w:rPr>
                <w:rFonts w:ascii="Times New Roman" w:eastAsia="Calibri" w:hAnsi="Times New Roman" w:cs="Times New Roman"/>
                <w:sz w:val="24"/>
                <w:szCs w:val="28"/>
                <w:lang w:val="ru-RU"/>
              </w:rPr>
              <w:t>09.3-</w:t>
            </w:r>
            <w:r w:rsidRPr="006C510B">
              <w:rPr>
                <w:rFonts w:ascii="Times New Roman" w:eastAsia="Calibri" w:hAnsi="Times New Roman" w:cs="Times New Roman"/>
                <w:sz w:val="24"/>
                <w:szCs w:val="28"/>
              </w:rPr>
              <w:t>D</w:t>
            </w:r>
            <w:r w:rsidRPr="00B20138">
              <w:rPr>
                <w:rFonts w:ascii="Times New Roman" w:eastAsia="Calibri" w:hAnsi="Times New Roman" w:cs="Times New Roman"/>
                <w:sz w:val="24"/>
                <w:szCs w:val="28"/>
                <w:lang w:val="ru-RU"/>
              </w:rPr>
              <w:t>09.9</w:t>
            </w:r>
          </w:p>
        </w:tc>
      </w:tr>
      <w:tr w:rsidR="006C510B" w:rsidRPr="006C510B" w:rsidTr="00D63918">
        <w:trPr>
          <w:trHeight w:val="870"/>
        </w:trPr>
        <w:tc>
          <w:tcPr>
            <w:tcW w:w="2122" w:type="dxa"/>
            <w:vAlign w:val="center"/>
            <w:hideMark/>
          </w:tcPr>
          <w:p w:rsidR="00631BA6" w:rsidRPr="006C510B" w:rsidRDefault="00631BA6" w:rsidP="00631BA6">
            <w:pPr>
              <w:jc w:val="center"/>
              <w:rPr>
                <w:rFonts w:ascii="Times New Roman" w:eastAsia="Calibri" w:hAnsi="Times New Roman" w:cs="Times New Roman"/>
                <w:sz w:val="24"/>
                <w:szCs w:val="28"/>
              </w:rPr>
            </w:pPr>
            <w:r w:rsidRPr="006C510B">
              <w:rPr>
                <w:rFonts w:ascii="Times New Roman" w:eastAsia="Calibri" w:hAnsi="Times New Roman" w:cs="Times New Roman"/>
                <w:sz w:val="24"/>
                <w:szCs w:val="28"/>
              </w:rPr>
              <w:lastRenderedPageBreak/>
              <w:t>sh904</w:t>
            </w:r>
          </w:p>
        </w:tc>
        <w:tc>
          <w:tcPr>
            <w:tcW w:w="7801" w:type="dxa"/>
            <w:hideMark/>
          </w:tcPr>
          <w:p w:rsidR="00631BA6" w:rsidRPr="00B20138" w:rsidRDefault="00631BA6" w:rsidP="00631BA6">
            <w:pPr>
              <w:jc w:val="both"/>
              <w:rPr>
                <w:rFonts w:ascii="Times New Roman" w:eastAsia="Calibri" w:hAnsi="Times New Roman" w:cs="Times New Roman"/>
                <w:sz w:val="24"/>
                <w:szCs w:val="28"/>
                <w:lang w:val="ru-RU"/>
              </w:rPr>
            </w:pPr>
            <w:r w:rsidRPr="00B20138">
              <w:rPr>
                <w:rFonts w:ascii="Times New Roman" w:eastAsia="Calibri" w:hAnsi="Times New Roman" w:cs="Times New Roman"/>
                <w:sz w:val="24"/>
                <w:szCs w:val="28"/>
                <w:lang w:val="ru-RU"/>
              </w:rPr>
              <w:t xml:space="preserve">Прочие схемы лекарственной терапии при иных злокачественных новообразованиях (кроме лимфоидной и кроветворной тканей):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01,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02,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03,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04,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05,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06,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14,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17,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22.2-</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22.9,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26,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39,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45.1-</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45.9,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46,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47,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55,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63,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68,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69,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74.1-</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74.9,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75,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76,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77,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78,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79,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80,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97, </w:t>
            </w:r>
            <w:r w:rsidRPr="006C510B">
              <w:rPr>
                <w:rFonts w:ascii="Times New Roman" w:eastAsia="Calibri" w:hAnsi="Times New Roman" w:cs="Times New Roman"/>
                <w:sz w:val="24"/>
                <w:szCs w:val="28"/>
              </w:rPr>
              <w:t>D</w:t>
            </w:r>
            <w:r w:rsidRPr="00B20138">
              <w:rPr>
                <w:rFonts w:ascii="Times New Roman" w:eastAsia="Calibri" w:hAnsi="Times New Roman" w:cs="Times New Roman"/>
                <w:sz w:val="24"/>
                <w:szCs w:val="28"/>
                <w:lang w:val="ru-RU"/>
              </w:rPr>
              <w:t>09.2</w:t>
            </w:r>
          </w:p>
        </w:tc>
      </w:tr>
    </w:tbl>
    <w:p w:rsidR="00631BA6" w:rsidRPr="006C510B" w:rsidRDefault="00631BA6" w:rsidP="00631BA6">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Отнесение случаев к группам, st08.001-st08.003, </w:t>
      </w:r>
      <w:r w:rsidRPr="006C510B">
        <w:rPr>
          <w:rFonts w:ascii="Times New Roman" w:eastAsia="Calibri" w:hAnsi="Times New Roman" w:cs="Times New Roman"/>
          <w:sz w:val="28"/>
          <w:szCs w:val="28"/>
          <w:lang w:val="en-US"/>
        </w:rPr>
        <w:t>st</w:t>
      </w:r>
      <w:r w:rsidRPr="006C510B">
        <w:rPr>
          <w:rFonts w:ascii="Times New Roman" w:eastAsia="Calibri" w:hAnsi="Times New Roman" w:cs="Times New Roman"/>
          <w:sz w:val="28"/>
          <w:szCs w:val="28"/>
        </w:rPr>
        <w:t>19.059-</w:t>
      </w:r>
      <w:r w:rsidRPr="006C510B">
        <w:rPr>
          <w:rFonts w:ascii="Times New Roman" w:eastAsia="Calibri" w:hAnsi="Times New Roman" w:cs="Times New Roman"/>
          <w:sz w:val="28"/>
          <w:szCs w:val="28"/>
          <w:lang w:val="en-US"/>
        </w:rPr>
        <w:t>st</w:t>
      </w:r>
      <w:r w:rsidRPr="006C510B">
        <w:rPr>
          <w:rFonts w:ascii="Times New Roman" w:eastAsia="Calibri" w:hAnsi="Times New Roman" w:cs="Times New Roman"/>
          <w:sz w:val="28"/>
          <w:szCs w:val="28"/>
        </w:rPr>
        <w:t>19.061 охватывающим случаи лекарственного лечения злокачественных новообразований у детей и злокачественных новообразований лимфоидной и кроветворной тканей у взрослых, производится на основе комбинации соответствующего кода терапевтического диагноза класса «С», кодов Номенклатуры и возраста - менее 18 лет или 18 лет и более.</w:t>
      </w:r>
    </w:p>
    <w:p w:rsidR="00631BA6" w:rsidRPr="006C510B" w:rsidRDefault="00631BA6" w:rsidP="00631BA6">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Отнесение к КСГ st08.001-st08.003, </w:t>
      </w:r>
      <w:r w:rsidRPr="006C510B">
        <w:rPr>
          <w:rFonts w:ascii="Times New Roman" w:eastAsia="Calibri" w:hAnsi="Times New Roman" w:cs="Times New Roman"/>
          <w:sz w:val="28"/>
          <w:szCs w:val="28"/>
          <w:lang w:val="en-US"/>
        </w:rPr>
        <w:t>st</w:t>
      </w:r>
      <w:r w:rsidRPr="006C510B">
        <w:rPr>
          <w:rFonts w:ascii="Times New Roman" w:eastAsia="Calibri" w:hAnsi="Times New Roman" w:cs="Times New Roman"/>
          <w:sz w:val="28"/>
          <w:szCs w:val="28"/>
        </w:rPr>
        <w:t xml:space="preserve">19.059, </w:t>
      </w:r>
      <w:r w:rsidRPr="006C510B">
        <w:rPr>
          <w:rFonts w:ascii="Times New Roman" w:eastAsia="Calibri" w:hAnsi="Times New Roman" w:cs="Times New Roman"/>
          <w:sz w:val="28"/>
          <w:szCs w:val="28"/>
          <w:lang w:val="en-US"/>
        </w:rPr>
        <w:t>st</w:t>
      </w:r>
      <w:r w:rsidRPr="006C510B">
        <w:rPr>
          <w:rFonts w:ascii="Times New Roman" w:eastAsia="Calibri" w:hAnsi="Times New Roman" w:cs="Times New Roman"/>
          <w:sz w:val="28"/>
          <w:szCs w:val="28"/>
        </w:rPr>
        <w:t xml:space="preserve">19.060 производится по кодам Номенклатуры: </w:t>
      </w:r>
    </w:p>
    <w:p w:rsidR="00631BA6" w:rsidRPr="006C510B" w:rsidRDefault="00631BA6" w:rsidP="00631BA6">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A25.30.014 Назначение лекарственных препаратов при онкологическом заболевании у детей; </w:t>
      </w:r>
    </w:p>
    <w:p w:rsidR="00631BA6" w:rsidRPr="006C510B" w:rsidRDefault="00631BA6" w:rsidP="00631BA6">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A25.30.033 Назначение лекарственных препаратов при онкологическом заболевании у взрослых.</w:t>
      </w:r>
    </w:p>
    <w:p w:rsidR="00631BA6" w:rsidRPr="006C510B" w:rsidRDefault="00631BA6" w:rsidP="00631BA6">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Отнесение к КСГ st19.061 «Лекарственная терапия злокачественных новообразований лимфоидной и кроветворной тканей с применением моноклональных антител, ингибиторов протеинкиназы» производится путем комбинации кодов С81-С96 и кодов Номенклатуры:</w:t>
      </w:r>
    </w:p>
    <w:p w:rsidR="00631BA6" w:rsidRPr="006C510B" w:rsidRDefault="00631BA6" w:rsidP="00631BA6">
      <w:pPr>
        <w:spacing w:after="0" w:line="240" w:lineRule="auto"/>
        <w:ind w:firstLine="709"/>
        <w:jc w:val="both"/>
        <w:rPr>
          <w:rFonts w:ascii="Times New Roman" w:eastAsia="Calibri" w:hAnsi="Times New Roman" w:cs="Times New Roman"/>
          <w:sz w:val="28"/>
          <w:szCs w:val="28"/>
        </w:rPr>
      </w:pPr>
    </w:p>
    <w:tbl>
      <w:tblPr>
        <w:tblStyle w:val="23"/>
        <w:tblW w:w="0" w:type="auto"/>
        <w:tblInd w:w="108" w:type="dxa"/>
        <w:tblLook w:val="04A0" w:firstRow="1" w:lastRow="0" w:firstColumn="1" w:lastColumn="0" w:noHBand="0" w:noVBand="1"/>
      </w:tblPr>
      <w:tblGrid>
        <w:gridCol w:w="1913"/>
        <w:gridCol w:w="7550"/>
      </w:tblGrid>
      <w:tr w:rsidR="006C510B" w:rsidRPr="006C510B" w:rsidTr="00D63918">
        <w:trPr>
          <w:cantSplit/>
          <w:trHeight w:val="284"/>
        </w:trPr>
        <w:tc>
          <w:tcPr>
            <w:tcW w:w="1913" w:type="dxa"/>
            <w:vAlign w:val="center"/>
          </w:tcPr>
          <w:p w:rsidR="00631BA6" w:rsidRPr="006C510B" w:rsidRDefault="00631BA6" w:rsidP="00631BA6">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Код услуги</w:t>
            </w:r>
          </w:p>
        </w:tc>
        <w:tc>
          <w:tcPr>
            <w:tcW w:w="7550" w:type="dxa"/>
            <w:vAlign w:val="center"/>
          </w:tcPr>
          <w:p w:rsidR="00631BA6" w:rsidRPr="006C510B" w:rsidRDefault="00631BA6" w:rsidP="00631BA6">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Наименование услуги</w:t>
            </w:r>
          </w:p>
        </w:tc>
      </w:tr>
      <w:tr w:rsidR="006C510B" w:rsidRPr="006C510B" w:rsidTr="00D63918">
        <w:trPr>
          <w:cantSplit/>
          <w:trHeight w:val="397"/>
        </w:trPr>
        <w:tc>
          <w:tcPr>
            <w:tcW w:w="1913" w:type="dxa"/>
            <w:vAlign w:val="center"/>
          </w:tcPr>
          <w:p w:rsidR="00631BA6" w:rsidRPr="006C510B" w:rsidRDefault="00631BA6" w:rsidP="00631BA6">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А25.30.033.001</w:t>
            </w:r>
          </w:p>
        </w:tc>
        <w:tc>
          <w:tcPr>
            <w:tcW w:w="7550" w:type="dxa"/>
            <w:vAlign w:val="center"/>
          </w:tcPr>
          <w:p w:rsidR="00631BA6" w:rsidRPr="00B20138" w:rsidRDefault="00631BA6" w:rsidP="00631BA6">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Назначение биотерапии с применением моноклональных антител при онкологическом заболевании у взрослых</w:t>
            </w:r>
          </w:p>
        </w:tc>
      </w:tr>
      <w:tr w:rsidR="00631BA6" w:rsidRPr="006C510B" w:rsidTr="00D63918">
        <w:trPr>
          <w:cantSplit/>
          <w:trHeight w:val="397"/>
        </w:trPr>
        <w:tc>
          <w:tcPr>
            <w:tcW w:w="1913" w:type="dxa"/>
            <w:vAlign w:val="center"/>
          </w:tcPr>
          <w:p w:rsidR="00631BA6" w:rsidRPr="006C510B" w:rsidRDefault="00631BA6" w:rsidP="00631BA6">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А25.30.033.002</w:t>
            </w:r>
          </w:p>
        </w:tc>
        <w:tc>
          <w:tcPr>
            <w:tcW w:w="7550" w:type="dxa"/>
            <w:vAlign w:val="center"/>
          </w:tcPr>
          <w:p w:rsidR="00631BA6" w:rsidRPr="00B20138" w:rsidRDefault="00631BA6" w:rsidP="00631BA6">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Назначение лекарственных препаратов группы ингибиторов протеинкиназы при злокачественном новообразовании у взрослых</w:t>
            </w:r>
          </w:p>
        </w:tc>
      </w:tr>
    </w:tbl>
    <w:p w:rsidR="00631BA6" w:rsidRPr="006C510B" w:rsidRDefault="00631BA6" w:rsidP="00631BA6">
      <w:pPr>
        <w:spacing w:after="0" w:line="240" w:lineRule="auto"/>
        <w:ind w:firstLine="709"/>
        <w:jc w:val="both"/>
        <w:rPr>
          <w:rFonts w:ascii="Times New Roman" w:eastAsia="Calibri" w:hAnsi="Times New Roman" w:cs="Times New Roman"/>
          <w:sz w:val="28"/>
          <w:szCs w:val="28"/>
        </w:rPr>
      </w:pPr>
    </w:p>
    <w:p w:rsidR="009B164B" w:rsidRPr="006C510B" w:rsidRDefault="00631BA6" w:rsidP="00631BA6">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Название услуги включает наименование группы лекарственного препарата согласно анатомо-терапевтическо-химической (АТХ) классификации. В медицинской организации при назначении конкретного лекарственного препарата определяется его принадлежность к АТХ-группе и выбирается соответствующая услуга для кодирования. </w:t>
      </w:r>
    </w:p>
    <w:p w:rsidR="0036000D" w:rsidRPr="006C510B" w:rsidRDefault="009B164B" w:rsidP="009B164B">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Например, применение препарата, который согласно АТХ-классификации относится к моноклональным антителам, кодируется услугой А25.30.033.001 Назначение биотерапии с применением моноклональных антител при онкологическом заболевании у взрослых.</w:t>
      </w:r>
    </w:p>
    <w:p w:rsidR="0036000D" w:rsidRPr="006C510B" w:rsidRDefault="0036000D" w:rsidP="0036000D">
      <w:pPr>
        <w:spacing w:after="0" w:line="240" w:lineRule="auto"/>
        <w:ind w:firstLine="709"/>
        <w:jc w:val="both"/>
        <w:rPr>
          <w:rFonts w:ascii="Times New Roman" w:eastAsia="Calibri" w:hAnsi="Times New Roman" w:cs="Times New Roman"/>
          <w:sz w:val="28"/>
          <w:szCs w:val="28"/>
        </w:rPr>
      </w:pPr>
    </w:p>
    <w:p w:rsidR="004D465D" w:rsidRPr="006C510B" w:rsidRDefault="00E379C3" w:rsidP="00631BA6">
      <w:pPr>
        <w:spacing w:line="240" w:lineRule="auto"/>
        <w:jc w:val="center"/>
        <w:rPr>
          <w:rFonts w:ascii="Times New Roman" w:eastAsia="Calibri" w:hAnsi="Times New Roman" w:cs="Times New Roman"/>
          <w:sz w:val="28"/>
          <w:szCs w:val="28"/>
        </w:rPr>
      </w:pPr>
      <w:r w:rsidRPr="006C510B">
        <w:rPr>
          <w:rFonts w:ascii="Times New Roman" w:eastAsia="Calibri" w:hAnsi="Times New Roman" w:cs="Times New Roman"/>
          <w:b/>
          <w:sz w:val="28"/>
          <w:szCs w:val="28"/>
        </w:rPr>
        <w:t>2.2.</w:t>
      </w:r>
      <w:r w:rsidR="00DA2C9A" w:rsidRPr="006C510B">
        <w:rPr>
          <w:rFonts w:ascii="Times New Roman" w:eastAsia="Calibri" w:hAnsi="Times New Roman" w:cs="Times New Roman"/>
          <w:b/>
          <w:sz w:val="28"/>
          <w:szCs w:val="28"/>
        </w:rPr>
        <w:t>6</w:t>
      </w:r>
      <w:r w:rsidRPr="006C510B">
        <w:rPr>
          <w:rFonts w:ascii="Times New Roman" w:eastAsia="Calibri" w:hAnsi="Times New Roman" w:cs="Times New Roman"/>
          <w:b/>
          <w:sz w:val="28"/>
          <w:szCs w:val="28"/>
        </w:rPr>
        <w:t xml:space="preserve">.2. </w:t>
      </w:r>
      <w:r w:rsidR="0036000D" w:rsidRPr="006C510B">
        <w:rPr>
          <w:rFonts w:ascii="Times New Roman" w:eastAsia="Calibri" w:hAnsi="Times New Roman" w:cs="Times New Roman"/>
          <w:b/>
          <w:sz w:val="28"/>
          <w:szCs w:val="28"/>
        </w:rPr>
        <w:t xml:space="preserve">КСГ st19.037 </w:t>
      </w:r>
      <w:r w:rsidR="004D465D" w:rsidRPr="006C510B">
        <w:rPr>
          <w:rFonts w:ascii="Times New Roman" w:eastAsia="Calibri" w:hAnsi="Times New Roman" w:cs="Times New Roman"/>
          <w:b/>
          <w:sz w:val="28"/>
          <w:szCs w:val="28"/>
        </w:rPr>
        <w:t>«Фебрильная нейтропения, агранулоцитоз вследствие проведения лекарственной терапии злокачественных новообразований»</w:t>
      </w:r>
    </w:p>
    <w:p w:rsidR="004D465D" w:rsidRPr="006C510B" w:rsidRDefault="004D465D" w:rsidP="004D465D">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Данная КСГ применяется в случаях, когда фебрильная нейтропения, агранулоцитоз являются основным поводом для госпитализации после перенесенного специализированного противоопухолевого лечения. В случаях, когда фебрильная нейтропения, агранулоцитоз развивается у больного в ходе госпитализации с целью проведения специализированного противоопухолевого лечения, оплата производится по КСГ с наибольшим размером оплаты.</w:t>
      </w:r>
    </w:p>
    <w:p w:rsidR="004D465D" w:rsidRPr="006C510B" w:rsidRDefault="004D465D" w:rsidP="004D465D">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lastRenderedPageBreak/>
        <w:t>Отнесение случаев лечения к КСГ st19.037 осуществляется по сочетанию двух кодов МКБ 10 (С. и D70 Агранулоцитоз). Учитывая, что кодирование фебрильной нейтропении, агранулоцитоза по КСГ st19.037 осуществляется в случаях госпитализации по поводу осложнений специализированного противоопухолевого лечения, в столбце «Основной диагноз» необходимо указать диагноз, соответствующий злокачественному заболеванию, а код D70 необходимо указать в столбце «Диагноз осложнения». В случае если код D70 указан в столбце «Основной диагноз», случай лечения будет отнесен к другой КСГ, не связанной с лечением злокачественного новообразования.</w:t>
      </w:r>
    </w:p>
    <w:p w:rsidR="0036000D" w:rsidRPr="006C510B" w:rsidRDefault="0036000D" w:rsidP="004D465D">
      <w:pPr>
        <w:tabs>
          <w:tab w:val="left" w:pos="7797"/>
        </w:tabs>
        <w:spacing w:after="0" w:line="240" w:lineRule="auto"/>
        <w:ind w:firstLine="709"/>
        <w:jc w:val="both"/>
        <w:rPr>
          <w:rFonts w:ascii="Times New Roman" w:eastAsia="Calibri" w:hAnsi="Times New Roman" w:cs="Times New Roman"/>
          <w:sz w:val="28"/>
          <w:szCs w:val="28"/>
        </w:rPr>
      </w:pPr>
    </w:p>
    <w:p w:rsidR="004D465D" w:rsidRPr="006C510B" w:rsidRDefault="00E379C3" w:rsidP="00631BA6">
      <w:pPr>
        <w:spacing w:line="240" w:lineRule="auto"/>
        <w:jc w:val="center"/>
        <w:rPr>
          <w:rFonts w:ascii="Times New Roman" w:eastAsia="Calibri" w:hAnsi="Times New Roman" w:cs="Times New Roman"/>
          <w:b/>
          <w:sz w:val="28"/>
          <w:szCs w:val="28"/>
        </w:rPr>
      </w:pPr>
      <w:r w:rsidRPr="006C510B">
        <w:rPr>
          <w:rFonts w:ascii="Times New Roman" w:eastAsia="Calibri" w:hAnsi="Times New Roman" w:cs="Times New Roman"/>
          <w:b/>
          <w:sz w:val="28"/>
          <w:szCs w:val="28"/>
        </w:rPr>
        <w:t>2.2.</w:t>
      </w:r>
      <w:r w:rsidR="00DA2C9A" w:rsidRPr="006C510B">
        <w:rPr>
          <w:rFonts w:ascii="Times New Roman" w:eastAsia="Calibri" w:hAnsi="Times New Roman" w:cs="Times New Roman"/>
          <w:b/>
          <w:sz w:val="28"/>
          <w:szCs w:val="28"/>
        </w:rPr>
        <w:t>6</w:t>
      </w:r>
      <w:r w:rsidRPr="006C510B">
        <w:rPr>
          <w:rFonts w:ascii="Times New Roman" w:eastAsia="Calibri" w:hAnsi="Times New Roman" w:cs="Times New Roman"/>
          <w:b/>
          <w:sz w:val="28"/>
          <w:szCs w:val="28"/>
        </w:rPr>
        <w:t xml:space="preserve">.3. </w:t>
      </w:r>
      <w:r w:rsidR="0036000D" w:rsidRPr="006C510B">
        <w:rPr>
          <w:rFonts w:ascii="Times New Roman" w:eastAsia="Calibri" w:hAnsi="Times New Roman" w:cs="Times New Roman"/>
          <w:b/>
          <w:sz w:val="28"/>
          <w:szCs w:val="28"/>
        </w:rPr>
        <w:t xml:space="preserve">Лучевая терапия </w:t>
      </w:r>
      <w:r w:rsidR="004D465D" w:rsidRPr="006C510B">
        <w:rPr>
          <w:rFonts w:ascii="Times New Roman" w:eastAsia="Calibri" w:hAnsi="Times New Roman" w:cs="Times New Roman"/>
          <w:b/>
          <w:sz w:val="28"/>
          <w:szCs w:val="28"/>
        </w:rPr>
        <w:t>КСГ st19.039-</w:t>
      </w:r>
      <w:r w:rsidR="004D465D" w:rsidRPr="006C510B">
        <w:rPr>
          <w:rFonts w:ascii="Times New Roman" w:eastAsia="Calibri" w:hAnsi="Times New Roman" w:cs="Times New Roman"/>
          <w:b/>
          <w:sz w:val="28"/>
          <w:szCs w:val="28"/>
          <w:lang w:val="en-US"/>
        </w:rPr>
        <w:t>st</w:t>
      </w:r>
      <w:r w:rsidR="004D465D" w:rsidRPr="006C510B">
        <w:rPr>
          <w:rFonts w:ascii="Times New Roman" w:eastAsia="Calibri" w:hAnsi="Times New Roman" w:cs="Times New Roman"/>
          <w:b/>
          <w:sz w:val="28"/>
          <w:szCs w:val="28"/>
        </w:rPr>
        <w:t>19.048</w:t>
      </w:r>
    </w:p>
    <w:p w:rsidR="0036000D" w:rsidRPr="006C510B" w:rsidRDefault="004D465D" w:rsidP="004D465D">
      <w:pPr>
        <w:spacing w:after="0" w:line="240" w:lineRule="auto"/>
        <w:ind w:firstLine="709"/>
        <w:jc w:val="both"/>
        <w:rPr>
          <w:rFonts w:ascii="Times New Roman" w:eastAsia="Times New Roman" w:hAnsi="Times New Roman" w:cs="Times New Roman"/>
          <w:sz w:val="28"/>
          <w:szCs w:val="20"/>
          <w:lang w:eastAsia="ru-RU"/>
        </w:rPr>
      </w:pPr>
      <w:r w:rsidRPr="006C510B">
        <w:rPr>
          <w:rFonts w:ascii="Times New Roman" w:eastAsia="Calibri" w:hAnsi="Times New Roman" w:cs="Times New Roman"/>
          <w:sz w:val="28"/>
        </w:rPr>
        <w:t>Отнесение к соответствующей КСГ случаев лучевой терапии осуществляется на основании кода медицинской услуги в соответствии с Номенклатурой и количества дней проведения лучевой терапии (числа фракций)</w:t>
      </w:r>
      <w:r w:rsidR="00E379C3" w:rsidRPr="006C510B">
        <w:rPr>
          <w:rFonts w:ascii="Times New Roman" w:eastAsia="Times New Roman" w:hAnsi="Times New Roman" w:cs="Times New Roman"/>
          <w:sz w:val="28"/>
          <w:szCs w:val="20"/>
          <w:lang w:eastAsia="ru-RU"/>
        </w:rPr>
        <w:t xml:space="preserve"> – таблица </w:t>
      </w:r>
      <w:r w:rsidR="008F0F37">
        <w:rPr>
          <w:rFonts w:ascii="Times New Roman" w:eastAsia="Times New Roman" w:hAnsi="Times New Roman" w:cs="Times New Roman"/>
          <w:sz w:val="28"/>
          <w:szCs w:val="20"/>
          <w:lang w:eastAsia="ru-RU"/>
        </w:rPr>
        <w:t>7</w:t>
      </w:r>
      <w:r w:rsidR="0036000D" w:rsidRPr="006C510B">
        <w:rPr>
          <w:rFonts w:ascii="Times New Roman" w:eastAsia="Times New Roman" w:hAnsi="Times New Roman" w:cs="Times New Roman"/>
          <w:sz w:val="28"/>
          <w:szCs w:val="20"/>
          <w:lang w:eastAsia="ru-RU"/>
        </w:rPr>
        <w:t>.</w:t>
      </w:r>
    </w:p>
    <w:p w:rsidR="0036000D" w:rsidRPr="006C510B" w:rsidRDefault="0036000D" w:rsidP="0036000D">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0"/>
          <w:lang w:eastAsia="ru-RU"/>
        </w:rPr>
      </w:pPr>
    </w:p>
    <w:p w:rsidR="0036000D" w:rsidRPr="006C510B" w:rsidRDefault="0036000D" w:rsidP="0036000D">
      <w:pPr>
        <w:widowControl w:val="0"/>
        <w:autoSpaceDE w:val="0"/>
        <w:autoSpaceDN w:val="0"/>
        <w:adjustRightInd w:val="0"/>
        <w:spacing w:after="0" w:line="240" w:lineRule="auto"/>
        <w:ind w:firstLine="709"/>
        <w:jc w:val="center"/>
        <w:rPr>
          <w:rFonts w:ascii="Times New Roman" w:eastAsia="Times New Roman" w:hAnsi="Times New Roman" w:cs="Times New Roman"/>
          <w:b/>
          <w:sz w:val="28"/>
          <w:szCs w:val="20"/>
          <w:lang w:eastAsia="ru-RU"/>
        </w:rPr>
      </w:pPr>
      <w:r w:rsidRPr="006C510B">
        <w:rPr>
          <w:rFonts w:ascii="Times New Roman" w:eastAsia="Times New Roman" w:hAnsi="Times New Roman" w:cs="Times New Roman"/>
          <w:b/>
          <w:sz w:val="28"/>
          <w:szCs w:val="20"/>
          <w:lang w:eastAsia="ru-RU"/>
        </w:rPr>
        <w:t>Справочник диапазонов числа фракций (столбец «Диапазон фракций» листа «Группировщик»)</w:t>
      </w:r>
    </w:p>
    <w:p w:rsidR="0036000D" w:rsidRPr="006C510B" w:rsidRDefault="00E379C3" w:rsidP="00E379C3">
      <w:pPr>
        <w:widowControl w:val="0"/>
        <w:autoSpaceDE w:val="0"/>
        <w:autoSpaceDN w:val="0"/>
        <w:adjustRightInd w:val="0"/>
        <w:spacing w:after="0" w:line="240" w:lineRule="auto"/>
        <w:ind w:firstLine="709"/>
        <w:jc w:val="right"/>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 xml:space="preserve">Табл. </w:t>
      </w:r>
      <w:r w:rsidR="008F0F37">
        <w:rPr>
          <w:rFonts w:ascii="Times New Roman" w:eastAsia="Times New Roman" w:hAnsi="Times New Roman" w:cs="Times New Roman"/>
          <w:sz w:val="24"/>
          <w:szCs w:val="24"/>
          <w:lang w:eastAsia="ru-RU"/>
        </w:rPr>
        <w:t>7</w:t>
      </w:r>
    </w:p>
    <w:tbl>
      <w:tblPr>
        <w:tblStyle w:val="31"/>
        <w:tblW w:w="0" w:type="auto"/>
        <w:tblLook w:val="04A0" w:firstRow="1" w:lastRow="0" w:firstColumn="1" w:lastColumn="0" w:noHBand="0" w:noVBand="1"/>
      </w:tblPr>
      <w:tblGrid>
        <w:gridCol w:w="2235"/>
        <w:gridCol w:w="7512"/>
      </w:tblGrid>
      <w:tr w:rsidR="006C510B" w:rsidRPr="006C510B" w:rsidTr="003E0262">
        <w:trPr>
          <w:trHeight w:val="428"/>
        </w:trPr>
        <w:tc>
          <w:tcPr>
            <w:tcW w:w="2235" w:type="dxa"/>
            <w:vAlign w:val="center"/>
          </w:tcPr>
          <w:p w:rsidR="004D465D" w:rsidRPr="006C510B" w:rsidRDefault="004D465D" w:rsidP="004D465D">
            <w:pPr>
              <w:widowControl w:val="0"/>
              <w:autoSpaceDE w:val="0"/>
              <w:autoSpaceDN w:val="0"/>
              <w:adjustRightInd w:val="0"/>
              <w:jc w:val="center"/>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Диапазон фракций</w:t>
            </w:r>
          </w:p>
        </w:tc>
        <w:tc>
          <w:tcPr>
            <w:tcW w:w="7512" w:type="dxa"/>
            <w:vAlign w:val="center"/>
          </w:tcPr>
          <w:p w:rsidR="004D465D" w:rsidRPr="006C510B" w:rsidRDefault="004D465D" w:rsidP="004D465D">
            <w:pPr>
              <w:widowControl w:val="0"/>
              <w:autoSpaceDE w:val="0"/>
              <w:autoSpaceDN w:val="0"/>
              <w:adjustRightInd w:val="0"/>
              <w:jc w:val="center"/>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Расшифровка</w:t>
            </w:r>
          </w:p>
        </w:tc>
      </w:tr>
      <w:tr w:rsidR="006C510B" w:rsidRPr="006C510B" w:rsidTr="003E0262">
        <w:tc>
          <w:tcPr>
            <w:tcW w:w="2235" w:type="dxa"/>
            <w:vAlign w:val="center"/>
          </w:tcPr>
          <w:p w:rsidR="004D465D" w:rsidRPr="006C510B" w:rsidRDefault="004D465D" w:rsidP="004D465D">
            <w:pPr>
              <w:widowControl w:val="0"/>
              <w:autoSpaceDE w:val="0"/>
              <w:autoSpaceDN w:val="0"/>
              <w:adjustRightInd w:val="0"/>
              <w:jc w:val="center"/>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fr01-05</w:t>
            </w:r>
          </w:p>
        </w:tc>
        <w:tc>
          <w:tcPr>
            <w:tcW w:w="7512" w:type="dxa"/>
            <w:vAlign w:val="center"/>
          </w:tcPr>
          <w:p w:rsidR="004D465D" w:rsidRPr="006C510B" w:rsidRDefault="004D465D" w:rsidP="004D465D">
            <w:pPr>
              <w:widowControl w:val="0"/>
              <w:autoSpaceDE w:val="0"/>
              <w:autoSpaceDN w:val="0"/>
              <w:adjustRightInd w:val="0"/>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Количество фракций от 1 до 5 включительно</w:t>
            </w:r>
          </w:p>
        </w:tc>
      </w:tr>
      <w:tr w:rsidR="006C510B" w:rsidRPr="006C510B" w:rsidTr="003E0262">
        <w:tc>
          <w:tcPr>
            <w:tcW w:w="2235" w:type="dxa"/>
            <w:vAlign w:val="center"/>
          </w:tcPr>
          <w:p w:rsidR="004D465D" w:rsidRPr="006C510B" w:rsidRDefault="004D465D" w:rsidP="004D465D">
            <w:pPr>
              <w:widowControl w:val="0"/>
              <w:autoSpaceDE w:val="0"/>
              <w:autoSpaceDN w:val="0"/>
              <w:adjustRightInd w:val="0"/>
              <w:jc w:val="center"/>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fr06-07</w:t>
            </w:r>
          </w:p>
        </w:tc>
        <w:tc>
          <w:tcPr>
            <w:tcW w:w="7512" w:type="dxa"/>
            <w:vAlign w:val="center"/>
          </w:tcPr>
          <w:p w:rsidR="004D465D" w:rsidRPr="006C510B" w:rsidRDefault="004D465D" w:rsidP="004D465D">
            <w:pPr>
              <w:widowControl w:val="0"/>
              <w:autoSpaceDE w:val="0"/>
              <w:autoSpaceDN w:val="0"/>
              <w:adjustRightInd w:val="0"/>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Количество фракций от 6 до 7 включительно</w:t>
            </w:r>
          </w:p>
        </w:tc>
      </w:tr>
      <w:tr w:rsidR="006C510B" w:rsidRPr="006C510B" w:rsidTr="003E0262">
        <w:tc>
          <w:tcPr>
            <w:tcW w:w="2235" w:type="dxa"/>
            <w:vAlign w:val="center"/>
          </w:tcPr>
          <w:p w:rsidR="004D465D" w:rsidRPr="006C510B" w:rsidRDefault="004D465D" w:rsidP="004D465D">
            <w:pPr>
              <w:widowControl w:val="0"/>
              <w:autoSpaceDE w:val="0"/>
              <w:autoSpaceDN w:val="0"/>
              <w:adjustRightInd w:val="0"/>
              <w:jc w:val="center"/>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fr08-10</w:t>
            </w:r>
          </w:p>
        </w:tc>
        <w:tc>
          <w:tcPr>
            <w:tcW w:w="7512" w:type="dxa"/>
            <w:vAlign w:val="center"/>
          </w:tcPr>
          <w:p w:rsidR="004D465D" w:rsidRPr="006C510B" w:rsidRDefault="004D465D" w:rsidP="004D465D">
            <w:pPr>
              <w:widowControl w:val="0"/>
              <w:autoSpaceDE w:val="0"/>
              <w:autoSpaceDN w:val="0"/>
              <w:adjustRightInd w:val="0"/>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Количество фракций от 8 до 10 включительно</w:t>
            </w:r>
          </w:p>
        </w:tc>
      </w:tr>
      <w:tr w:rsidR="006C510B" w:rsidRPr="006C510B" w:rsidTr="003E0262">
        <w:tc>
          <w:tcPr>
            <w:tcW w:w="2235" w:type="dxa"/>
            <w:vAlign w:val="center"/>
          </w:tcPr>
          <w:p w:rsidR="004D465D" w:rsidRPr="006C510B" w:rsidRDefault="004D465D" w:rsidP="004D465D">
            <w:pPr>
              <w:widowControl w:val="0"/>
              <w:autoSpaceDE w:val="0"/>
              <w:autoSpaceDN w:val="0"/>
              <w:adjustRightInd w:val="0"/>
              <w:jc w:val="center"/>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fr11-20</w:t>
            </w:r>
          </w:p>
        </w:tc>
        <w:tc>
          <w:tcPr>
            <w:tcW w:w="7512" w:type="dxa"/>
            <w:vAlign w:val="center"/>
          </w:tcPr>
          <w:p w:rsidR="004D465D" w:rsidRPr="006C510B" w:rsidRDefault="004D465D" w:rsidP="004D465D">
            <w:pPr>
              <w:widowControl w:val="0"/>
              <w:autoSpaceDE w:val="0"/>
              <w:autoSpaceDN w:val="0"/>
              <w:adjustRightInd w:val="0"/>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Количество фракций от 11 до 20 включительно</w:t>
            </w:r>
          </w:p>
        </w:tc>
      </w:tr>
      <w:tr w:rsidR="006C510B" w:rsidRPr="006C510B" w:rsidTr="003E0262">
        <w:tc>
          <w:tcPr>
            <w:tcW w:w="2235" w:type="dxa"/>
            <w:vAlign w:val="center"/>
          </w:tcPr>
          <w:p w:rsidR="004D465D" w:rsidRPr="006C510B" w:rsidRDefault="004D465D" w:rsidP="004D465D">
            <w:pPr>
              <w:widowControl w:val="0"/>
              <w:autoSpaceDE w:val="0"/>
              <w:autoSpaceDN w:val="0"/>
              <w:adjustRightInd w:val="0"/>
              <w:jc w:val="center"/>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fr21-29</w:t>
            </w:r>
          </w:p>
        </w:tc>
        <w:tc>
          <w:tcPr>
            <w:tcW w:w="7512" w:type="dxa"/>
            <w:vAlign w:val="center"/>
          </w:tcPr>
          <w:p w:rsidR="004D465D" w:rsidRPr="006C510B" w:rsidRDefault="004D465D" w:rsidP="004D465D">
            <w:pPr>
              <w:widowControl w:val="0"/>
              <w:autoSpaceDE w:val="0"/>
              <w:autoSpaceDN w:val="0"/>
              <w:adjustRightInd w:val="0"/>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Количество фракций от 21 до 29 включительно</w:t>
            </w:r>
          </w:p>
        </w:tc>
      </w:tr>
      <w:tr w:rsidR="006C510B" w:rsidRPr="006C510B" w:rsidTr="003E0262">
        <w:tc>
          <w:tcPr>
            <w:tcW w:w="2235" w:type="dxa"/>
            <w:vAlign w:val="center"/>
          </w:tcPr>
          <w:p w:rsidR="004D465D" w:rsidRPr="006C510B" w:rsidRDefault="004D465D" w:rsidP="004D465D">
            <w:pPr>
              <w:widowControl w:val="0"/>
              <w:autoSpaceDE w:val="0"/>
              <w:autoSpaceDN w:val="0"/>
              <w:adjustRightInd w:val="0"/>
              <w:jc w:val="center"/>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fr30-32</w:t>
            </w:r>
          </w:p>
        </w:tc>
        <w:tc>
          <w:tcPr>
            <w:tcW w:w="7512" w:type="dxa"/>
            <w:vAlign w:val="center"/>
          </w:tcPr>
          <w:p w:rsidR="004D465D" w:rsidRPr="006C510B" w:rsidRDefault="004D465D" w:rsidP="004D465D">
            <w:pPr>
              <w:widowControl w:val="0"/>
              <w:autoSpaceDE w:val="0"/>
              <w:autoSpaceDN w:val="0"/>
              <w:adjustRightInd w:val="0"/>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Количество фракций от 30 до 32 включительно</w:t>
            </w:r>
          </w:p>
        </w:tc>
      </w:tr>
      <w:tr w:rsidR="004D465D" w:rsidRPr="006C510B" w:rsidTr="003E0262">
        <w:tc>
          <w:tcPr>
            <w:tcW w:w="2235" w:type="dxa"/>
            <w:vAlign w:val="center"/>
          </w:tcPr>
          <w:p w:rsidR="004D465D" w:rsidRPr="006C510B" w:rsidRDefault="004D465D" w:rsidP="004D465D">
            <w:pPr>
              <w:widowControl w:val="0"/>
              <w:autoSpaceDE w:val="0"/>
              <w:autoSpaceDN w:val="0"/>
              <w:adjustRightInd w:val="0"/>
              <w:jc w:val="center"/>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fr33-99</w:t>
            </w:r>
          </w:p>
        </w:tc>
        <w:tc>
          <w:tcPr>
            <w:tcW w:w="7512" w:type="dxa"/>
            <w:vAlign w:val="center"/>
          </w:tcPr>
          <w:p w:rsidR="004D465D" w:rsidRPr="006C510B" w:rsidRDefault="004D465D" w:rsidP="004D465D">
            <w:pPr>
              <w:widowControl w:val="0"/>
              <w:autoSpaceDE w:val="0"/>
              <w:autoSpaceDN w:val="0"/>
              <w:adjustRightInd w:val="0"/>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Количество фракций от 33 включительно и более</w:t>
            </w:r>
          </w:p>
        </w:tc>
      </w:tr>
    </w:tbl>
    <w:p w:rsidR="0036000D" w:rsidRPr="006C510B" w:rsidRDefault="0036000D" w:rsidP="004D465D">
      <w:pPr>
        <w:widowControl w:val="0"/>
        <w:autoSpaceDE w:val="0"/>
        <w:autoSpaceDN w:val="0"/>
        <w:adjustRightInd w:val="0"/>
        <w:spacing w:after="0" w:line="240" w:lineRule="auto"/>
        <w:jc w:val="both"/>
        <w:rPr>
          <w:rFonts w:ascii="Times New Roman" w:eastAsia="Times New Roman" w:hAnsi="Times New Roman" w:cs="Times New Roman"/>
          <w:sz w:val="28"/>
          <w:szCs w:val="20"/>
          <w:lang w:eastAsia="ru-RU"/>
        </w:rPr>
      </w:pPr>
    </w:p>
    <w:p w:rsidR="004D465D" w:rsidRPr="006C510B" w:rsidRDefault="00046EF2" w:rsidP="00631BA6">
      <w:pPr>
        <w:spacing w:line="240" w:lineRule="auto"/>
        <w:jc w:val="center"/>
        <w:rPr>
          <w:rFonts w:ascii="Times New Roman" w:eastAsia="Calibri" w:hAnsi="Times New Roman" w:cs="Times New Roman"/>
          <w:sz w:val="28"/>
        </w:rPr>
      </w:pPr>
      <w:r w:rsidRPr="006C510B">
        <w:rPr>
          <w:rFonts w:ascii="Times New Roman" w:eastAsia="Calibri" w:hAnsi="Times New Roman" w:cs="Times New Roman"/>
          <w:b/>
          <w:sz w:val="28"/>
          <w:szCs w:val="28"/>
        </w:rPr>
        <w:t>2.2.</w:t>
      </w:r>
      <w:r w:rsidR="00DA2C9A" w:rsidRPr="006C510B">
        <w:rPr>
          <w:rFonts w:ascii="Times New Roman" w:eastAsia="Calibri" w:hAnsi="Times New Roman" w:cs="Times New Roman"/>
          <w:b/>
          <w:sz w:val="28"/>
          <w:szCs w:val="28"/>
        </w:rPr>
        <w:t>6</w:t>
      </w:r>
      <w:r w:rsidRPr="006C510B">
        <w:rPr>
          <w:rFonts w:ascii="Times New Roman" w:eastAsia="Calibri" w:hAnsi="Times New Roman" w:cs="Times New Roman"/>
          <w:b/>
          <w:sz w:val="28"/>
          <w:szCs w:val="28"/>
        </w:rPr>
        <w:t xml:space="preserve">.4. </w:t>
      </w:r>
      <w:r w:rsidR="0036000D" w:rsidRPr="006C510B">
        <w:rPr>
          <w:rFonts w:ascii="Times New Roman" w:eastAsia="Calibri" w:hAnsi="Times New Roman" w:cs="Times New Roman"/>
          <w:b/>
          <w:sz w:val="28"/>
          <w:szCs w:val="28"/>
        </w:rPr>
        <w:t>Лучевая терапия в соч</w:t>
      </w:r>
      <w:r w:rsidR="004D465D" w:rsidRPr="006C510B">
        <w:rPr>
          <w:rFonts w:ascii="Times New Roman" w:eastAsia="Calibri" w:hAnsi="Times New Roman" w:cs="Times New Roman"/>
          <w:b/>
          <w:sz w:val="28"/>
          <w:szCs w:val="28"/>
        </w:rPr>
        <w:t>етании с лекарственной терапией КСГ </w:t>
      </w:r>
      <w:r w:rsidR="004D465D" w:rsidRPr="006C510B">
        <w:rPr>
          <w:rFonts w:ascii="Times New Roman" w:eastAsia="Calibri" w:hAnsi="Times New Roman" w:cs="Times New Roman"/>
          <w:b/>
          <w:sz w:val="28"/>
          <w:szCs w:val="28"/>
          <w:lang w:val="en-US"/>
        </w:rPr>
        <w:t>st</w:t>
      </w:r>
      <w:r w:rsidR="004D465D" w:rsidRPr="006C510B">
        <w:rPr>
          <w:rFonts w:ascii="Times New Roman" w:eastAsia="Calibri" w:hAnsi="Times New Roman" w:cs="Times New Roman"/>
          <w:b/>
          <w:sz w:val="28"/>
          <w:szCs w:val="28"/>
        </w:rPr>
        <w:t>19.049-</w:t>
      </w:r>
      <w:r w:rsidR="004D465D" w:rsidRPr="006C510B">
        <w:rPr>
          <w:rFonts w:ascii="Times New Roman" w:eastAsia="Calibri" w:hAnsi="Times New Roman" w:cs="Times New Roman"/>
          <w:b/>
          <w:sz w:val="28"/>
          <w:szCs w:val="28"/>
          <w:lang w:val="en-US"/>
        </w:rPr>
        <w:t>st</w:t>
      </w:r>
      <w:r w:rsidR="004D465D" w:rsidRPr="006C510B">
        <w:rPr>
          <w:rFonts w:ascii="Times New Roman" w:eastAsia="Calibri" w:hAnsi="Times New Roman" w:cs="Times New Roman"/>
          <w:b/>
          <w:sz w:val="28"/>
          <w:szCs w:val="28"/>
        </w:rPr>
        <w:t>19.055</w:t>
      </w:r>
    </w:p>
    <w:p w:rsidR="004D465D" w:rsidRPr="006C510B" w:rsidRDefault="004D465D" w:rsidP="004D465D">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Для оплаты случаев лучевой терапии в сочетании с лекарственной терапией и лекарственными препаратами предусмотрены соответствующие КСГ. Отнесение к группам осуществляется по коду медицинской услуги в соответствии с Номенклатурой с учетом количества дней проведения лучевой терапии (числа фракций), а также кода МНН лекарственных препаратов.</w:t>
      </w:r>
    </w:p>
    <w:p w:rsidR="004D465D" w:rsidRPr="006C510B" w:rsidRDefault="004D465D" w:rsidP="004D465D">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Перечень кодов МНН лекарственных препаратов, для которых предусмотрена оплата по КСГ для случаев проведения лучевой терапии в сочетании с лекарственной терапией, с расшифровкой содержится на вкладке «МНН ЛП в сочетании с ЛТ» файла «Расшифровка групп».</w:t>
      </w:r>
    </w:p>
    <w:p w:rsidR="004D465D" w:rsidRPr="006C510B" w:rsidRDefault="004D465D" w:rsidP="004D465D">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 xml:space="preserve">В случае применения лекарственных препаратов, не относящихся к перечню МНН лекарственных препаратов на вкладке «МНН ЛП в сочетании </w:t>
      </w:r>
      <w:r w:rsidRPr="006C510B">
        <w:rPr>
          <w:rFonts w:ascii="Times New Roman" w:eastAsia="Times New Roman" w:hAnsi="Times New Roman" w:cs="Times New Roman"/>
          <w:sz w:val="28"/>
          <w:szCs w:val="20"/>
          <w:lang w:eastAsia="ru-RU"/>
        </w:rPr>
        <w:br/>
        <w:t>с ЛТ» файла «Расшифровка групп», оплата случая осуществляется по соответствующей КСГ для случаев проведения лучевой терапии.</w:t>
      </w:r>
    </w:p>
    <w:p w:rsidR="0036000D" w:rsidRPr="006C510B" w:rsidRDefault="0036000D" w:rsidP="004D465D">
      <w:pPr>
        <w:spacing w:after="0" w:line="240" w:lineRule="auto"/>
        <w:ind w:firstLine="709"/>
        <w:jc w:val="both"/>
        <w:rPr>
          <w:rFonts w:ascii="Times New Roman" w:eastAsia="Times New Roman" w:hAnsi="Times New Roman" w:cs="Times New Roman"/>
          <w:sz w:val="28"/>
          <w:szCs w:val="20"/>
          <w:lang w:eastAsia="ru-RU"/>
        </w:rPr>
      </w:pPr>
    </w:p>
    <w:p w:rsidR="00D724AB" w:rsidRPr="006C510B" w:rsidRDefault="00A1670F" w:rsidP="00D724AB">
      <w:pPr>
        <w:spacing w:after="0" w:line="240" w:lineRule="auto"/>
        <w:ind w:firstLine="709"/>
        <w:jc w:val="center"/>
        <w:rPr>
          <w:rFonts w:ascii="Times New Roman" w:eastAsia="Calibri" w:hAnsi="Times New Roman" w:cs="Times New Roman"/>
          <w:b/>
          <w:sz w:val="28"/>
          <w:szCs w:val="28"/>
        </w:rPr>
      </w:pPr>
      <w:r w:rsidRPr="006C510B">
        <w:rPr>
          <w:rFonts w:ascii="Times New Roman" w:eastAsia="Calibri" w:hAnsi="Times New Roman" w:cs="Times New Roman"/>
          <w:b/>
          <w:sz w:val="28"/>
          <w:szCs w:val="28"/>
        </w:rPr>
        <w:t>2.2.</w:t>
      </w:r>
      <w:r w:rsidR="00DA2C9A" w:rsidRPr="006C510B">
        <w:rPr>
          <w:rFonts w:ascii="Times New Roman" w:eastAsia="Calibri" w:hAnsi="Times New Roman" w:cs="Times New Roman"/>
          <w:b/>
          <w:sz w:val="28"/>
          <w:szCs w:val="28"/>
        </w:rPr>
        <w:t>6</w:t>
      </w:r>
      <w:r w:rsidRPr="006C510B">
        <w:rPr>
          <w:rFonts w:ascii="Times New Roman" w:eastAsia="Calibri" w:hAnsi="Times New Roman" w:cs="Times New Roman"/>
          <w:b/>
          <w:sz w:val="28"/>
          <w:szCs w:val="28"/>
        </w:rPr>
        <w:t xml:space="preserve">.5. </w:t>
      </w:r>
      <w:r w:rsidR="0036000D" w:rsidRPr="006C510B">
        <w:rPr>
          <w:rFonts w:ascii="Times New Roman" w:eastAsia="Calibri" w:hAnsi="Times New Roman" w:cs="Times New Roman"/>
          <w:b/>
          <w:sz w:val="28"/>
          <w:szCs w:val="28"/>
        </w:rPr>
        <w:t>Хирургическая онкология</w:t>
      </w:r>
    </w:p>
    <w:p w:rsidR="00D724AB" w:rsidRPr="006C510B" w:rsidRDefault="00D724AB" w:rsidP="00D724AB">
      <w:pPr>
        <w:spacing w:after="0" w:line="240" w:lineRule="auto"/>
        <w:ind w:firstLine="709"/>
        <w:jc w:val="center"/>
        <w:rPr>
          <w:rFonts w:ascii="Times New Roman" w:eastAsia="Calibri" w:hAnsi="Times New Roman" w:cs="Times New Roman"/>
          <w:b/>
          <w:sz w:val="28"/>
          <w:szCs w:val="28"/>
        </w:rPr>
      </w:pPr>
    </w:p>
    <w:p w:rsidR="004D465D" w:rsidRPr="006C510B" w:rsidRDefault="004D465D" w:rsidP="004D465D">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Отнесение к КСГ производится при комбинации диагнозов </w:t>
      </w:r>
      <w:r w:rsidRPr="006C510B">
        <w:rPr>
          <w:rFonts w:ascii="Times New Roman" w:eastAsia="Calibri" w:hAnsi="Times New Roman" w:cs="Times New Roman"/>
          <w:sz w:val="28"/>
          <w:szCs w:val="28"/>
          <w:lang w:val="en-US"/>
        </w:rPr>
        <w:t>C</w:t>
      </w:r>
      <w:r w:rsidRPr="006C510B">
        <w:rPr>
          <w:rFonts w:ascii="Times New Roman" w:eastAsia="Calibri" w:hAnsi="Times New Roman" w:cs="Times New Roman"/>
          <w:sz w:val="28"/>
          <w:szCs w:val="28"/>
        </w:rPr>
        <w:t>00-</w:t>
      </w:r>
      <w:r w:rsidRPr="006C510B">
        <w:rPr>
          <w:rFonts w:ascii="Times New Roman" w:eastAsia="Calibri" w:hAnsi="Times New Roman" w:cs="Times New Roman"/>
          <w:sz w:val="28"/>
          <w:szCs w:val="28"/>
          <w:lang w:val="en-US"/>
        </w:rPr>
        <w:t>C</w:t>
      </w:r>
      <w:r w:rsidRPr="006C510B">
        <w:rPr>
          <w:rFonts w:ascii="Times New Roman" w:eastAsia="Calibri" w:hAnsi="Times New Roman" w:cs="Times New Roman"/>
          <w:sz w:val="28"/>
          <w:szCs w:val="28"/>
        </w:rPr>
        <w:t xml:space="preserve">80, </w:t>
      </w:r>
      <w:r w:rsidRPr="006C510B">
        <w:rPr>
          <w:rFonts w:ascii="Times New Roman" w:eastAsia="Calibri" w:hAnsi="Times New Roman" w:cs="Times New Roman"/>
          <w:sz w:val="28"/>
          <w:szCs w:val="28"/>
          <w:lang w:val="en-US"/>
        </w:rPr>
        <w:t>C</w:t>
      </w:r>
      <w:r w:rsidRPr="006C510B">
        <w:rPr>
          <w:rFonts w:ascii="Times New Roman" w:eastAsia="Calibri" w:hAnsi="Times New Roman" w:cs="Times New Roman"/>
          <w:sz w:val="28"/>
          <w:szCs w:val="28"/>
        </w:rPr>
        <w:t xml:space="preserve">97 и </w:t>
      </w:r>
      <w:r w:rsidRPr="006C510B">
        <w:rPr>
          <w:rFonts w:ascii="Times New Roman" w:eastAsia="Calibri" w:hAnsi="Times New Roman" w:cs="Times New Roman"/>
          <w:sz w:val="28"/>
          <w:szCs w:val="28"/>
          <w:lang w:val="en-US"/>
        </w:rPr>
        <w:t>D</w:t>
      </w:r>
      <w:r w:rsidRPr="006C510B">
        <w:rPr>
          <w:rFonts w:ascii="Times New Roman" w:eastAsia="Calibri" w:hAnsi="Times New Roman" w:cs="Times New Roman"/>
          <w:sz w:val="28"/>
          <w:szCs w:val="28"/>
        </w:rPr>
        <w:t>00-</w:t>
      </w:r>
      <w:r w:rsidRPr="006C510B">
        <w:rPr>
          <w:rFonts w:ascii="Times New Roman" w:eastAsia="Calibri" w:hAnsi="Times New Roman" w:cs="Times New Roman"/>
          <w:sz w:val="28"/>
          <w:szCs w:val="28"/>
          <w:lang w:val="en-US"/>
        </w:rPr>
        <w:t>D</w:t>
      </w:r>
      <w:r w:rsidRPr="006C510B">
        <w:rPr>
          <w:rFonts w:ascii="Times New Roman" w:eastAsia="Calibri" w:hAnsi="Times New Roman" w:cs="Times New Roman"/>
          <w:sz w:val="28"/>
          <w:szCs w:val="28"/>
        </w:rPr>
        <w:t xml:space="preserve">09 и услуг, обозначающих выполнение оперативного вмешательства. </w:t>
      </w:r>
    </w:p>
    <w:p w:rsidR="00D724AB" w:rsidRPr="006C510B" w:rsidRDefault="004D465D" w:rsidP="003E0262">
      <w:pPr>
        <w:spacing w:after="0" w:line="240" w:lineRule="auto"/>
        <w:ind w:firstLine="709"/>
        <w:jc w:val="both"/>
        <w:rPr>
          <w:rFonts w:ascii="Times New Roman" w:eastAsia="Calibri" w:hAnsi="Times New Roman" w:cs="Times New Roman"/>
          <w:sz w:val="24"/>
          <w:szCs w:val="24"/>
        </w:rPr>
      </w:pPr>
      <w:r w:rsidRPr="006C510B">
        <w:rPr>
          <w:rFonts w:ascii="Times New Roman" w:eastAsia="Calibri" w:hAnsi="Times New Roman" w:cs="Times New Roman"/>
          <w:sz w:val="28"/>
          <w:szCs w:val="28"/>
        </w:rPr>
        <w:t>К таким КСГ относятся</w:t>
      </w:r>
      <w:r w:rsidR="00492333" w:rsidRPr="006C510B">
        <w:rPr>
          <w:rFonts w:ascii="Times New Roman" w:eastAsia="Calibri" w:hAnsi="Times New Roman" w:cs="Times New Roman"/>
          <w:sz w:val="28"/>
          <w:szCs w:val="28"/>
        </w:rPr>
        <w:t xml:space="preserve"> (таблица </w:t>
      </w:r>
      <w:r w:rsidR="008F0F37">
        <w:rPr>
          <w:rFonts w:ascii="Times New Roman" w:eastAsia="Calibri" w:hAnsi="Times New Roman" w:cs="Times New Roman"/>
          <w:sz w:val="28"/>
          <w:szCs w:val="28"/>
        </w:rPr>
        <w:t>8</w:t>
      </w:r>
      <w:r w:rsidR="00492333" w:rsidRPr="006C510B">
        <w:rPr>
          <w:rFonts w:ascii="Times New Roman" w:eastAsia="Calibri" w:hAnsi="Times New Roman" w:cs="Times New Roman"/>
          <w:sz w:val="28"/>
          <w:szCs w:val="28"/>
        </w:rPr>
        <w:t>)</w:t>
      </w:r>
      <w:r w:rsidR="003E0262">
        <w:rPr>
          <w:rFonts w:ascii="Times New Roman" w:eastAsia="Calibri" w:hAnsi="Times New Roman" w:cs="Times New Roman"/>
          <w:sz w:val="28"/>
          <w:szCs w:val="28"/>
        </w:rPr>
        <w:t>:</w:t>
      </w:r>
    </w:p>
    <w:p w:rsidR="00D724AB" w:rsidRPr="006C510B" w:rsidRDefault="00D724AB" w:rsidP="003E0262">
      <w:pPr>
        <w:spacing w:after="0" w:line="240" w:lineRule="auto"/>
        <w:ind w:firstLine="709"/>
        <w:jc w:val="right"/>
        <w:rPr>
          <w:rFonts w:ascii="Times New Roman" w:eastAsia="Calibri" w:hAnsi="Times New Roman" w:cs="Times New Roman"/>
          <w:sz w:val="24"/>
          <w:szCs w:val="24"/>
        </w:rPr>
      </w:pPr>
      <w:r w:rsidRPr="006C510B">
        <w:rPr>
          <w:rFonts w:ascii="Times New Roman" w:eastAsia="Calibri" w:hAnsi="Times New Roman" w:cs="Times New Roman"/>
          <w:sz w:val="24"/>
          <w:szCs w:val="24"/>
        </w:rPr>
        <w:t xml:space="preserve">Табл. </w:t>
      </w:r>
      <w:r w:rsidR="008F0F37">
        <w:rPr>
          <w:rFonts w:ascii="Times New Roman" w:eastAsia="Calibri" w:hAnsi="Times New Roman" w:cs="Times New Roman"/>
          <w:sz w:val="24"/>
          <w:szCs w:val="24"/>
        </w:rPr>
        <w:t>8</w:t>
      </w:r>
    </w:p>
    <w:p w:rsidR="004D465D" w:rsidRPr="006C510B" w:rsidRDefault="004D465D" w:rsidP="003E0262">
      <w:pPr>
        <w:spacing w:after="0" w:line="240" w:lineRule="auto"/>
        <w:ind w:firstLine="709"/>
        <w:jc w:val="both"/>
        <w:rPr>
          <w:rFonts w:ascii="Times New Roman" w:eastAsia="Calibri" w:hAnsi="Times New Roman" w:cs="Times New Roman"/>
          <w:sz w:val="14"/>
          <w:szCs w:val="28"/>
        </w:rPr>
      </w:pPr>
    </w:p>
    <w:tbl>
      <w:tblPr>
        <w:tblW w:w="9843" w:type="dxa"/>
        <w:tblLayout w:type="fixed"/>
        <w:tblCellMar>
          <w:top w:w="102" w:type="dxa"/>
          <w:left w:w="62" w:type="dxa"/>
          <w:bottom w:w="102" w:type="dxa"/>
          <w:right w:w="62" w:type="dxa"/>
        </w:tblCellMar>
        <w:tblLook w:val="0000" w:firstRow="0" w:lastRow="0" w:firstColumn="0" w:lastColumn="0" w:noHBand="0" w:noVBand="0"/>
      </w:tblPr>
      <w:tblGrid>
        <w:gridCol w:w="1196"/>
        <w:gridCol w:w="8647"/>
      </w:tblGrid>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st19.001</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pacing w:val="-2"/>
                <w:sz w:val="24"/>
                <w:szCs w:val="24"/>
              </w:rPr>
            </w:pPr>
            <w:r w:rsidRPr="006C510B">
              <w:rPr>
                <w:rFonts w:ascii="Times New Roman" w:eastAsia="Times New Roman" w:hAnsi="Times New Roman" w:cs="Times New Roman"/>
                <w:spacing w:val="-2"/>
                <w:sz w:val="24"/>
                <w:szCs w:val="24"/>
              </w:rPr>
              <w:t>Операции на женских половых органах при злокачественных новообразованиях (уровень 1)</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st19.002</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pacing w:val="-2"/>
                <w:sz w:val="24"/>
                <w:szCs w:val="24"/>
              </w:rPr>
              <w:t>Операции на женских половых органах при злокачественных новообразованиях (уровень 2)</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st19.003</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pacing w:val="-2"/>
                <w:sz w:val="24"/>
                <w:szCs w:val="24"/>
              </w:rPr>
              <w:t>Операции на женских половых органах при злокачественных новообразованиях (уровень 3)</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st19.004</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Операции на кишечнике и анальной области при злокачественных новообразованиях (уровень 1)</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st19.005</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Операции на кишечнике и анальной области при злокачественных новообразованиях (уровень 2)</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st19.006</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Операции при злокачественных новообразованиях почки и мочевыделительной системы (уровень 1)</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st19.007</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Операции при злокачественных новообразованиях почки и мочевыделительной системы (уровень 2)</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st19.008</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Операции при злокачественных новообразованиях почки и мочевыделительной системы (уровень 3)</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st19.009</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Операции при злокачественных новообразованиях кожи (уровень 1)</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st19.010</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Операции при злокачественных новообразованиях кожи (уровень 2)</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st19.011</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Операции при злокачественных новообразованиях кожи (уровень 3)</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st19.012</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Операции при злокачественном новообразовании щитовидной железы (уровень 1)</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st19.013</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Операции при злокачественном новообразовании щитовидной железы (уровень 2)</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st19.014</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Мастэктомия , другие операции при злокачественном новообразовании молочной железы (уровень 1)</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st19.015</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Мастэктомия, другие операции при злокачественном новообразовании молочной железы (уровень 2)</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st19.016</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Операции при злокачественном новообразовании желчного пузыря, желчных протоков (уровень 1)</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st19.017</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Операции при злокачественном новообразовании желчного пузыря, желчных протоков (уровень 2)</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st19.018</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Операции при злокачественном новообразовании пищевода, желудка (уровень 1)</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st19.019</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Операции при злокачественном новообразовании пищевода, желудка (уровень 2)</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lastRenderedPageBreak/>
              <w:t>st19.020</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Операции при злокачественном новообразовании пищевода, желудка (уровень 3)</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st19.021</w:t>
            </w:r>
          </w:p>
        </w:tc>
        <w:tc>
          <w:tcPr>
            <w:tcW w:w="8647"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Другие операции при злокачественном новообразовании брюшной полости</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st19.022</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Операции на органе слуха, придаточных пазухах носа и верхних дыхательных путях при злокачественных новообразованиях</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st19.023</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Операции на нижних дыхательных путях и легочной ткани при злокачественных новообразованиях (уровень 1)</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st19.024</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Операции на нижних дыхательных путях и легочной ткани при злокачественных новообразованиях (уровень 2)</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st19.025</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Операции при злокачественных новообразованиях мужских половых органов (уровень 1)</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vAlign w:val="center"/>
          </w:tcPr>
          <w:p w:rsidR="004D465D" w:rsidRPr="006C510B" w:rsidRDefault="004D465D" w:rsidP="008F0F37">
            <w:pPr>
              <w:autoSpaceDE w:val="0"/>
              <w:autoSpaceDN w:val="0"/>
              <w:adjustRightInd w:val="0"/>
              <w:spacing w:after="0" w:line="240" w:lineRule="auto"/>
              <w:jc w:val="center"/>
              <w:rPr>
                <w:rFonts w:ascii="Times New Roman" w:eastAsia="Times New Roman" w:hAnsi="Times New Roman" w:cs="Times New Roman"/>
                <w:sz w:val="24"/>
                <w:szCs w:val="24"/>
                <w:lang w:val="en-US"/>
              </w:rPr>
            </w:pPr>
            <w:r w:rsidRPr="006C510B">
              <w:rPr>
                <w:rFonts w:ascii="Times New Roman" w:eastAsia="Calibri" w:hAnsi="Times New Roman" w:cs="Times New Roman"/>
                <w:sz w:val="24"/>
                <w:szCs w:val="24"/>
              </w:rPr>
              <w:t>st19.026</w:t>
            </w:r>
          </w:p>
        </w:tc>
        <w:tc>
          <w:tcPr>
            <w:tcW w:w="8647" w:type="dxa"/>
            <w:tcBorders>
              <w:top w:val="single" w:sz="4" w:space="0" w:color="auto"/>
              <w:left w:val="single" w:sz="4" w:space="0" w:color="auto"/>
              <w:bottom w:val="single" w:sz="4" w:space="0" w:color="auto"/>
              <w:right w:val="single" w:sz="4" w:space="0" w:color="auto"/>
            </w:tcBorders>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Операции при злокачественных новообразованиях мужских половых органов (уровень 2)</w:t>
            </w:r>
          </w:p>
        </w:tc>
      </w:tr>
      <w:tr w:rsidR="006C510B"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shd w:val="clear" w:color="auto" w:fill="auto"/>
            <w:vAlign w:val="center"/>
          </w:tcPr>
          <w:p w:rsidR="004D465D" w:rsidRPr="006C510B" w:rsidRDefault="004D465D" w:rsidP="008F0F37">
            <w:pPr>
              <w:autoSpaceDE w:val="0"/>
              <w:autoSpaceDN w:val="0"/>
              <w:adjustRightInd w:val="0"/>
              <w:spacing w:after="0" w:line="240" w:lineRule="auto"/>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ds19.016</w:t>
            </w:r>
          </w:p>
        </w:tc>
        <w:tc>
          <w:tcPr>
            <w:tcW w:w="8647" w:type="dxa"/>
            <w:tcBorders>
              <w:top w:val="single" w:sz="4" w:space="0" w:color="auto"/>
              <w:left w:val="single" w:sz="4" w:space="0" w:color="auto"/>
              <w:bottom w:val="single" w:sz="4" w:space="0" w:color="auto"/>
              <w:right w:val="single" w:sz="4" w:space="0" w:color="auto"/>
            </w:tcBorders>
            <w:shd w:val="clear" w:color="auto" w:fill="auto"/>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Операции при злокачественных новообразованиях кожи (уровень 1)</w:t>
            </w:r>
          </w:p>
        </w:tc>
      </w:tr>
      <w:tr w:rsidR="004D465D" w:rsidRPr="006C510B" w:rsidTr="008F0F37">
        <w:trPr>
          <w:trHeight w:val="20"/>
        </w:trPr>
        <w:tc>
          <w:tcPr>
            <w:tcW w:w="1196" w:type="dxa"/>
            <w:tcBorders>
              <w:top w:val="single" w:sz="4" w:space="0" w:color="auto"/>
              <w:left w:val="single" w:sz="4" w:space="0" w:color="auto"/>
              <w:bottom w:val="single" w:sz="4" w:space="0" w:color="auto"/>
              <w:right w:val="single" w:sz="4" w:space="0" w:color="auto"/>
            </w:tcBorders>
            <w:shd w:val="clear" w:color="auto" w:fill="auto"/>
            <w:vAlign w:val="center"/>
          </w:tcPr>
          <w:p w:rsidR="004D465D" w:rsidRPr="006C510B" w:rsidRDefault="004D465D" w:rsidP="008F0F37">
            <w:pPr>
              <w:autoSpaceDE w:val="0"/>
              <w:autoSpaceDN w:val="0"/>
              <w:adjustRightInd w:val="0"/>
              <w:spacing w:after="0" w:line="240" w:lineRule="auto"/>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ds19.017</w:t>
            </w:r>
          </w:p>
        </w:tc>
        <w:tc>
          <w:tcPr>
            <w:tcW w:w="8647" w:type="dxa"/>
            <w:tcBorders>
              <w:top w:val="single" w:sz="4" w:space="0" w:color="auto"/>
              <w:left w:val="single" w:sz="4" w:space="0" w:color="auto"/>
              <w:bottom w:val="single" w:sz="4" w:space="0" w:color="auto"/>
              <w:right w:val="single" w:sz="4" w:space="0" w:color="auto"/>
            </w:tcBorders>
            <w:shd w:val="clear" w:color="auto" w:fill="auto"/>
          </w:tcPr>
          <w:p w:rsidR="004D465D" w:rsidRPr="006C510B" w:rsidRDefault="004D465D" w:rsidP="008F0F37">
            <w:pPr>
              <w:autoSpaceDE w:val="0"/>
              <w:autoSpaceDN w:val="0"/>
              <w:adjustRightInd w:val="0"/>
              <w:spacing w:after="0" w:line="240" w:lineRule="auto"/>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Операции при злокачественных новообразованиях кожи (уровень 2)</w:t>
            </w:r>
          </w:p>
        </w:tc>
      </w:tr>
    </w:tbl>
    <w:p w:rsidR="0036000D" w:rsidRPr="006C510B" w:rsidRDefault="0036000D" w:rsidP="00396AFA">
      <w:pPr>
        <w:spacing w:after="0" w:line="240" w:lineRule="auto"/>
        <w:jc w:val="both"/>
        <w:rPr>
          <w:rFonts w:ascii="Times New Roman" w:eastAsia="Calibri" w:hAnsi="Times New Roman" w:cs="Times New Roman"/>
          <w:sz w:val="28"/>
          <w:szCs w:val="28"/>
        </w:rPr>
      </w:pPr>
    </w:p>
    <w:p w:rsidR="004D465D" w:rsidRPr="006C510B" w:rsidRDefault="004D465D" w:rsidP="004D465D">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Если больному со злокачественным новообразованием выполнялось оперативное вмешательство, не являющееся классификационным критерием для онкологических хирургических групп, то отнесение такого случая к КСГ производится по общим правилам, то есть к КСГ, формируемой по коду выполненного хирургического вмешательства.</w:t>
      </w:r>
    </w:p>
    <w:p w:rsidR="0036000D" w:rsidRPr="006C510B" w:rsidRDefault="004D465D" w:rsidP="004D465D">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В случае если злокачественное новообразование выявлено в результате госпитализации с целью оперативного лечения по поводу неонкологического заболевания (доброкачественное новообразование, кишечная непроходимость и др.) отнесение к </w:t>
      </w:r>
      <w:r w:rsidR="008F0F37" w:rsidRPr="006C510B">
        <w:rPr>
          <w:rFonts w:ascii="Times New Roman" w:eastAsia="Calibri" w:hAnsi="Times New Roman" w:cs="Times New Roman"/>
          <w:sz w:val="28"/>
          <w:szCs w:val="28"/>
        </w:rPr>
        <w:t>КСГ</w:t>
      </w:r>
      <w:r w:rsidRPr="006C510B">
        <w:rPr>
          <w:rFonts w:ascii="Times New Roman" w:eastAsia="Calibri" w:hAnsi="Times New Roman" w:cs="Times New Roman"/>
          <w:sz w:val="28"/>
          <w:szCs w:val="28"/>
        </w:rPr>
        <w:t xml:space="preserve"> и оплата осуществляются в соответствии с классификационными критериями по коду медицинской услуги без учета кода диагноза злокачественного новообразования.</w:t>
      </w:r>
    </w:p>
    <w:p w:rsidR="004D465D" w:rsidRPr="006C510B" w:rsidRDefault="004D465D" w:rsidP="004D465D">
      <w:pPr>
        <w:spacing w:after="0" w:line="240" w:lineRule="auto"/>
        <w:ind w:firstLine="709"/>
        <w:jc w:val="both"/>
        <w:rPr>
          <w:rFonts w:ascii="Times New Roman" w:eastAsia="Calibri" w:hAnsi="Times New Roman" w:cs="Times New Roman"/>
          <w:sz w:val="28"/>
          <w:szCs w:val="28"/>
        </w:rPr>
      </w:pPr>
    </w:p>
    <w:p w:rsidR="00631BA6" w:rsidRPr="006C510B" w:rsidRDefault="001E5906" w:rsidP="00631BA6">
      <w:pPr>
        <w:spacing w:line="240" w:lineRule="auto"/>
        <w:jc w:val="center"/>
        <w:rPr>
          <w:rFonts w:ascii="Times New Roman" w:eastAsia="Calibri" w:hAnsi="Times New Roman" w:cs="Times New Roman"/>
          <w:b/>
          <w:sz w:val="28"/>
          <w:szCs w:val="28"/>
        </w:rPr>
      </w:pPr>
      <w:r w:rsidRPr="006C510B">
        <w:rPr>
          <w:rFonts w:ascii="Times New Roman" w:eastAsia="Calibri" w:hAnsi="Times New Roman" w:cs="Times New Roman"/>
          <w:b/>
          <w:sz w:val="28"/>
          <w:szCs w:val="28"/>
        </w:rPr>
        <w:t>2.2.</w:t>
      </w:r>
      <w:r w:rsidR="00DA2C9A" w:rsidRPr="006C510B">
        <w:rPr>
          <w:rFonts w:ascii="Times New Roman" w:eastAsia="Calibri" w:hAnsi="Times New Roman" w:cs="Times New Roman"/>
          <w:b/>
          <w:sz w:val="28"/>
          <w:szCs w:val="28"/>
        </w:rPr>
        <w:t>6</w:t>
      </w:r>
      <w:r w:rsidRPr="006C510B">
        <w:rPr>
          <w:rFonts w:ascii="Times New Roman" w:eastAsia="Calibri" w:hAnsi="Times New Roman" w:cs="Times New Roman"/>
          <w:b/>
          <w:sz w:val="28"/>
          <w:szCs w:val="28"/>
        </w:rPr>
        <w:t xml:space="preserve">.6. </w:t>
      </w:r>
      <w:r w:rsidR="00631BA6" w:rsidRPr="006C510B">
        <w:rPr>
          <w:rFonts w:ascii="Times New Roman" w:eastAsia="Calibri" w:hAnsi="Times New Roman" w:cs="Times New Roman"/>
          <w:b/>
          <w:sz w:val="28"/>
          <w:szCs w:val="28"/>
        </w:rPr>
        <w:t> КСГ st36.012 «Злокачественное новообразование без специального противоопухолевого лечения»</w:t>
      </w:r>
    </w:p>
    <w:p w:rsidR="00631BA6" w:rsidRPr="006C510B" w:rsidRDefault="00631BA6" w:rsidP="00631BA6">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Отнесение к данной КСГ производится, если диагноз относится к классу С, при этом больному не оказывалось услуг, являющихся классификационным критерием (химиотерапии, лучевой терапии, хирургической операции). Данная группа может применяться в случае необходимости проведения поддерживающей терапии и симптоматического лечения.</w:t>
      </w:r>
    </w:p>
    <w:p w:rsidR="00631BA6" w:rsidRPr="006C510B" w:rsidRDefault="00631BA6" w:rsidP="00631BA6">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При экспертизе качества медицинской помощи целесообразно обращать внимание на обоснованность подобных госпитализаций.</w:t>
      </w:r>
    </w:p>
    <w:p w:rsidR="0036000D" w:rsidRPr="006C510B" w:rsidRDefault="0036000D" w:rsidP="00631BA6">
      <w:pPr>
        <w:spacing w:after="0" w:line="240" w:lineRule="auto"/>
        <w:ind w:firstLine="709"/>
        <w:jc w:val="both"/>
        <w:rPr>
          <w:rFonts w:ascii="Times New Roman" w:eastAsia="Calibri" w:hAnsi="Times New Roman" w:cs="Times New Roman"/>
          <w:sz w:val="28"/>
          <w:szCs w:val="28"/>
        </w:rPr>
      </w:pPr>
    </w:p>
    <w:p w:rsidR="0036000D" w:rsidRDefault="001E5906" w:rsidP="0036000D">
      <w:pPr>
        <w:tabs>
          <w:tab w:val="left" w:pos="7797"/>
        </w:tabs>
        <w:spacing w:after="0" w:line="240" w:lineRule="auto"/>
        <w:ind w:right="-1" w:firstLine="709"/>
        <w:jc w:val="both"/>
        <w:rPr>
          <w:rFonts w:ascii="Times New Roman" w:eastAsia="Calibri" w:hAnsi="Times New Roman" w:cs="Times New Roman"/>
          <w:b/>
          <w:sz w:val="28"/>
          <w:szCs w:val="28"/>
        </w:rPr>
      </w:pPr>
      <w:r w:rsidRPr="006C510B">
        <w:rPr>
          <w:rFonts w:ascii="Times New Roman" w:eastAsia="Calibri" w:hAnsi="Times New Roman" w:cs="Times New Roman"/>
          <w:b/>
          <w:sz w:val="28"/>
          <w:szCs w:val="28"/>
        </w:rPr>
        <w:t>2.2.</w:t>
      </w:r>
      <w:r w:rsidR="00DA2C9A" w:rsidRPr="006C510B">
        <w:rPr>
          <w:rFonts w:ascii="Times New Roman" w:eastAsia="Calibri" w:hAnsi="Times New Roman" w:cs="Times New Roman"/>
          <w:b/>
          <w:sz w:val="28"/>
          <w:szCs w:val="28"/>
        </w:rPr>
        <w:t>6</w:t>
      </w:r>
      <w:r w:rsidRPr="006C510B">
        <w:rPr>
          <w:rFonts w:ascii="Times New Roman" w:eastAsia="Calibri" w:hAnsi="Times New Roman" w:cs="Times New Roman"/>
          <w:b/>
          <w:sz w:val="28"/>
          <w:szCs w:val="28"/>
        </w:rPr>
        <w:t xml:space="preserve">.7. </w:t>
      </w:r>
      <w:r w:rsidR="0036000D" w:rsidRPr="006C510B">
        <w:rPr>
          <w:rFonts w:ascii="Times New Roman" w:eastAsia="Calibri" w:hAnsi="Times New Roman" w:cs="Times New Roman"/>
          <w:b/>
          <w:sz w:val="28"/>
          <w:szCs w:val="28"/>
        </w:rPr>
        <w:t>КСГ st27.014 «Госпитализация в диагностических целях с постановкой/</w:t>
      </w:r>
      <w:r w:rsidR="0036000D" w:rsidRPr="006C510B">
        <w:rPr>
          <w:rFonts w:ascii="Times New Roman" w:eastAsia="Calibri" w:hAnsi="Times New Roman" w:cs="Times New Roman"/>
          <w:b/>
          <w:sz w:val="12"/>
          <w:szCs w:val="28"/>
        </w:rPr>
        <w:t> </w:t>
      </w:r>
      <w:r w:rsidR="0036000D" w:rsidRPr="006C510B">
        <w:rPr>
          <w:rFonts w:ascii="Times New Roman" w:eastAsia="Calibri" w:hAnsi="Times New Roman" w:cs="Times New Roman"/>
          <w:b/>
          <w:sz w:val="28"/>
          <w:szCs w:val="28"/>
        </w:rPr>
        <w:t>подтверждением диагноза злокачественного новообразования»</w:t>
      </w:r>
    </w:p>
    <w:p w:rsidR="00294D98" w:rsidRPr="006C510B" w:rsidRDefault="00294D98" w:rsidP="0036000D">
      <w:pPr>
        <w:tabs>
          <w:tab w:val="left" w:pos="7797"/>
        </w:tabs>
        <w:spacing w:after="0" w:line="240" w:lineRule="auto"/>
        <w:ind w:right="-1" w:firstLine="709"/>
        <w:jc w:val="both"/>
        <w:rPr>
          <w:rFonts w:ascii="Times New Roman" w:eastAsia="Calibri" w:hAnsi="Times New Roman" w:cs="Times New Roman"/>
          <w:b/>
          <w:sz w:val="28"/>
          <w:szCs w:val="28"/>
        </w:rPr>
      </w:pPr>
    </w:p>
    <w:p w:rsidR="003E0262" w:rsidRDefault="00631BA6" w:rsidP="00D724AB">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lastRenderedPageBreak/>
        <w:t>Отнесение случая к этой группе осуществляется с применением соответствующего кода номенклатуры из раздела «</w:t>
      </w:r>
      <w:r w:rsidRPr="006C510B">
        <w:rPr>
          <w:rFonts w:ascii="Times New Roman" w:eastAsia="Calibri" w:hAnsi="Times New Roman" w:cs="Times New Roman"/>
          <w:sz w:val="28"/>
          <w:szCs w:val="28"/>
          <w:lang w:val="en-US"/>
        </w:rPr>
        <w:t>B</w:t>
      </w:r>
      <w:r w:rsidRPr="006C510B">
        <w:rPr>
          <w:rFonts w:ascii="Times New Roman" w:eastAsia="Calibri" w:hAnsi="Times New Roman" w:cs="Times New Roman"/>
          <w:sz w:val="28"/>
          <w:szCs w:val="28"/>
        </w:rPr>
        <w:t>». Данная группа предназначена в основном для оплаты случаев госпитализаций в отделения / медицинские организации неонкологического профиля, когда в ходе обследования выявлено злокачественное новообразование с последующим переводом (выпиской) больного для лечения в профильной организации.</w:t>
      </w:r>
    </w:p>
    <w:p w:rsidR="007C414E" w:rsidRPr="006C510B" w:rsidRDefault="00631BA6" w:rsidP="00D724AB">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 </w:t>
      </w:r>
    </w:p>
    <w:p w:rsidR="00553BF4" w:rsidRPr="006C510B" w:rsidRDefault="00492333" w:rsidP="003E0262">
      <w:pPr>
        <w:spacing w:after="0" w:line="240" w:lineRule="auto"/>
        <w:ind w:firstLine="709"/>
        <w:jc w:val="both"/>
        <w:outlineLvl w:val="2"/>
        <w:rPr>
          <w:rFonts w:ascii="Times New Roman" w:eastAsia="Calibri" w:hAnsi="Times New Roman" w:cs="Times New Roman"/>
          <w:b/>
          <w:bCs/>
          <w:sz w:val="28"/>
          <w:szCs w:val="27"/>
          <w:lang w:eastAsia="ru-RU"/>
        </w:rPr>
      </w:pPr>
      <w:r w:rsidRPr="006C510B">
        <w:rPr>
          <w:rFonts w:ascii="Times New Roman" w:eastAsia="Calibri" w:hAnsi="Times New Roman" w:cs="Times New Roman"/>
          <w:b/>
          <w:bCs/>
          <w:sz w:val="28"/>
          <w:szCs w:val="27"/>
          <w:lang w:eastAsia="ru-RU"/>
        </w:rPr>
        <w:t>2.2.</w:t>
      </w:r>
      <w:r w:rsidR="00553BF4" w:rsidRPr="006C510B">
        <w:rPr>
          <w:rFonts w:ascii="Times New Roman" w:eastAsia="Calibri" w:hAnsi="Times New Roman" w:cs="Times New Roman"/>
          <w:b/>
          <w:bCs/>
          <w:sz w:val="28"/>
          <w:szCs w:val="27"/>
          <w:lang w:eastAsia="ru-RU"/>
        </w:rPr>
        <w:t>6.</w:t>
      </w:r>
      <w:r w:rsidRPr="006C510B">
        <w:rPr>
          <w:rFonts w:ascii="Times New Roman" w:eastAsia="Calibri" w:hAnsi="Times New Roman" w:cs="Times New Roman"/>
          <w:b/>
          <w:bCs/>
          <w:sz w:val="28"/>
          <w:szCs w:val="27"/>
          <w:lang w:eastAsia="ru-RU"/>
        </w:rPr>
        <w:t>8.</w:t>
      </w:r>
      <w:r w:rsidR="00553BF4" w:rsidRPr="006C510B">
        <w:rPr>
          <w:rFonts w:ascii="Times New Roman" w:eastAsia="Calibri" w:hAnsi="Times New Roman" w:cs="Times New Roman"/>
          <w:b/>
          <w:bCs/>
          <w:sz w:val="28"/>
          <w:szCs w:val="27"/>
          <w:lang w:eastAsia="ru-RU"/>
        </w:rPr>
        <w:t xml:space="preserve"> Особенности формирования КСГ для оплаты случаев оказания медицинской помощи при эпилепсии</w:t>
      </w:r>
    </w:p>
    <w:p w:rsidR="00553BF4" w:rsidRPr="006C510B" w:rsidRDefault="00553BF4" w:rsidP="003E0262">
      <w:pPr>
        <w:autoSpaceDE w:val="0"/>
        <w:autoSpaceDN w:val="0"/>
        <w:adjustRightInd w:val="0"/>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Оплата случаев лечения по поводу эпилепсии в круглосуточном стационаре осуществляется по четырем КСГ профиля «Неврология», при этом КСГ st15.005 «Эпилепсия, судороги (уровень 1)» формируется только по коду диагноза по МКБ 10, а КСГ st15.018, st15.019 и st15.020 формируются по сочетанию кода диагноза и иного классификационного критерия «</w:t>
      </w:r>
      <w:r w:rsidRPr="006C510B">
        <w:rPr>
          <w:rFonts w:ascii="Times New Roman" w:eastAsia="Calibri" w:hAnsi="Times New Roman" w:cs="Times New Roman"/>
          <w:sz w:val="28"/>
          <w:szCs w:val="28"/>
          <w:lang w:val="en-US"/>
        </w:rPr>
        <w:t>ep</w:t>
      </w:r>
      <w:r w:rsidRPr="006C510B">
        <w:rPr>
          <w:rFonts w:ascii="Times New Roman" w:eastAsia="Calibri" w:hAnsi="Times New Roman" w:cs="Times New Roman"/>
          <w:sz w:val="28"/>
          <w:szCs w:val="28"/>
        </w:rPr>
        <w:t>1», «</w:t>
      </w:r>
      <w:r w:rsidRPr="006C510B">
        <w:rPr>
          <w:rFonts w:ascii="Times New Roman" w:eastAsia="Calibri" w:hAnsi="Times New Roman" w:cs="Times New Roman"/>
          <w:sz w:val="28"/>
          <w:szCs w:val="28"/>
          <w:lang w:val="en-US"/>
        </w:rPr>
        <w:t>ep</w:t>
      </w:r>
      <w:r w:rsidRPr="006C510B">
        <w:rPr>
          <w:rFonts w:ascii="Times New Roman" w:eastAsia="Calibri" w:hAnsi="Times New Roman" w:cs="Times New Roman"/>
          <w:sz w:val="28"/>
          <w:szCs w:val="28"/>
        </w:rPr>
        <w:t>2» или «</w:t>
      </w:r>
      <w:r w:rsidRPr="006C510B">
        <w:rPr>
          <w:rFonts w:ascii="Times New Roman" w:eastAsia="Calibri" w:hAnsi="Times New Roman" w:cs="Times New Roman"/>
          <w:sz w:val="28"/>
          <w:szCs w:val="28"/>
          <w:lang w:val="en-US"/>
        </w:rPr>
        <w:t>ep</w:t>
      </w:r>
      <w:r w:rsidRPr="006C510B">
        <w:rPr>
          <w:rFonts w:ascii="Times New Roman" w:eastAsia="Calibri" w:hAnsi="Times New Roman" w:cs="Times New Roman"/>
          <w:sz w:val="28"/>
          <w:szCs w:val="28"/>
        </w:rPr>
        <w:t>3» соответственно, с учетом объема проведенных лечебно-диагностических мероприятий. Детальное описание группировки указанных КСГ представлено в таблице</w:t>
      </w:r>
      <w:r w:rsidR="00DF53E3" w:rsidRPr="006C510B">
        <w:rPr>
          <w:rFonts w:ascii="Times New Roman" w:eastAsia="Calibri" w:hAnsi="Times New Roman" w:cs="Times New Roman"/>
          <w:sz w:val="28"/>
          <w:szCs w:val="28"/>
        </w:rPr>
        <w:t xml:space="preserve"> </w:t>
      </w:r>
      <w:r w:rsidR="008F0F37">
        <w:rPr>
          <w:rFonts w:ascii="Times New Roman" w:eastAsia="Calibri" w:hAnsi="Times New Roman" w:cs="Times New Roman"/>
          <w:sz w:val="28"/>
          <w:szCs w:val="28"/>
        </w:rPr>
        <w:t>9</w:t>
      </w:r>
      <w:r w:rsidRPr="006C510B">
        <w:rPr>
          <w:rFonts w:ascii="Times New Roman" w:eastAsia="Calibri" w:hAnsi="Times New Roman" w:cs="Times New Roman"/>
          <w:sz w:val="28"/>
          <w:szCs w:val="28"/>
        </w:rPr>
        <w:t>.</w:t>
      </w:r>
    </w:p>
    <w:p w:rsidR="00553BF4" w:rsidRPr="006C510B" w:rsidRDefault="00DF53E3" w:rsidP="00DF53E3">
      <w:pPr>
        <w:autoSpaceDE w:val="0"/>
        <w:autoSpaceDN w:val="0"/>
        <w:adjustRightInd w:val="0"/>
        <w:spacing w:after="0" w:line="240" w:lineRule="auto"/>
        <w:ind w:firstLine="709"/>
        <w:jc w:val="right"/>
        <w:rPr>
          <w:rFonts w:ascii="Times New Roman" w:eastAsia="Calibri" w:hAnsi="Times New Roman" w:cs="Times New Roman"/>
          <w:sz w:val="24"/>
          <w:szCs w:val="24"/>
        </w:rPr>
      </w:pPr>
      <w:r w:rsidRPr="006C510B">
        <w:rPr>
          <w:rFonts w:ascii="Times New Roman" w:eastAsia="Calibri" w:hAnsi="Times New Roman" w:cs="Times New Roman"/>
          <w:sz w:val="24"/>
          <w:szCs w:val="24"/>
        </w:rPr>
        <w:t xml:space="preserve">Табл. </w:t>
      </w:r>
      <w:r w:rsidR="008F0F37">
        <w:rPr>
          <w:rFonts w:ascii="Times New Roman" w:eastAsia="Calibri" w:hAnsi="Times New Roman" w:cs="Times New Roman"/>
          <w:sz w:val="24"/>
          <w:szCs w:val="24"/>
        </w:rPr>
        <w:t>9</w:t>
      </w:r>
    </w:p>
    <w:tbl>
      <w:tblPr>
        <w:tblStyle w:val="a9"/>
        <w:tblW w:w="0" w:type="auto"/>
        <w:tblLayout w:type="fixed"/>
        <w:tblLook w:val="04A0" w:firstRow="1" w:lastRow="0" w:firstColumn="1" w:lastColumn="0" w:noHBand="0" w:noVBand="1"/>
      </w:tblPr>
      <w:tblGrid>
        <w:gridCol w:w="1526"/>
        <w:gridCol w:w="1984"/>
        <w:gridCol w:w="1418"/>
        <w:gridCol w:w="5068"/>
      </w:tblGrid>
      <w:tr w:rsidR="006C510B" w:rsidRPr="006C510B" w:rsidTr="00220FC8">
        <w:trPr>
          <w:tblHeader/>
        </w:trPr>
        <w:tc>
          <w:tcPr>
            <w:tcW w:w="1526" w:type="dxa"/>
            <w:vAlign w:val="center"/>
          </w:tcPr>
          <w:p w:rsidR="00553BF4" w:rsidRPr="006C510B" w:rsidRDefault="00553BF4" w:rsidP="00553BF4">
            <w:pPr>
              <w:autoSpaceDE w:val="0"/>
              <w:autoSpaceDN w:val="0"/>
              <w:adjustRightInd w:val="0"/>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КСГ</w:t>
            </w:r>
          </w:p>
        </w:tc>
        <w:tc>
          <w:tcPr>
            <w:tcW w:w="1984" w:type="dxa"/>
            <w:vAlign w:val="center"/>
          </w:tcPr>
          <w:p w:rsidR="00553BF4" w:rsidRPr="006C510B" w:rsidRDefault="00553BF4" w:rsidP="00553BF4">
            <w:pPr>
              <w:autoSpaceDE w:val="0"/>
              <w:autoSpaceDN w:val="0"/>
              <w:adjustRightInd w:val="0"/>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Коды диагноза МКБ 10</w:t>
            </w:r>
          </w:p>
        </w:tc>
        <w:tc>
          <w:tcPr>
            <w:tcW w:w="1418" w:type="dxa"/>
            <w:vAlign w:val="center"/>
          </w:tcPr>
          <w:p w:rsidR="00553BF4" w:rsidRPr="006C510B" w:rsidRDefault="00553BF4" w:rsidP="00553BF4">
            <w:pPr>
              <w:autoSpaceDE w:val="0"/>
              <w:autoSpaceDN w:val="0"/>
              <w:adjustRightInd w:val="0"/>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Иной классификационный критерий</w:t>
            </w:r>
          </w:p>
        </w:tc>
        <w:tc>
          <w:tcPr>
            <w:tcW w:w="5068" w:type="dxa"/>
            <w:vAlign w:val="center"/>
          </w:tcPr>
          <w:p w:rsidR="00553BF4" w:rsidRPr="006C510B" w:rsidRDefault="00553BF4" w:rsidP="00553BF4">
            <w:pPr>
              <w:autoSpaceDE w:val="0"/>
              <w:autoSpaceDN w:val="0"/>
              <w:adjustRightInd w:val="0"/>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Описание классификационного критерия</w:t>
            </w:r>
          </w:p>
        </w:tc>
      </w:tr>
      <w:tr w:rsidR="006C510B" w:rsidRPr="006C510B" w:rsidTr="00220FC8">
        <w:tc>
          <w:tcPr>
            <w:tcW w:w="1526" w:type="dxa"/>
            <w:vAlign w:val="center"/>
          </w:tcPr>
          <w:p w:rsidR="00553BF4" w:rsidRPr="006C510B" w:rsidRDefault="00553BF4" w:rsidP="00553BF4">
            <w:pPr>
              <w:autoSpaceDE w:val="0"/>
              <w:autoSpaceDN w:val="0"/>
              <w:adjustRightInd w:val="0"/>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st15.005 «Эпилепсия, судороги (уровень 1)»</w:t>
            </w:r>
          </w:p>
        </w:tc>
        <w:tc>
          <w:tcPr>
            <w:tcW w:w="1984" w:type="dxa"/>
            <w:vAlign w:val="center"/>
          </w:tcPr>
          <w:p w:rsidR="00553BF4" w:rsidRPr="006C510B" w:rsidRDefault="00553BF4" w:rsidP="00553BF4">
            <w:pPr>
              <w:autoSpaceDE w:val="0"/>
              <w:autoSpaceDN w:val="0"/>
              <w:adjustRightInd w:val="0"/>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lang w:val="en-US"/>
              </w:rPr>
              <w:t>G</w:t>
            </w:r>
            <w:r w:rsidRPr="006C510B">
              <w:rPr>
                <w:rFonts w:ascii="Times New Roman" w:eastAsia="Calibri" w:hAnsi="Times New Roman" w:cs="Times New Roman"/>
                <w:sz w:val="24"/>
                <w:szCs w:val="24"/>
              </w:rPr>
              <w:t xml:space="preserve">40, </w:t>
            </w:r>
            <w:r w:rsidRPr="006C510B">
              <w:rPr>
                <w:rFonts w:ascii="Times New Roman" w:eastAsia="Calibri" w:hAnsi="Times New Roman" w:cs="Times New Roman"/>
                <w:sz w:val="24"/>
                <w:szCs w:val="24"/>
                <w:lang w:val="en-US"/>
              </w:rPr>
              <w:t>G</w:t>
            </w:r>
            <w:r w:rsidRPr="006C510B">
              <w:rPr>
                <w:rFonts w:ascii="Times New Roman" w:eastAsia="Calibri" w:hAnsi="Times New Roman" w:cs="Times New Roman"/>
                <w:sz w:val="24"/>
                <w:szCs w:val="24"/>
              </w:rPr>
              <w:t xml:space="preserve">40.0, </w:t>
            </w:r>
            <w:r w:rsidRPr="006C510B">
              <w:rPr>
                <w:rFonts w:ascii="Times New Roman" w:eastAsia="Calibri" w:hAnsi="Times New Roman" w:cs="Times New Roman"/>
                <w:sz w:val="24"/>
                <w:szCs w:val="24"/>
                <w:lang w:val="en-US"/>
              </w:rPr>
              <w:t>G</w:t>
            </w:r>
            <w:r w:rsidRPr="006C510B">
              <w:rPr>
                <w:rFonts w:ascii="Times New Roman" w:eastAsia="Calibri" w:hAnsi="Times New Roman" w:cs="Times New Roman"/>
                <w:sz w:val="24"/>
                <w:szCs w:val="24"/>
              </w:rPr>
              <w:t xml:space="preserve">40.1, </w:t>
            </w:r>
            <w:r w:rsidRPr="006C510B">
              <w:rPr>
                <w:rFonts w:ascii="Times New Roman" w:eastAsia="Calibri" w:hAnsi="Times New Roman" w:cs="Times New Roman"/>
                <w:sz w:val="24"/>
                <w:szCs w:val="24"/>
                <w:lang w:val="en-US"/>
              </w:rPr>
              <w:t>G</w:t>
            </w:r>
            <w:r w:rsidRPr="006C510B">
              <w:rPr>
                <w:rFonts w:ascii="Times New Roman" w:eastAsia="Calibri" w:hAnsi="Times New Roman" w:cs="Times New Roman"/>
                <w:sz w:val="24"/>
                <w:szCs w:val="24"/>
              </w:rPr>
              <w:t xml:space="preserve">40.2, </w:t>
            </w:r>
            <w:r w:rsidRPr="006C510B">
              <w:rPr>
                <w:rFonts w:ascii="Times New Roman" w:eastAsia="Calibri" w:hAnsi="Times New Roman" w:cs="Times New Roman"/>
                <w:sz w:val="24"/>
                <w:szCs w:val="24"/>
                <w:lang w:val="en-US"/>
              </w:rPr>
              <w:t>G</w:t>
            </w:r>
            <w:r w:rsidRPr="006C510B">
              <w:rPr>
                <w:rFonts w:ascii="Times New Roman" w:eastAsia="Calibri" w:hAnsi="Times New Roman" w:cs="Times New Roman"/>
                <w:sz w:val="24"/>
                <w:szCs w:val="24"/>
              </w:rPr>
              <w:t xml:space="preserve">40.3, </w:t>
            </w:r>
            <w:r w:rsidRPr="006C510B">
              <w:rPr>
                <w:rFonts w:ascii="Times New Roman" w:eastAsia="Calibri" w:hAnsi="Times New Roman" w:cs="Times New Roman"/>
                <w:sz w:val="24"/>
                <w:szCs w:val="24"/>
                <w:lang w:val="en-US"/>
              </w:rPr>
              <w:t>G</w:t>
            </w:r>
            <w:r w:rsidRPr="006C510B">
              <w:rPr>
                <w:rFonts w:ascii="Times New Roman" w:eastAsia="Calibri" w:hAnsi="Times New Roman" w:cs="Times New Roman"/>
                <w:sz w:val="24"/>
                <w:szCs w:val="24"/>
              </w:rPr>
              <w:t xml:space="preserve">40.4, </w:t>
            </w:r>
            <w:r w:rsidRPr="006C510B">
              <w:rPr>
                <w:rFonts w:ascii="Times New Roman" w:eastAsia="Calibri" w:hAnsi="Times New Roman" w:cs="Times New Roman"/>
                <w:sz w:val="24"/>
                <w:szCs w:val="24"/>
                <w:lang w:val="en-US"/>
              </w:rPr>
              <w:t>G</w:t>
            </w:r>
            <w:r w:rsidRPr="006C510B">
              <w:rPr>
                <w:rFonts w:ascii="Times New Roman" w:eastAsia="Calibri" w:hAnsi="Times New Roman" w:cs="Times New Roman"/>
                <w:sz w:val="24"/>
                <w:szCs w:val="24"/>
              </w:rPr>
              <w:t xml:space="preserve">40.6, </w:t>
            </w:r>
            <w:r w:rsidRPr="006C510B">
              <w:rPr>
                <w:rFonts w:ascii="Times New Roman" w:eastAsia="Calibri" w:hAnsi="Times New Roman" w:cs="Times New Roman"/>
                <w:sz w:val="24"/>
                <w:szCs w:val="24"/>
                <w:lang w:val="en-US"/>
              </w:rPr>
              <w:t>G</w:t>
            </w:r>
            <w:r w:rsidRPr="006C510B">
              <w:rPr>
                <w:rFonts w:ascii="Times New Roman" w:eastAsia="Calibri" w:hAnsi="Times New Roman" w:cs="Times New Roman"/>
                <w:sz w:val="24"/>
                <w:szCs w:val="24"/>
              </w:rPr>
              <w:t xml:space="preserve">40.7, </w:t>
            </w:r>
            <w:r w:rsidRPr="006C510B">
              <w:rPr>
                <w:rFonts w:ascii="Times New Roman" w:eastAsia="Calibri" w:hAnsi="Times New Roman" w:cs="Times New Roman"/>
                <w:sz w:val="24"/>
                <w:szCs w:val="24"/>
                <w:lang w:val="en-US"/>
              </w:rPr>
              <w:t>G</w:t>
            </w:r>
            <w:r w:rsidRPr="006C510B">
              <w:rPr>
                <w:rFonts w:ascii="Times New Roman" w:eastAsia="Calibri" w:hAnsi="Times New Roman" w:cs="Times New Roman"/>
                <w:sz w:val="24"/>
                <w:szCs w:val="24"/>
              </w:rPr>
              <w:t xml:space="preserve">40.8, </w:t>
            </w:r>
            <w:r w:rsidRPr="006C510B">
              <w:rPr>
                <w:rFonts w:ascii="Times New Roman" w:eastAsia="Calibri" w:hAnsi="Times New Roman" w:cs="Times New Roman"/>
                <w:sz w:val="24"/>
                <w:szCs w:val="24"/>
                <w:lang w:val="en-US"/>
              </w:rPr>
              <w:t>G</w:t>
            </w:r>
            <w:r w:rsidRPr="006C510B">
              <w:rPr>
                <w:rFonts w:ascii="Times New Roman" w:eastAsia="Calibri" w:hAnsi="Times New Roman" w:cs="Times New Roman"/>
                <w:sz w:val="24"/>
                <w:szCs w:val="24"/>
              </w:rPr>
              <w:t xml:space="preserve">40.9, </w:t>
            </w:r>
            <w:r w:rsidRPr="006C510B">
              <w:rPr>
                <w:rFonts w:ascii="Times New Roman" w:eastAsia="Calibri" w:hAnsi="Times New Roman" w:cs="Times New Roman"/>
                <w:sz w:val="24"/>
                <w:szCs w:val="24"/>
                <w:lang w:val="en-US"/>
              </w:rPr>
              <w:t>G</w:t>
            </w:r>
            <w:r w:rsidRPr="006C510B">
              <w:rPr>
                <w:rFonts w:ascii="Times New Roman" w:eastAsia="Calibri" w:hAnsi="Times New Roman" w:cs="Times New Roman"/>
                <w:sz w:val="24"/>
                <w:szCs w:val="24"/>
              </w:rPr>
              <w:t xml:space="preserve">41, </w:t>
            </w:r>
            <w:r w:rsidRPr="006C510B">
              <w:rPr>
                <w:rFonts w:ascii="Times New Roman" w:eastAsia="Calibri" w:hAnsi="Times New Roman" w:cs="Times New Roman"/>
                <w:sz w:val="24"/>
                <w:szCs w:val="24"/>
                <w:lang w:val="en-US"/>
              </w:rPr>
              <w:t>G</w:t>
            </w:r>
            <w:r w:rsidRPr="006C510B">
              <w:rPr>
                <w:rFonts w:ascii="Times New Roman" w:eastAsia="Calibri" w:hAnsi="Times New Roman" w:cs="Times New Roman"/>
                <w:sz w:val="24"/>
                <w:szCs w:val="24"/>
              </w:rPr>
              <w:t>41.0, G41.1, G41.2, G41.8, G41.9, R56, R56.0, R56.8</w:t>
            </w:r>
          </w:p>
        </w:tc>
        <w:tc>
          <w:tcPr>
            <w:tcW w:w="1418" w:type="dxa"/>
            <w:vAlign w:val="center"/>
          </w:tcPr>
          <w:p w:rsidR="00553BF4" w:rsidRPr="006C510B" w:rsidRDefault="00553BF4" w:rsidP="00553BF4">
            <w:pPr>
              <w:autoSpaceDE w:val="0"/>
              <w:autoSpaceDN w:val="0"/>
              <w:adjustRightInd w:val="0"/>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нет</w:t>
            </w:r>
          </w:p>
        </w:tc>
        <w:tc>
          <w:tcPr>
            <w:tcW w:w="5068" w:type="dxa"/>
            <w:vAlign w:val="center"/>
          </w:tcPr>
          <w:p w:rsidR="00553BF4" w:rsidRPr="006C510B" w:rsidRDefault="00553BF4" w:rsidP="00553BF4">
            <w:pPr>
              <w:autoSpaceDE w:val="0"/>
              <w:autoSpaceDN w:val="0"/>
              <w:adjustRightInd w:val="0"/>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w:t>
            </w:r>
          </w:p>
        </w:tc>
      </w:tr>
      <w:tr w:rsidR="006C510B" w:rsidRPr="006C510B" w:rsidTr="00220FC8">
        <w:tc>
          <w:tcPr>
            <w:tcW w:w="1526" w:type="dxa"/>
            <w:vAlign w:val="center"/>
          </w:tcPr>
          <w:p w:rsidR="00553BF4" w:rsidRPr="006C510B" w:rsidRDefault="00553BF4" w:rsidP="00553BF4">
            <w:pPr>
              <w:autoSpaceDE w:val="0"/>
              <w:autoSpaceDN w:val="0"/>
              <w:adjustRightInd w:val="0"/>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st15.018 «Эпилепсия, судороги (уровень 2)»</w:t>
            </w:r>
          </w:p>
        </w:tc>
        <w:tc>
          <w:tcPr>
            <w:tcW w:w="1984" w:type="dxa"/>
            <w:vAlign w:val="center"/>
          </w:tcPr>
          <w:p w:rsidR="00553BF4" w:rsidRPr="006C510B" w:rsidRDefault="00553BF4" w:rsidP="00553BF4">
            <w:pPr>
              <w:autoSpaceDE w:val="0"/>
              <w:autoSpaceDN w:val="0"/>
              <w:adjustRightInd w:val="0"/>
              <w:jc w:val="center"/>
              <w:rPr>
                <w:rFonts w:ascii="Times New Roman" w:eastAsia="Calibri" w:hAnsi="Times New Roman" w:cs="Times New Roman"/>
                <w:sz w:val="24"/>
                <w:szCs w:val="24"/>
                <w:lang w:val="en-US"/>
              </w:rPr>
            </w:pPr>
            <w:r w:rsidRPr="006C510B">
              <w:rPr>
                <w:rFonts w:ascii="Times New Roman" w:eastAsia="Calibri" w:hAnsi="Times New Roman" w:cs="Times New Roman"/>
                <w:sz w:val="24"/>
                <w:szCs w:val="24"/>
                <w:lang w:val="en-US"/>
              </w:rPr>
              <w:t>G40.0, G40.1, G40.2, G40.3, G40.4, G40.5, G40.6, G40.7, G40.8, G40.9, R56, R56.0, R56.8</w:t>
            </w:r>
          </w:p>
        </w:tc>
        <w:tc>
          <w:tcPr>
            <w:tcW w:w="1418" w:type="dxa"/>
            <w:vAlign w:val="center"/>
          </w:tcPr>
          <w:p w:rsidR="00553BF4" w:rsidRPr="006C510B" w:rsidRDefault="00553BF4" w:rsidP="00553BF4">
            <w:pPr>
              <w:autoSpaceDE w:val="0"/>
              <w:autoSpaceDN w:val="0"/>
              <w:adjustRightInd w:val="0"/>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lang w:val="en-US"/>
              </w:rPr>
              <w:t>ep</w:t>
            </w:r>
            <w:r w:rsidRPr="006C510B">
              <w:rPr>
                <w:rFonts w:ascii="Times New Roman" w:eastAsia="Calibri" w:hAnsi="Times New Roman" w:cs="Times New Roman"/>
                <w:sz w:val="24"/>
                <w:szCs w:val="24"/>
              </w:rPr>
              <w:t>1</w:t>
            </w:r>
          </w:p>
        </w:tc>
        <w:tc>
          <w:tcPr>
            <w:tcW w:w="5068" w:type="dxa"/>
            <w:vAlign w:val="center"/>
          </w:tcPr>
          <w:p w:rsidR="00553BF4" w:rsidRPr="006C510B" w:rsidRDefault="00553BF4" w:rsidP="00553BF4">
            <w:pPr>
              <w:autoSpaceDE w:val="0"/>
              <w:autoSpaceDN w:val="0"/>
              <w:adjustRightInd w:val="0"/>
              <w:rPr>
                <w:rFonts w:ascii="Times New Roman" w:eastAsia="Calibri" w:hAnsi="Times New Roman" w:cs="Times New Roman"/>
                <w:sz w:val="24"/>
                <w:szCs w:val="24"/>
              </w:rPr>
            </w:pPr>
            <w:r w:rsidRPr="006C510B">
              <w:rPr>
                <w:rFonts w:ascii="Times New Roman" w:eastAsia="Calibri" w:hAnsi="Times New Roman" w:cs="Times New Roman"/>
                <w:sz w:val="24"/>
                <w:szCs w:val="24"/>
              </w:rPr>
              <w:t>Обязательное выполнение магнитно-резонансной томографии с высоким разрешением (3 Тс) по программе эпилептического протокола и проведение продолженного видео-ЭЭГ мониторинга с включением сна (не менее 4 часов)</w:t>
            </w:r>
          </w:p>
        </w:tc>
      </w:tr>
      <w:tr w:rsidR="006C510B" w:rsidRPr="006C510B" w:rsidTr="00220FC8">
        <w:tc>
          <w:tcPr>
            <w:tcW w:w="1526" w:type="dxa"/>
            <w:vAlign w:val="center"/>
          </w:tcPr>
          <w:p w:rsidR="00553BF4" w:rsidRPr="006C510B" w:rsidRDefault="00553BF4" w:rsidP="00553BF4">
            <w:pPr>
              <w:autoSpaceDE w:val="0"/>
              <w:autoSpaceDN w:val="0"/>
              <w:adjustRightInd w:val="0"/>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st15.019 «Эпилепсия (уровень 3)»</w:t>
            </w:r>
          </w:p>
        </w:tc>
        <w:tc>
          <w:tcPr>
            <w:tcW w:w="1984" w:type="dxa"/>
            <w:vAlign w:val="center"/>
          </w:tcPr>
          <w:p w:rsidR="00553BF4" w:rsidRPr="006C510B" w:rsidRDefault="00553BF4" w:rsidP="00553BF4">
            <w:pPr>
              <w:autoSpaceDE w:val="0"/>
              <w:autoSpaceDN w:val="0"/>
              <w:adjustRightInd w:val="0"/>
              <w:jc w:val="center"/>
              <w:rPr>
                <w:rFonts w:ascii="Times New Roman" w:eastAsia="Calibri" w:hAnsi="Times New Roman" w:cs="Times New Roman"/>
                <w:sz w:val="24"/>
                <w:szCs w:val="24"/>
                <w:lang w:val="en-US"/>
              </w:rPr>
            </w:pPr>
            <w:r w:rsidRPr="006C510B">
              <w:rPr>
                <w:rFonts w:ascii="Times New Roman" w:eastAsia="Calibri" w:hAnsi="Times New Roman" w:cs="Times New Roman"/>
                <w:sz w:val="24"/>
                <w:szCs w:val="24"/>
                <w:lang w:val="en-US"/>
              </w:rPr>
              <w:t>G40.0, G40.1, G40.2, G40.3, G40.4, G40.5, G40.6, G40.7, G40.8, G40.9</w:t>
            </w:r>
          </w:p>
        </w:tc>
        <w:tc>
          <w:tcPr>
            <w:tcW w:w="1418" w:type="dxa"/>
            <w:vAlign w:val="center"/>
          </w:tcPr>
          <w:p w:rsidR="00553BF4" w:rsidRPr="006C510B" w:rsidRDefault="00553BF4" w:rsidP="00553BF4">
            <w:pPr>
              <w:autoSpaceDE w:val="0"/>
              <w:autoSpaceDN w:val="0"/>
              <w:adjustRightInd w:val="0"/>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lang w:val="en-US"/>
              </w:rPr>
              <w:t>ep</w:t>
            </w:r>
            <w:r w:rsidRPr="006C510B">
              <w:rPr>
                <w:rFonts w:ascii="Times New Roman" w:eastAsia="Calibri" w:hAnsi="Times New Roman" w:cs="Times New Roman"/>
                <w:sz w:val="24"/>
                <w:szCs w:val="24"/>
              </w:rPr>
              <w:t>2</w:t>
            </w:r>
          </w:p>
        </w:tc>
        <w:tc>
          <w:tcPr>
            <w:tcW w:w="5068" w:type="dxa"/>
            <w:vAlign w:val="center"/>
          </w:tcPr>
          <w:p w:rsidR="00553BF4" w:rsidRPr="006C510B" w:rsidRDefault="00553BF4" w:rsidP="00553BF4">
            <w:pPr>
              <w:autoSpaceDE w:val="0"/>
              <w:autoSpaceDN w:val="0"/>
              <w:adjustRightInd w:val="0"/>
              <w:rPr>
                <w:rFonts w:ascii="Times New Roman" w:eastAsia="Calibri" w:hAnsi="Times New Roman" w:cs="Times New Roman"/>
                <w:sz w:val="24"/>
                <w:szCs w:val="24"/>
              </w:rPr>
            </w:pPr>
            <w:r w:rsidRPr="006C510B">
              <w:rPr>
                <w:rFonts w:ascii="Times New Roman" w:eastAsia="Calibri" w:hAnsi="Times New Roman" w:cs="Times New Roman"/>
                <w:sz w:val="24"/>
                <w:szCs w:val="24"/>
              </w:rPr>
              <w:t>Обязательное выполнение магнитно-резонансной томографии с высоким разрешением (3 Тс) по программе эпилептического протокола и проведение продолженного видео-ЭЭГ мониторинга с включением сна (не менее 4 часов) и терапевтического мониторинга противоэпилептических препаратов в крови с целью подбора противоэпилептической терапии</w:t>
            </w:r>
          </w:p>
        </w:tc>
      </w:tr>
      <w:tr w:rsidR="002F0483" w:rsidRPr="006C510B" w:rsidTr="00220FC8">
        <w:tc>
          <w:tcPr>
            <w:tcW w:w="1526" w:type="dxa"/>
            <w:vAlign w:val="center"/>
          </w:tcPr>
          <w:p w:rsidR="00553BF4" w:rsidRPr="006C510B" w:rsidRDefault="00553BF4" w:rsidP="00553BF4">
            <w:pPr>
              <w:autoSpaceDE w:val="0"/>
              <w:autoSpaceDN w:val="0"/>
              <w:adjustRightInd w:val="0"/>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 xml:space="preserve">st15.020 </w:t>
            </w:r>
            <w:r w:rsidRPr="006C510B">
              <w:rPr>
                <w:rFonts w:ascii="Times New Roman" w:eastAsia="Calibri" w:hAnsi="Times New Roman" w:cs="Times New Roman"/>
                <w:sz w:val="24"/>
                <w:szCs w:val="24"/>
              </w:rPr>
              <w:lastRenderedPageBreak/>
              <w:t>«Эпилепсия (уровень 4)»</w:t>
            </w:r>
          </w:p>
        </w:tc>
        <w:tc>
          <w:tcPr>
            <w:tcW w:w="1984" w:type="dxa"/>
            <w:vAlign w:val="center"/>
          </w:tcPr>
          <w:p w:rsidR="00553BF4" w:rsidRPr="006C510B" w:rsidRDefault="00553BF4" w:rsidP="00553BF4">
            <w:pPr>
              <w:autoSpaceDE w:val="0"/>
              <w:autoSpaceDN w:val="0"/>
              <w:adjustRightInd w:val="0"/>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lastRenderedPageBreak/>
              <w:t xml:space="preserve">G40.1, G40.2, </w:t>
            </w:r>
            <w:r w:rsidRPr="006C510B">
              <w:rPr>
                <w:rFonts w:ascii="Times New Roman" w:eastAsia="Calibri" w:hAnsi="Times New Roman" w:cs="Times New Roman"/>
                <w:sz w:val="24"/>
                <w:szCs w:val="24"/>
              </w:rPr>
              <w:lastRenderedPageBreak/>
              <w:t>G40.3, G40.4, G40.5, G40.8, G40.9</w:t>
            </w:r>
          </w:p>
        </w:tc>
        <w:tc>
          <w:tcPr>
            <w:tcW w:w="1418" w:type="dxa"/>
            <w:vAlign w:val="center"/>
          </w:tcPr>
          <w:p w:rsidR="00553BF4" w:rsidRPr="006C510B" w:rsidRDefault="00553BF4" w:rsidP="00553BF4">
            <w:pPr>
              <w:autoSpaceDE w:val="0"/>
              <w:autoSpaceDN w:val="0"/>
              <w:adjustRightInd w:val="0"/>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lang w:val="en-US"/>
              </w:rPr>
              <w:lastRenderedPageBreak/>
              <w:t>ep</w:t>
            </w:r>
            <w:r w:rsidRPr="006C510B">
              <w:rPr>
                <w:rFonts w:ascii="Times New Roman" w:eastAsia="Calibri" w:hAnsi="Times New Roman" w:cs="Times New Roman"/>
                <w:sz w:val="24"/>
                <w:szCs w:val="24"/>
              </w:rPr>
              <w:t>3</w:t>
            </w:r>
          </w:p>
        </w:tc>
        <w:tc>
          <w:tcPr>
            <w:tcW w:w="5068" w:type="dxa"/>
            <w:vAlign w:val="center"/>
          </w:tcPr>
          <w:p w:rsidR="00553BF4" w:rsidRPr="006C510B" w:rsidRDefault="00553BF4" w:rsidP="00553BF4">
            <w:pPr>
              <w:autoSpaceDE w:val="0"/>
              <w:autoSpaceDN w:val="0"/>
              <w:adjustRightInd w:val="0"/>
              <w:rPr>
                <w:rFonts w:ascii="Times New Roman" w:eastAsia="Calibri" w:hAnsi="Times New Roman" w:cs="Times New Roman"/>
                <w:sz w:val="24"/>
                <w:szCs w:val="24"/>
              </w:rPr>
            </w:pPr>
            <w:r w:rsidRPr="006C510B">
              <w:rPr>
                <w:rFonts w:ascii="Times New Roman" w:eastAsia="Calibri" w:hAnsi="Times New Roman" w:cs="Times New Roman"/>
                <w:sz w:val="24"/>
                <w:szCs w:val="24"/>
              </w:rPr>
              <w:t>Обязательное выполнение магнитно-</w:t>
            </w:r>
            <w:r w:rsidRPr="006C510B">
              <w:rPr>
                <w:rFonts w:ascii="Times New Roman" w:eastAsia="Calibri" w:hAnsi="Times New Roman" w:cs="Times New Roman"/>
                <w:sz w:val="24"/>
                <w:szCs w:val="24"/>
              </w:rPr>
              <w:lastRenderedPageBreak/>
              <w:t>резонансной томографии с высоким разрешением (3 Тс) по программе эпилептического протокола и проведение продолженного видео-ЭЭГ мониторинга с включением сна (не менее 24 часов) и терапевтического мониторинга противоэпилептических препаратов в крови с целью подбора противоэпилептической терапии и консультация врача-нейрохирурга</w:t>
            </w:r>
          </w:p>
        </w:tc>
      </w:tr>
    </w:tbl>
    <w:p w:rsidR="00553BF4" w:rsidRPr="006C510B" w:rsidRDefault="00553BF4" w:rsidP="00553BF4">
      <w:pPr>
        <w:autoSpaceDE w:val="0"/>
        <w:autoSpaceDN w:val="0"/>
        <w:adjustRightInd w:val="0"/>
        <w:spacing w:after="0" w:line="240" w:lineRule="auto"/>
        <w:ind w:firstLine="709"/>
        <w:jc w:val="both"/>
        <w:rPr>
          <w:rFonts w:ascii="Times New Roman" w:eastAsia="Calibri" w:hAnsi="Times New Roman" w:cs="Times New Roman"/>
          <w:sz w:val="28"/>
          <w:szCs w:val="28"/>
        </w:rPr>
      </w:pPr>
    </w:p>
    <w:p w:rsidR="00553BF4" w:rsidRPr="006C510B" w:rsidRDefault="00DF53E3" w:rsidP="003E0262">
      <w:pPr>
        <w:spacing w:after="0" w:line="240" w:lineRule="auto"/>
        <w:ind w:firstLine="709"/>
        <w:jc w:val="both"/>
        <w:outlineLvl w:val="2"/>
        <w:rPr>
          <w:rFonts w:ascii="Times New Roman" w:eastAsia="Calibri" w:hAnsi="Times New Roman" w:cs="Times New Roman"/>
          <w:b/>
          <w:bCs/>
          <w:sz w:val="28"/>
          <w:szCs w:val="27"/>
          <w:lang w:eastAsia="ru-RU"/>
        </w:rPr>
      </w:pPr>
      <w:r w:rsidRPr="006C510B">
        <w:rPr>
          <w:rFonts w:ascii="Times New Roman" w:eastAsia="Calibri" w:hAnsi="Times New Roman" w:cs="Times New Roman"/>
          <w:b/>
          <w:bCs/>
          <w:sz w:val="28"/>
          <w:szCs w:val="27"/>
          <w:lang w:eastAsia="ru-RU"/>
        </w:rPr>
        <w:t xml:space="preserve">2.2.6.9. </w:t>
      </w:r>
      <w:r w:rsidR="00553BF4" w:rsidRPr="006C510B">
        <w:rPr>
          <w:rFonts w:ascii="Times New Roman" w:eastAsia="Calibri" w:hAnsi="Times New Roman" w:cs="Times New Roman"/>
          <w:b/>
          <w:bCs/>
          <w:sz w:val="28"/>
          <w:szCs w:val="27"/>
          <w:lang w:eastAsia="ru-RU"/>
        </w:rPr>
        <w:t>Особенности формирования КСГ для случаев лечения неврологических заболеваний с применением ботулотоксина</w:t>
      </w:r>
    </w:p>
    <w:p w:rsidR="00553BF4" w:rsidRPr="006C510B" w:rsidRDefault="00553BF4" w:rsidP="003E0262">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Отнесение к КСГ </w:t>
      </w:r>
      <w:r w:rsidRPr="006C510B">
        <w:rPr>
          <w:rFonts w:ascii="Times New Roman" w:eastAsia="Calibri" w:hAnsi="Times New Roman" w:cs="Times New Roman"/>
          <w:sz w:val="28"/>
          <w:szCs w:val="28"/>
          <w:lang w:val="en-US"/>
        </w:rPr>
        <w:t>st</w:t>
      </w:r>
      <w:r w:rsidRPr="006C510B">
        <w:rPr>
          <w:rFonts w:ascii="Times New Roman" w:eastAsia="Calibri" w:hAnsi="Times New Roman" w:cs="Times New Roman"/>
          <w:sz w:val="28"/>
          <w:szCs w:val="28"/>
        </w:rPr>
        <w:t xml:space="preserve">15.008 и </w:t>
      </w:r>
      <w:r w:rsidR="00220FC8" w:rsidRPr="006C510B">
        <w:rPr>
          <w:rFonts w:ascii="Times New Roman" w:eastAsia="Calibri" w:hAnsi="Times New Roman" w:cs="Times New Roman"/>
          <w:sz w:val="28"/>
          <w:szCs w:val="28"/>
          <w:lang w:val="en-US"/>
        </w:rPr>
        <w:t>st</w:t>
      </w:r>
      <w:r w:rsidR="00220FC8" w:rsidRPr="006C510B">
        <w:rPr>
          <w:rFonts w:ascii="Times New Roman" w:eastAsia="Calibri" w:hAnsi="Times New Roman" w:cs="Times New Roman"/>
          <w:sz w:val="28"/>
          <w:szCs w:val="28"/>
        </w:rPr>
        <w:t>15.009 производится</w:t>
      </w:r>
      <w:r w:rsidRPr="006C510B">
        <w:rPr>
          <w:rFonts w:ascii="Times New Roman" w:eastAsia="Calibri" w:hAnsi="Times New Roman" w:cs="Times New Roman"/>
          <w:sz w:val="28"/>
          <w:szCs w:val="28"/>
        </w:rPr>
        <w:t xml:space="preserve"> по комбинации кода МКБ 10 (диагноза) и кода Номенклатуры A25.24.001.002 «Назначение ботулинического токсина при заболеваниях периферической нервной системы»</w:t>
      </w:r>
      <w:r w:rsidR="00DF53E3" w:rsidRPr="006C510B">
        <w:rPr>
          <w:rFonts w:ascii="Times New Roman" w:eastAsia="Calibri" w:hAnsi="Times New Roman" w:cs="Times New Roman"/>
          <w:sz w:val="28"/>
          <w:szCs w:val="28"/>
        </w:rPr>
        <w:t xml:space="preserve"> (таблицы 1</w:t>
      </w:r>
      <w:r w:rsidR="008F0F37">
        <w:rPr>
          <w:rFonts w:ascii="Times New Roman" w:eastAsia="Calibri" w:hAnsi="Times New Roman" w:cs="Times New Roman"/>
          <w:sz w:val="28"/>
          <w:szCs w:val="28"/>
        </w:rPr>
        <w:t>0</w:t>
      </w:r>
      <w:r w:rsidR="00DF53E3" w:rsidRPr="006C510B">
        <w:rPr>
          <w:rFonts w:ascii="Times New Roman" w:eastAsia="Calibri" w:hAnsi="Times New Roman" w:cs="Times New Roman"/>
          <w:sz w:val="28"/>
          <w:szCs w:val="28"/>
        </w:rPr>
        <w:t xml:space="preserve"> и 1</w:t>
      </w:r>
      <w:r w:rsidR="008F0F37">
        <w:rPr>
          <w:rFonts w:ascii="Times New Roman" w:eastAsia="Calibri" w:hAnsi="Times New Roman" w:cs="Times New Roman"/>
          <w:sz w:val="28"/>
          <w:szCs w:val="28"/>
        </w:rPr>
        <w:t>1</w:t>
      </w:r>
      <w:r w:rsidR="00DF53E3" w:rsidRPr="006C510B">
        <w:rPr>
          <w:rFonts w:ascii="Times New Roman" w:eastAsia="Calibri" w:hAnsi="Times New Roman" w:cs="Times New Roman"/>
          <w:sz w:val="28"/>
          <w:szCs w:val="28"/>
        </w:rPr>
        <w:t>)</w:t>
      </w:r>
      <w:r w:rsidRPr="006C510B">
        <w:rPr>
          <w:rFonts w:ascii="Times New Roman" w:eastAsia="Calibri" w:hAnsi="Times New Roman" w:cs="Times New Roman"/>
          <w:sz w:val="28"/>
          <w:szCs w:val="28"/>
        </w:rPr>
        <w:t>.</w:t>
      </w:r>
    </w:p>
    <w:p w:rsidR="00553BF4" w:rsidRPr="006C510B" w:rsidRDefault="00553BF4" w:rsidP="00553BF4">
      <w:pPr>
        <w:spacing w:after="0" w:line="240" w:lineRule="auto"/>
        <w:ind w:firstLine="709"/>
        <w:jc w:val="both"/>
        <w:rPr>
          <w:rFonts w:ascii="Times New Roman" w:eastAsia="Calibri" w:hAnsi="Times New Roman" w:cs="Times New Roman"/>
          <w:sz w:val="28"/>
          <w:szCs w:val="28"/>
        </w:rPr>
      </w:pPr>
    </w:p>
    <w:p w:rsidR="00553BF4" w:rsidRPr="006C510B" w:rsidRDefault="00553BF4" w:rsidP="00553BF4">
      <w:pPr>
        <w:spacing w:after="0" w:line="240" w:lineRule="auto"/>
        <w:ind w:firstLine="709"/>
        <w:jc w:val="center"/>
        <w:rPr>
          <w:rFonts w:ascii="Times New Roman" w:eastAsia="Calibri" w:hAnsi="Times New Roman" w:cs="Times New Roman"/>
          <w:b/>
          <w:sz w:val="28"/>
          <w:szCs w:val="28"/>
        </w:rPr>
      </w:pPr>
      <w:r w:rsidRPr="006C510B">
        <w:rPr>
          <w:rFonts w:ascii="Times New Roman" w:eastAsia="Calibri" w:hAnsi="Times New Roman" w:cs="Times New Roman"/>
          <w:b/>
          <w:sz w:val="28"/>
          <w:szCs w:val="28"/>
        </w:rPr>
        <w:t>Перечень диагнозов, являющихся классификационным критерием отнесения к КСГ «Неврологические заболевания, лечение с применением ботулотоксина (уровень 1)» (</w:t>
      </w:r>
      <w:r w:rsidRPr="006C510B">
        <w:rPr>
          <w:rFonts w:ascii="Times New Roman" w:eastAsia="Calibri" w:hAnsi="Times New Roman" w:cs="Times New Roman"/>
          <w:b/>
          <w:sz w:val="28"/>
          <w:szCs w:val="28"/>
          <w:lang w:val="en-US"/>
        </w:rPr>
        <w:t>st</w:t>
      </w:r>
      <w:r w:rsidR="00DF53E3" w:rsidRPr="006C510B">
        <w:rPr>
          <w:rFonts w:ascii="Times New Roman" w:eastAsia="Calibri" w:hAnsi="Times New Roman" w:cs="Times New Roman"/>
          <w:b/>
          <w:sz w:val="28"/>
          <w:szCs w:val="28"/>
        </w:rPr>
        <w:t>15.008</w:t>
      </w:r>
      <w:r w:rsidRPr="006C510B">
        <w:rPr>
          <w:rFonts w:ascii="Times New Roman" w:eastAsia="Calibri" w:hAnsi="Times New Roman" w:cs="Times New Roman"/>
          <w:b/>
          <w:sz w:val="28"/>
          <w:szCs w:val="28"/>
        </w:rPr>
        <w:t>)</w:t>
      </w:r>
    </w:p>
    <w:p w:rsidR="00DF53E3" w:rsidRPr="006C510B" w:rsidRDefault="00DF53E3" w:rsidP="00DF53E3">
      <w:pPr>
        <w:spacing w:after="0" w:line="240" w:lineRule="auto"/>
        <w:ind w:firstLine="709"/>
        <w:jc w:val="right"/>
        <w:rPr>
          <w:rFonts w:ascii="Times New Roman" w:eastAsia="Calibri" w:hAnsi="Times New Roman" w:cs="Times New Roman"/>
          <w:sz w:val="24"/>
          <w:szCs w:val="24"/>
        </w:rPr>
      </w:pPr>
      <w:r w:rsidRPr="006C510B">
        <w:rPr>
          <w:rFonts w:ascii="Times New Roman" w:eastAsia="Calibri" w:hAnsi="Times New Roman" w:cs="Times New Roman"/>
          <w:sz w:val="24"/>
          <w:szCs w:val="24"/>
        </w:rPr>
        <w:t>Табл. 1</w:t>
      </w:r>
      <w:r w:rsidR="008F0F37">
        <w:rPr>
          <w:rFonts w:ascii="Times New Roman" w:eastAsia="Calibri" w:hAnsi="Times New Roman" w:cs="Times New Roman"/>
          <w:sz w:val="24"/>
          <w:szCs w:val="24"/>
        </w:rPr>
        <w:t>0</w:t>
      </w:r>
    </w:p>
    <w:tbl>
      <w:tblPr>
        <w:tblStyle w:val="111"/>
        <w:tblW w:w="5000" w:type="pct"/>
        <w:tblLook w:val="04A0" w:firstRow="1" w:lastRow="0" w:firstColumn="1" w:lastColumn="0" w:noHBand="0" w:noVBand="1"/>
      </w:tblPr>
      <w:tblGrid>
        <w:gridCol w:w="1098"/>
        <w:gridCol w:w="8899"/>
      </w:tblGrid>
      <w:tr w:rsidR="006C510B" w:rsidRPr="006C510B" w:rsidTr="00220FC8">
        <w:trPr>
          <w:trHeight w:val="20"/>
          <w:tblHeader/>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Код МКБ 10</w:t>
            </w:r>
          </w:p>
        </w:tc>
        <w:tc>
          <w:tcPr>
            <w:tcW w:w="4451" w:type="pct"/>
            <w:hideMark/>
          </w:tcPr>
          <w:p w:rsidR="00553BF4" w:rsidRPr="006C510B" w:rsidRDefault="00553BF4" w:rsidP="00553BF4">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Диагноз</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G20</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Болезнь Паркинсона</w:t>
            </w:r>
          </w:p>
        </w:tc>
      </w:tr>
      <w:tr w:rsidR="006C510B" w:rsidRPr="006C510B" w:rsidTr="00220FC8">
        <w:trPr>
          <w:trHeight w:val="20"/>
        </w:trPr>
        <w:tc>
          <w:tcPr>
            <w:tcW w:w="549" w:type="pct"/>
            <w:vAlign w:val="center"/>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Calibri" w:hAnsi="Times New Roman" w:cs="Times New Roman"/>
                <w:sz w:val="24"/>
                <w:szCs w:val="24"/>
              </w:rPr>
              <w:t>G23.0</w:t>
            </w:r>
          </w:p>
        </w:tc>
        <w:tc>
          <w:tcPr>
            <w:tcW w:w="4451" w:type="pct"/>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Calibri" w:hAnsi="Times New Roman" w:cs="Times New Roman"/>
                <w:sz w:val="24"/>
                <w:szCs w:val="24"/>
              </w:rPr>
              <w:t>Болезнь Геллервордена-Шпатца</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G24</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Дистония</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G24.0</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Дистония, вызванная лекарственными средствами</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G24.1</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Идиопатическая семейная дистония</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G24.2</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Идиопатическая несемейная дистония</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G24.3</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Спастическая кривошея</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G24.4</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Идиопатическая рото-лицевая дистония</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G24.5</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Блефароспазм</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G24.8</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Прочие дистонии</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G24.9</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Дистония неуточненная</w:t>
            </w:r>
          </w:p>
        </w:tc>
      </w:tr>
      <w:tr w:rsidR="006C510B" w:rsidRPr="006C510B" w:rsidTr="00220FC8">
        <w:trPr>
          <w:trHeight w:val="20"/>
        </w:trPr>
        <w:tc>
          <w:tcPr>
            <w:tcW w:w="549" w:type="pct"/>
            <w:vAlign w:val="center"/>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w:t>
            </w:r>
            <w:r w:rsidRPr="006C510B">
              <w:rPr>
                <w:rFonts w:ascii="Times New Roman" w:eastAsia="Times New Roman" w:hAnsi="Times New Roman" w:cs="Times New Roman"/>
                <w:sz w:val="24"/>
                <w:szCs w:val="24"/>
              </w:rPr>
              <w:lastRenderedPageBreak/>
              <w:t>35</w:t>
            </w:r>
          </w:p>
        </w:tc>
        <w:tc>
          <w:tcPr>
            <w:tcW w:w="4451" w:type="pct"/>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lastRenderedPageBreak/>
              <w:t>Рассеянный склероз</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lastRenderedPageBreak/>
              <w:t>G43</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Мигрень</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G43.0</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Мигрень без ауры [простая мигрень]</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G43.1</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Мигрень с аурой [классическая мигрень]</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G43.2</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Мигренозный статус</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G43.3</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Осложненная мигрень</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G43.8</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Другая мигрень</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G43.9</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Мигрень неуточненная</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G44</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Другие синдромы головной боли</w:t>
            </w:r>
          </w:p>
        </w:tc>
      </w:tr>
      <w:tr w:rsidR="006C510B" w:rsidRPr="006C510B" w:rsidTr="00220FC8">
        <w:trPr>
          <w:trHeight w:val="20"/>
        </w:trPr>
        <w:tc>
          <w:tcPr>
            <w:tcW w:w="549" w:type="pct"/>
            <w:vAlign w:val="center"/>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G44.0</w:t>
            </w:r>
          </w:p>
        </w:tc>
        <w:tc>
          <w:tcPr>
            <w:tcW w:w="4451" w:type="pct"/>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Синдром «гистаминовой» головной боли</w:t>
            </w:r>
          </w:p>
        </w:tc>
      </w:tr>
      <w:tr w:rsidR="006C510B" w:rsidRPr="006C510B" w:rsidTr="00220FC8">
        <w:trPr>
          <w:trHeight w:val="20"/>
        </w:trPr>
        <w:tc>
          <w:tcPr>
            <w:tcW w:w="549" w:type="pct"/>
            <w:vAlign w:val="center"/>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G44.1</w:t>
            </w:r>
          </w:p>
        </w:tc>
        <w:tc>
          <w:tcPr>
            <w:tcW w:w="4451" w:type="pct"/>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Сосудистая головная боль, не классифицированная в других рубриках</w:t>
            </w:r>
          </w:p>
        </w:tc>
      </w:tr>
      <w:tr w:rsidR="006C510B" w:rsidRPr="006C510B" w:rsidTr="00220FC8">
        <w:trPr>
          <w:trHeight w:val="20"/>
        </w:trPr>
        <w:tc>
          <w:tcPr>
            <w:tcW w:w="549" w:type="pct"/>
            <w:vAlign w:val="center"/>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G44.2</w:t>
            </w:r>
          </w:p>
        </w:tc>
        <w:tc>
          <w:tcPr>
            <w:tcW w:w="4451" w:type="pct"/>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Головная боль напряженного типа</w:t>
            </w:r>
          </w:p>
        </w:tc>
      </w:tr>
      <w:tr w:rsidR="006C510B" w:rsidRPr="006C510B" w:rsidTr="00220FC8">
        <w:trPr>
          <w:trHeight w:val="20"/>
        </w:trPr>
        <w:tc>
          <w:tcPr>
            <w:tcW w:w="549" w:type="pct"/>
            <w:vAlign w:val="center"/>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G44.3</w:t>
            </w:r>
          </w:p>
        </w:tc>
        <w:tc>
          <w:tcPr>
            <w:tcW w:w="4451" w:type="pct"/>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Хроническая посттравматическая головная боль</w:t>
            </w:r>
          </w:p>
        </w:tc>
      </w:tr>
      <w:tr w:rsidR="006C510B" w:rsidRPr="006C510B" w:rsidTr="00220FC8">
        <w:trPr>
          <w:trHeight w:val="20"/>
        </w:trPr>
        <w:tc>
          <w:tcPr>
            <w:tcW w:w="549" w:type="pct"/>
            <w:vAlign w:val="center"/>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G44.4</w:t>
            </w:r>
          </w:p>
        </w:tc>
        <w:tc>
          <w:tcPr>
            <w:tcW w:w="4451" w:type="pct"/>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Головная боль, вызванная применением лекарственных средств, не классифицированная в других рубриках</w:t>
            </w:r>
          </w:p>
        </w:tc>
      </w:tr>
      <w:tr w:rsidR="006C510B" w:rsidRPr="006C510B" w:rsidTr="00220FC8">
        <w:trPr>
          <w:trHeight w:val="20"/>
        </w:trPr>
        <w:tc>
          <w:tcPr>
            <w:tcW w:w="549" w:type="pct"/>
            <w:vAlign w:val="center"/>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G44.8</w:t>
            </w:r>
          </w:p>
        </w:tc>
        <w:tc>
          <w:tcPr>
            <w:tcW w:w="4451" w:type="pct"/>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Другой уточненный синдром головной боли</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G51.3</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Клонический гемифациальный спазм</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G80</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Детский церебральный паралич</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G80.0</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Спастический церебральный паралич</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G80.1</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Спастическая диплегия</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G80.2</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Детская гемиплегия</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G80.3</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Дискинетический церебральный паралич</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G80.4</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Атактический церебральный паралич</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G80.8</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Другой вид детского церебрального паралича</w:t>
            </w:r>
          </w:p>
        </w:tc>
      </w:tr>
      <w:tr w:rsidR="006C510B"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G80.9</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Детский церебральный паралич неуточненный</w:t>
            </w:r>
          </w:p>
        </w:tc>
      </w:tr>
      <w:tr w:rsidR="006C510B" w:rsidRPr="006C510B" w:rsidTr="00220FC8">
        <w:trPr>
          <w:trHeight w:val="20"/>
        </w:trPr>
        <w:tc>
          <w:tcPr>
            <w:tcW w:w="549" w:type="pct"/>
            <w:vAlign w:val="center"/>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Calibri" w:hAnsi="Times New Roman" w:cs="Times New Roman"/>
                <w:sz w:val="24"/>
                <w:szCs w:val="24"/>
              </w:rPr>
              <w:t>G81.9</w:t>
            </w:r>
          </w:p>
        </w:tc>
        <w:tc>
          <w:tcPr>
            <w:tcW w:w="4451" w:type="pct"/>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Calibri" w:hAnsi="Times New Roman" w:cs="Times New Roman"/>
                <w:sz w:val="24"/>
                <w:szCs w:val="24"/>
              </w:rPr>
              <w:t>Гемиплегия неуточненная</w:t>
            </w:r>
          </w:p>
        </w:tc>
      </w:tr>
      <w:tr w:rsidR="002F0483" w:rsidRPr="006C510B" w:rsidTr="00220FC8">
        <w:trPr>
          <w:trHeight w:val="20"/>
        </w:trPr>
        <w:tc>
          <w:tcPr>
            <w:tcW w:w="549" w:type="pct"/>
            <w:vAlign w:val="center"/>
            <w:hideMark/>
          </w:tcPr>
          <w:p w:rsidR="00553BF4" w:rsidRPr="006C510B" w:rsidRDefault="00553BF4" w:rsidP="00220FC8">
            <w:pPr>
              <w:jc w:val="center"/>
              <w:rPr>
                <w:rFonts w:ascii="Times New Roman" w:eastAsia="Times New Roman" w:hAnsi="Times New Roman" w:cs="Times New Roman"/>
                <w:sz w:val="24"/>
                <w:szCs w:val="24"/>
              </w:rPr>
            </w:pPr>
            <w:r w:rsidRPr="006C510B">
              <w:rPr>
                <w:rFonts w:ascii="Times New Roman" w:eastAsia="Calibri" w:hAnsi="Times New Roman" w:cs="Times New Roman"/>
                <w:sz w:val="24"/>
                <w:szCs w:val="24"/>
              </w:rPr>
              <w:lastRenderedPageBreak/>
              <w:t>G82.5</w:t>
            </w:r>
          </w:p>
        </w:tc>
        <w:tc>
          <w:tcPr>
            <w:tcW w:w="4451" w:type="pct"/>
            <w:hideMark/>
          </w:tcPr>
          <w:p w:rsidR="00553BF4" w:rsidRPr="006C510B" w:rsidRDefault="00553BF4" w:rsidP="00220FC8">
            <w:pPr>
              <w:ind w:firstLine="36"/>
              <w:rPr>
                <w:rFonts w:ascii="Times New Roman" w:eastAsia="Times New Roman" w:hAnsi="Times New Roman" w:cs="Times New Roman"/>
                <w:sz w:val="24"/>
                <w:szCs w:val="24"/>
              </w:rPr>
            </w:pPr>
            <w:r w:rsidRPr="006C510B">
              <w:rPr>
                <w:rFonts w:ascii="Times New Roman" w:eastAsia="Calibri" w:hAnsi="Times New Roman" w:cs="Times New Roman"/>
                <w:sz w:val="24"/>
                <w:szCs w:val="24"/>
              </w:rPr>
              <w:t>Тетраплегия неуточненная</w:t>
            </w:r>
          </w:p>
        </w:tc>
      </w:tr>
    </w:tbl>
    <w:p w:rsidR="00553BF4" w:rsidRPr="006C510B" w:rsidRDefault="00553BF4" w:rsidP="00553BF4">
      <w:pPr>
        <w:spacing w:after="0" w:line="240" w:lineRule="auto"/>
        <w:ind w:firstLine="709"/>
        <w:jc w:val="both"/>
        <w:rPr>
          <w:rFonts w:ascii="Times New Roman" w:eastAsia="Calibri" w:hAnsi="Times New Roman" w:cs="Times New Roman"/>
          <w:b/>
          <w:sz w:val="28"/>
          <w:szCs w:val="28"/>
        </w:rPr>
      </w:pPr>
    </w:p>
    <w:p w:rsidR="00553BF4" w:rsidRPr="006C510B" w:rsidRDefault="00553BF4" w:rsidP="00553BF4">
      <w:pPr>
        <w:spacing w:after="0" w:line="240" w:lineRule="auto"/>
        <w:ind w:firstLine="709"/>
        <w:jc w:val="center"/>
        <w:rPr>
          <w:rFonts w:ascii="Times New Roman" w:eastAsia="Calibri" w:hAnsi="Times New Roman" w:cs="Times New Roman"/>
          <w:b/>
          <w:sz w:val="28"/>
          <w:szCs w:val="28"/>
        </w:rPr>
      </w:pPr>
      <w:r w:rsidRPr="006C510B">
        <w:rPr>
          <w:rFonts w:ascii="Times New Roman" w:eastAsia="Calibri" w:hAnsi="Times New Roman" w:cs="Times New Roman"/>
          <w:b/>
          <w:sz w:val="28"/>
          <w:szCs w:val="28"/>
        </w:rPr>
        <w:t>Перечень диагнозов, являющихся классификационным критерием отнесения к КСГ «Неврологические заболевания, лечение с применением ботулотоксина (уровень 2)» (</w:t>
      </w:r>
      <w:r w:rsidRPr="006C510B">
        <w:rPr>
          <w:rFonts w:ascii="Times New Roman" w:eastAsia="Calibri" w:hAnsi="Times New Roman" w:cs="Times New Roman"/>
          <w:b/>
          <w:sz w:val="28"/>
          <w:szCs w:val="28"/>
          <w:lang w:val="en-US"/>
        </w:rPr>
        <w:t>st</w:t>
      </w:r>
      <w:r w:rsidR="00DF53E3" w:rsidRPr="006C510B">
        <w:rPr>
          <w:rFonts w:ascii="Times New Roman" w:eastAsia="Calibri" w:hAnsi="Times New Roman" w:cs="Times New Roman"/>
          <w:b/>
          <w:sz w:val="28"/>
          <w:szCs w:val="28"/>
        </w:rPr>
        <w:t>15.009</w:t>
      </w:r>
      <w:r w:rsidRPr="006C510B">
        <w:rPr>
          <w:rFonts w:ascii="Times New Roman" w:eastAsia="Calibri" w:hAnsi="Times New Roman" w:cs="Times New Roman"/>
          <w:b/>
          <w:sz w:val="28"/>
          <w:szCs w:val="28"/>
        </w:rPr>
        <w:t>)</w:t>
      </w:r>
    </w:p>
    <w:p w:rsidR="00DF53E3" w:rsidRPr="006C510B" w:rsidRDefault="00DF53E3" w:rsidP="00DF53E3">
      <w:pPr>
        <w:spacing w:after="0" w:line="240" w:lineRule="auto"/>
        <w:ind w:firstLine="709"/>
        <w:jc w:val="right"/>
        <w:rPr>
          <w:rFonts w:ascii="Times New Roman" w:eastAsia="Calibri" w:hAnsi="Times New Roman" w:cs="Times New Roman"/>
          <w:sz w:val="24"/>
          <w:szCs w:val="24"/>
        </w:rPr>
      </w:pPr>
      <w:r w:rsidRPr="006C510B">
        <w:rPr>
          <w:rFonts w:ascii="Times New Roman" w:eastAsia="Calibri" w:hAnsi="Times New Roman" w:cs="Times New Roman"/>
          <w:sz w:val="24"/>
          <w:szCs w:val="24"/>
        </w:rPr>
        <w:t>Табл. 1</w:t>
      </w:r>
      <w:r w:rsidR="008F0F37">
        <w:rPr>
          <w:rFonts w:ascii="Times New Roman" w:eastAsia="Calibri" w:hAnsi="Times New Roman" w:cs="Times New Roman"/>
          <w:sz w:val="24"/>
          <w:szCs w:val="24"/>
        </w:rPr>
        <w:t>1</w:t>
      </w:r>
    </w:p>
    <w:tbl>
      <w:tblPr>
        <w:tblStyle w:val="111"/>
        <w:tblW w:w="5000" w:type="pct"/>
        <w:tblLook w:val="04A0" w:firstRow="1" w:lastRow="0" w:firstColumn="1" w:lastColumn="0" w:noHBand="0" w:noVBand="1"/>
      </w:tblPr>
      <w:tblGrid>
        <w:gridCol w:w="1809"/>
        <w:gridCol w:w="8188"/>
      </w:tblGrid>
      <w:tr w:rsidR="006C510B" w:rsidRPr="006C510B" w:rsidTr="00220FC8">
        <w:trPr>
          <w:trHeight w:val="20"/>
          <w:tblHeader/>
        </w:trPr>
        <w:tc>
          <w:tcPr>
            <w:tcW w:w="905" w:type="pct"/>
            <w:hideMark/>
          </w:tcPr>
          <w:p w:rsidR="00553BF4" w:rsidRPr="006C510B" w:rsidRDefault="00553BF4" w:rsidP="00553BF4">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Код МКБ 10</w:t>
            </w:r>
          </w:p>
        </w:tc>
        <w:tc>
          <w:tcPr>
            <w:tcW w:w="4095" w:type="pct"/>
            <w:hideMark/>
          </w:tcPr>
          <w:p w:rsidR="00553BF4" w:rsidRPr="006C510B" w:rsidRDefault="00553BF4" w:rsidP="00553BF4">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Диагноз</w:t>
            </w:r>
          </w:p>
        </w:tc>
      </w:tr>
      <w:tr w:rsidR="006C510B" w:rsidRPr="006C510B" w:rsidTr="00220FC8">
        <w:trPr>
          <w:trHeight w:val="20"/>
        </w:trPr>
        <w:tc>
          <w:tcPr>
            <w:tcW w:w="905" w:type="pct"/>
            <w:hideMark/>
          </w:tcPr>
          <w:p w:rsidR="00553BF4" w:rsidRPr="006C510B" w:rsidRDefault="00553BF4" w:rsidP="00553BF4">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G81.1</w:t>
            </w:r>
          </w:p>
        </w:tc>
        <w:tc>
          <w:tcPr>
            <w:tcW w:w="4095" w:type="pct"/>
            <w:hideMark/>
          </w:tcPr>
          <w:p w:rsidR="00553BF4" w:rsidRPr="006C510B" w:rsidRDefault="00553BF4" w:rsidP="00553BF4">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Спастическая гемиплегия</w:t>
            </w:r>
          </w:p>
        </w:tc>
      </w:tr>
      <w:tr w:rsidR="006C510B" w:rsidRPr="006C510B" w:rsidTr="00220FC8">
        <w:trPr>
          <w:trHeight w:val="20"/>
        </w:trPr>
        <w:tc>
          <w:tcPr>
            <w:tcW w:w="905" w:type="pct"/>
            <w:hideMark/>
          </w:tcPr>
          <w:p w:rsidR="00553BF4" w:rsidRPr="006C510B" w:rsidRDefault="00553BF4" w:rsidP="00553BF4">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G82.1</w:t>
            </w:r>
          </w:p>
        </w:tc>
        <w:tc>
          <w:tcPr>
            <w:tcW w:w="4095" w:type="pct"/>
            <w:hideMark/>
          </w:tcPr>
          <w:p w:rsidR="00553BF4" w:rsidRPr="006C510B" w:rsidRDefault="00553BF4" w:rsidP="00553BF4">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Спастическая параплегия</w:t>
            </w:r>
          </w:p>
        </w:tc>
      </w:tr>
      <w:tr w:rsidR="002F0483" w:rsidRPr="006C510B" w:rsidTr="00220FC8">
        <w:trPr>
          <w:trHeight w:val="20"/>
        </w:trPr>
        <w:tc>
          <w:tcPr>
            <w:tcW w:w="905" w:type="pct"/>
            <w:hideMark/>
          </w:tcPr>
          <w:p w:rsidR="00553BF4" w:rsidRPr="006C510B" w:rsidRDefault="00553BF4" w:rsidP="00553BF4">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G82.4</w:t>
            </w:r>
          </w:p>
        </w:tc>
        <w:tc>
          <w:tcPr>
            <w:tcW w:w="4095" w:type="pct"/>
            <w:hideMark/>
          </w:tcPr>
          <w:p w:rsidR="00553BF4" w:rsidRPr="006C510B" w:rsidRDefault="00553BF4" w:rsidP="00553BF4">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Спастическая тетраплегия</w:t>
            </w:r>
          </w:p>
        </w:tc>
      </w:tr>
    </w:tbl>
    <w:p w:rsidR="00553BF4" w:rsidRPr="006C510B" w:rsidRDefault="00553BF4" w:rsidP="00553BF4">
      <w:pPr>
        <w:spacing w:after="0" w:line="240" w:lineRule="auto"/>
        <w:ind w:firstLine="709"/>
        <w:jc w:val="both"/>
        <w:rPr>
          <w:rFonts w:ascii="Times New Roman" w:eastAsia="Calibri" w:hAnsi="Times New Roman" w:cs="Times New Roman"/>
          <w:b/>
          <w:sz w:val="28"/>
          <w:szCs w:val="28"/>
        </w:rPr>
      </w:pPr>
    </w:p>
    <w:p w:rsidR="00553BF4" w:rsidRPr="006C510B" w:rsidRDefault="00622B99" w:rsidP="003E0262">
      <w:pPr>
        <w:spacing w:after="0" w:line="240" w:lineRule="auto"/>
        <w:ind w:firstLine="709"/>
        <w:jc w:val="both"/>
        <w:outlineLvl w:val="2"/>
        <w:rPr>
          <w:rFonts w:ascii="Times New Roman" w:eastAsia="Calibri" w:hAnsi="Times New Roman" w:cs="Times New Roman"/>
          <w:b/>
          <w:bCs/>
          <w:sz w:val="28"/>
          <w:szCs w:val="27"/>
          <w:lang w:eastAsia="ru-RU"/>
        </w:rPr>
      </w:pPr>
      <w:r w:rsidRPr="006C510B">
        <w:rPr>
          <w:rFonts w:ascii="Times New Roman" w:eastAsia="Calibri" w:hAnsi="Times New Roman" w:cs="Times New Roman"/>
          <w:b/>
          <w:bCs/>
          <w:sz w:val="28"/>
          <w:szCs w:val="27"/>
          <w:lang w:eastAsia="ru-RU"/>
        </w:rPr>
        <w:t>2.2.6.10</w:t>
      </w:r>
      <w:r w:rsidR="00553BF4" w:rsidRPr="006C510B">
        <w:rPr>
          <w:rFonts w:ascii="Times New Roman" w:eastAsia="Calibri" w:hAnsi="Times New Roman" w:cs="Times New Roman"/>
          <w:b/>
          <w:bCs/>
          <w:sz w:val="28"/>
          <w:szCs w:val="27"/>
          <w:lang w:eastAsia="ru-RU"/>
        </w:rPr>
        <w:t>. Особенности формирования отдельных КСГ, объединяющих случаи лечения болезней системы кровообращения</w:t>
      </w:r>
    </w:p>
    <w:p w:rsidR="00553BF4" w:rsidRPr="006C510B" w:rsidRDefault="00553BF4" w:rsidP="003E0262">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Отнесение к большинству КСГ кардиологического (а также ревматологического или терапевтического) профиля производится путем комбинации двух классификационных критериев: терапевтического диагноза и услуги. Это следующие КСГ</w:t>
      </w:r>
      <w:r w:rsidR="00622B99" w:rsidRPr="006C510B">
        <w:rPr>
          <w:rFonts w:ascii="Times New Roman" w:eastAsia="Calibri" w:hAnsi="Times New Roman" w:cs="Times New Roman"/>
          <w:sz w:val="28"/>
          <w:szCs w:val="28"/>
        </w:rPr>
        <w:t xml:space="preserve"> (таблица 1</w:t>
      </w:r>
      <w:r w:rsidR="008F0F37">
        <w:rPr>
          <w:rFonts w:ascii="Times New Roman" w:eastAsia="Calibri" w:hAnsi="Times New Roman" w:cs="Times New Roman"/>
          <w:sz w:val="28"/>
          <w:szCs w:val="28"/>
        </w:rPr>
        <w:t>2</w:t>
      </w:r>
      <w:r w:rsidR="00622B99" w:rsidRPr="006C510B">
        <w:rPr>
          <w:rFonts w:ascii="Times New Roman" w:eastAsia="Calibri" w:hAnsi="Times New Roman" w:cs="Times New Roman"/>
          <w:sz w:val="28"/>
          <w:szCs w:val="28"/>
        </w:rPr>
        <w:t>)</w:t>
      </w:r>
      <w:r w:rsidRPr="006C510B">
        <w:rPr>
          <w:rFonts w:ascii="Times New Roman" w:eastAsia="Calibri" w:hAnsi="Times New Roman" w:cs="Times New Roman"/>
          <w:sz w:val="28"/>
          <w:szCs w:val="28"/>
        </w:rPr>
        <w:t>:</w:t>
      </w:r>
    </w:p>
    <w:p w:rsidR="00553BF4" w:rsidRPr="006C510B" w:rsidRDefault="00577266" w:rsidP="00577266">
      <w:pPr>
        <w:spacing w:after="0" w:line="240" w:lineRule="auto"/>
        <w:ind w:firstLine="709"/>
        <w:jc w:val="right"/>
        <w:rPr>
          <w:rFonts w:ascii="Times New Roman" w:eastAsia="Calibri" w:hAnsi="Times New Roman" w:cs="Times New Roman"/>
          <w:sz w:val="24"/>
          <w:szCs w:val="24"/>
        </w:rPr>
      </w:pPr>
      <w:r w:rsidRPr="006C510B">
        <w:rPr>
          <w:rFonts w:ascii="Times New Roman" w:eastAsia="Calibri" w:hAnsi="Times New Roman" w:cs="Times New Roman"/>
          <w:sz w:val="24"/>
          <w:szCs w:val="24"/>
        </w:rPr>
        <w:t>Табл.  1</w:t>
      </w:r>
      <w:r w:rsidR="008F0F37">
        <w:rPr>
          <w:rFonts w:ascii="Times New Roman" w:eastAsia="Calibri" w:hAnsi="Times New Roman" w:cs="Times New Roman"/>
          <w:sz w:val="24"/>
          <w:szCs w:val="24"/>
        </w:rPr>
        <w:t>2</w:t>
      </w:r>
    </w:p>
    <w:tbl>
      <w:tblPr>
        <w:tblStyle w:val="21"/>
        <w:tblW w:w="0" w:type="auto"/>
        <w:tblInd w:w="108" w:type="dxa"/>
        <w:shd w:val="clear" w:color="auto" w:fill="FFFFFF"/>
        <w:tblLook w:val="04A0" w:firstRow="1" w:lastRow="0" w:firstColumn="1" w:lastColumn="0" w:noHBand="0" w:noVBand="1"/>
      </w:tblPr>
      <w:tblGrid>
        <w:gridCol w:w="1134"/>
        <w:gridCol w:w="8647"/>
      </w:tblGrid>
      <w:tr w:rsidR="006C510B" w:rsidRPr="006C510B" w:rsidTr="00553BF4">
        <w:trPr>
          <w:cantSplit/>
          <w:trHeight w:val="284"/>
          <w:tblHeader/>
        </w:trPr>
        <w:tc>
          <w:tcPr>
            <w:tcW w:w="1134" w:type="dxa"/>
            <w:shd w:val="clear" w:color="auto" w:fill="FFFFFF"/>
            <w:vAlign w:val="center"/>
          </w:tcPr>
          <w:p w:rsidR="00553BF4" w:rsidRPr="006C510B" w:rsidRDefault="00553BF4" w:rsidP="00553BF4">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 КСГ</w:t>
            </w:r>
          </w:p>
        </w:tc>
        <w:tc>
          <w:tcPr>
            <w:tcW w:w="8647" w:type="dxa"/>
            <w:shd w:val="clear" w:color="auto" w:fill="FFFFFF"/>
            <w:vAlign w:val="center"/>
          </w:tcPr>
          <w:p w:rsidR="00553BF4" w:rsidRPr="006C510B" w:rsidRDefault="00553BF4" w:rsidP="00553BF4">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Наименование КСГ</w:t>
            </w:r>
          </w:p>
        </w:tc>
      </w:tr>
      <w:tr w:rsidR="006C510B" w:rsidRPr="006C510B" w:rsidTr="00553BF4">
        <w:trPr>
          <w:cantSplit/>
          <w:trHeight w:val="284"/>
          <w:tblHeader/>
        </w:trPr>
        <w:tc>
          <w:tcPr>
            <w:tcW w:w="9781" w:type="dxa"/>
            <w:gridSpan w:val="2"/>
            <w:shd w:val="clear" w:color="auto" w:fill="FFFFFF"/>
            <w:vAlign w:val="center"/>
          </w:tcPr>
          <w:p w:rsidR="00553BF4" w:rsidRPr="006C510B" w:rsidRDefault="00553BF4" w:rsidP="00553BF4">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лосуточный стационар</w:t>
            </w:r>
            <w:r w:rsidR="00622B99" w:rsidRPr="006C510B">
              <w:rPr>
                <w:rFonts w:ascii="Times New Roman" w:eastAsia="Calibri" w:hAnsi="Times New Roman" w:cs="Times New Roman"/>
                <w:sz w:val="24"/>
                <w:szCs w:val="24"/>
              </w:rPr>
              <w:t>Круг</w:t>
            </w:r>
          </w:p>
        </w:tc>
      </w:tr>
      <w:tr w:rsidR="006C510B" w:rsidRPr="006C510B" w:rsidTr="00553BF4">
        <w:trPr>
          <w:cantSplit/>
          <w:trHeight w:val="284"/>
        </w:trPr>
        <w:tc>
          <w:tcPr>
            <w:tcW w:w="1134" w:type="dxa"/>
            <w:shd w:val="clear" w:color="auto" w:fill="FFFFFF"/>
            <w:vAlign w:val="center"/>
          </w:tcPr>
          <w:p w:rsidR="00553BF4" w:rsidRPr="006C510B" w:rsidRDefault="00553BF4" w:rsidP="00553BF4">
            <w:pPr>
              <w:rPr>
                <w:rFonts w:ascii="Times New Roman" w:eastAsia="Calibri" w:hAnsi="Times New Roman" w:cs="Times New Roman"/>
                <w:sz w:val="24"/>
                <w:szCs w:val="24"/>
              </w:rPr>
            </w:pPr>
            <w:r w:rsidRPr="006C510B">
              <w:rPr>
                <w:rFonts w:ascii="Times New Roman" w:eastAsia="Times New Roman" w:hAnsi="Times New Roman" w:cs="Times New Roman"/>
                <w:sz w:val="24"/>
                <w:szCs w:val="24"/>
              </w:rPr>
              <w:t>st13.002</w:t>
            </w:r>
          </w:p>
        </w:tc>
        <w:tc>
          <w:tcPr>
            <w:tcW w:w="8647" w:type="dxa"/>
            <w:shd w:val="clear" w:color="auto" w:fill="FFFFFF"/>
            <w:vAlign w:val="center"/>
          </w:tcPr>
          <w:p w:rsidR="00553BF4" w:rsidRPr="00B20138" w:rsidRDefault="00553BF4" w:rsidP="00553BF4">
            <w:pPr>
              <w:rPr>
                <w:rFonts w:ascii="Times New Roman" w:eastAsia="Times New Roman" w:hAnsi="Times New Roman" w:cs="Times New Roman"/>
                <w:sz w:val="24"/>
                <w:szCs w:val="24"/>
                <w:lang w:val="ru-RU" w:eastAsia="ru-RU"/>
              </w:rPr>
            </w:pPr>
            <w:r w:rsidRPr="00B20138">
              <w:rPr>
                <w:rFonts w:ascii="Times New Roman" w:eastAsia="Times New Roman" w:hAnsi="Times New Roman" w:cs="Times New Roman"/>
                <w:sz w:val="24"/>
                <w:szCs w:val="24"/>
                <w:lang w:val="ru-RU"/>
              </w:rPr>
              <w:t>Нестабильная стенокардия, инфаркт миокарда, легочная эмболия (уровень 2)</w:t>
            </w:r>
          </w:p>
        </w:tc>
      </w:tr>
      <w:tr w:rsidR="006C510B" w:rsidRPr="006C510B" w:rsidTr="00553BF4">
        <w:trPr>
          <w:cantSplit/>
          <w:trHeight w:val="284"/>
        </w:trPr>
        <w:tc>
          <w:tcPr>
            <w:tcW w:w="1134" w:type="dxa"/>
            <w:shd w:val="clear" w:color="auto" w:fill="FFFFFF"/>
            <w:vAlign w:val="center"/>
          </w:tcPr>
          <w:p w:rsidR="00553BF4" w:rsidRPr="006C510B" w:rsidRDefault="00553BF4" w:rsidP="00553BF4">
            <w:pPr>
              <w:rPr>
                <w:rFonts w:ascii="Times New Roman" w:eastAsia="Calibri" w:hAnsi="Times New Roman" w:cs="Times New Roman"/>
                <w:sz w:val="24"/>
                <w:szCs w:val="24"/>
              </w:rPr>
            </w:pPr>
            <w:r w:rsidRPr="006C510B">
              <w:rPr>
                <w:rFonts w:ascii="Times New Roman" w:eastAsia="Times New Roman" w:hAnsi="Times New Roman" w:cs="Times New Roman"/>
                <w:sz w:val="24"/>
                <w:szCs w:val="24"/>
              </w:rPr>
              <w:t>st13.003</w:t>
            </w:r>
          </w:p>
        </w:tc>
        <w:tc>
          <w:tcPr>
            <w:tcW w:w="8647" w:type="dxa"/>
            <w:shd w:val="clear" w:color="auto" w:fill="FFFFFF"/>
            <w:vAlign w:val="center"/>
          </w:tcPr>
          <w:p w:rsidR="00553BF4" w:rsidRPr="00B20138" w:rsidRDefault="00553BF4" w:rsidP="00553BF4">
            <w:pPr>
              <w:rPr>
                <w:rFonts w:ascii="Times New Roman" w:eastAsia="Times New Roman" w:hAnsi="Times New Roman" w:cs="Times New Roman"/>
                <w:sz w:val="24"/>
                <w:szCs w:val="24"/>
                <w:lang w:val="ru-RU" w:eastAsia="ru-RU"/>
              </w:rPr>
            </w:pPr>
            <w:r w:rsidRPr="00B20138">
              <w:rPr>
                <w:rFonts w:ascii="Times New Roman" w:eastAsia="Calibri" w:hAnsi="Times New Roman" w:cs="Times New Roman"/>
                <w:sz w:val="24"/>
                <w:szCs w:val="24"/>
                <w:lang w:val="ru-RU"/>
              </w:rPr>
              <w:t>Инфаркт миокарда, легочная эмболия, лечение с применением тромболитической терапии</w:t>
            </w:r>
          </w:p>
        </w:tc>
      </w:tr>
      <w:tr w:rsidR="006C510B" w:rsidRPr="006C510B" w:rsidTr="00553BF4">
        <w:trPr>
          <w:cantSplit/>
          <w:trHeight w:val="284"/>
        </w:trPr>
        <w:tc>
          <w:tcPr>
            <w:tcW w:w="1134" w:type="dxa"/>
            <w:shd w:val="clear" w:color="auto" w:fill="FFFFFF"/>
            <w:vAlign w:val="center"/>
          </w:tcPr>
          <w:p w:rsidR="00553BF4" w:rsidRPr="006C510B" w:rsidRDefault="00553BF4" w:rsidP="00553BF4">
            <w:pPr>
              <w:rPr>
                <w:rFonts w:ascii="Times New Roman" w:eastAsia="Calibri" w:hAnsi="Times New Roman" w:cs="Times New Roman"/>
                <w:sz w:val="24"/>
                <w:szCs w:val="24"/>
              </w:rPr>
            </w:pPr>
            <w:r w:rsidRPr="006C510B">
              <w:rPr>
                <w:rFonts w:ascii="Times New Roman" w:eastAsia="Times New Roman" w:hAnsi="Times New Roman" w:cs="Times New Roman"/>
                <w:sz w:val="24"/>
                <w:szCs w:val="24"/>
                <w:lang w:eastAsia="ru-RU"/>
              </w:rPr>
              <w:t>st13.005</w:t>
            </w:r>
          </w:p>
        </w:tc>
        <w:tc>
          <w:tcPr>
            <w:tcW w:w="8647" w:type="dxa"/>
            <w:shd w:val="clear" w:color="auto" w:fill="FFFFFF"/>
            <w:vAlign w:val="center"/>
          </w:tcPr>
          <w:p w:rsidR="00553BF4" w:rsidRPr="00B20138" w:rsidRDefault="00553BF4" w:rsidP="00553BF4">
            <w:pPr>
              <w:rPr>
                <w:rFonts w:ascii="Times New Roman" w:eastAsia="Times New Roman" w:hAnsi="Times New Roman" w:cs="Times New Roman"/>
                <w:sz w:val="24"/>
                <w:szCs w:val="24"/>
                <w:lang w:val="ru-RU" w:eastAsia="ru-RU"/>
              </w:rPr>
            </w:pPr>
            <w:r w:rsidRPr="00B20138">
              <w:rPr>
                <w:rFonts w:ascii="Times New Roman" w:eastAsia="Times New Roman" w:hAnsi="Times New Roman" w:cs="Times New Roman"/>
                <w:sz w:val="24"/>
                <w:szCs w:val="24"/>
                <w:lang w:val="ru-RU" w:eastAsia="ru-RU"/>
              </w:rPr>
              <w:t>Нарушения ритма и проводимости (уровень 2)</w:t>
            </w:r>
          </w:p>
        </w:tc>
      </w:tr>
      <w:tr w:rsidR="006C510B" w:rsidRPr="006C510B" w:rsidTr="00553BF4">
        <w:trPr>
          <w:cantSplit/>
          <w:trHeight w:val="284"/>
        </w:trPr>
        <w:tc>
          <w:tcPr>
            <w:tcW w:w="1134" w:type="dxa"/>
            <w:shd w:val="clear" w:color="auto" w:fill="FFFFFF"/>
            <w:vAlign w:val="center"/>
          </w:tcPr>
          <w:p w:rsidR="00553BF4" w:rsidRPr="006C510B" w:rsidRDefault="00553BF4" w:rsidP="00553BF4">
            <w:pPr>
              <w:rPr>
                <w:rFonts w:ascii="Times New Roman" w:eastAsia="Calibri" w:hAnsi="Times New Roman" w:cs="Times New Roman"/>
                <w:sz w:val="24"/>
                <w:szCs w:val="24"/>
              </w:rPr>
            </w:pPr>
            <w:r w:rsidRPr="006C510B">
              <w:rPr>
                <w:rFonts w:ascii="Times New Roman" w:eastAsia="Times New Roman" w:hAnsi="Times New Roman" w:cs="Times New Roman"/>
                <w:sz w:val="24"/>
                <w:szCs w:val="24"/>
                <w:lang w:eastAsia="ru-RU"/>
              </w:rPr>
              <w:t>st13.007</w:t>
            </w:r>
          </w:p>
        </w:tc>
        <w:tc>
          <w:tcPr>
            <w:tcW w:w="8647" w:type="dxa"/>
            <w:shd w:val="clear" w:color="auto" w:fill="FFFFFF"/>
            <w:vAlign w:val="center"/>
          </w:tcPr>
          <w:p w:rsidR="00553BF4" w:rsidRPr="00B20138" w:rsidRDefault="00553BF4" w:rsidP="00553BF4">
            <w:pPr>
              <w:rPr>
                <w:rFonts w:ascii="Times New Roman" w:eastAsia="Times New Roman" w:hAnsi="Times New Roman" w:cs="Times New Roman"/>
                <w:sz w:val="24"/>
                <w:szCs w:val="24"/>
                <w:lang w:val="ru-RU" w:eastAsia="ru-RU"/>
              </w:rPr>
            </w:pPr>
            <w:r w:rsidRPr="00B20138">
              <w:rPr>
                <w:rFonts w:ascii="Times New Roman" w:eastAsia="Times New Roman" w:hAnsi="Times New Roman" w:cs="Times New Roman"/>
                <w:sz w:val="24"/>
                <w:szCs w:val="24"/>
                <w:lang w:val="ru-RU" w:eastAsia="ru-RU"/>
              </w:rPr>
              <w:t>Эндокардит, миокардит, перикардит, кардиомиопатии (уровень 2)</w:t>
            </w:r>
          </w:p>
        </w:tc>
      </w:tr>
      <w:tr w:rsidR="006C510B" w:rsidRPr="006C510B" w:rsidTr="00553BF4">
        <w:trPr>
          <w:cantSplit/>
          <w:trHeight w:val="284"/>
        </w:trPr>
        <w:tc>
          <w:tcPr>
            <w:tcW w:w="1134" w:type="dxa"/>
            <w:shd w:val="clear" w:color="auto" w:fill="FFFFFF"/>
            <w:vAlign w:val="center"/>
          </w:tcPr>
          <w:p w:rsidR="00553BF4" w:rsidRPr="006C510B" w:rsidRDefault="00553BF4" w:rsidP="00553BF4">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st24.004</w:t>
            </w:r>
          </w:p>
        </w:tc>
        <w:tc>
          <w:tcPr>
            <w:tcW w:w="8647" w:type="dxa"/>
            <w:shd w:val="clear" w:color="auto" w:fill="FFFFFF"/>
            <w:vAlign w:val="center"/>
          </w:tcPr>
          <w:p w:rsidR="00553BF4" w:rsidRPr="006C510B" w:rsidRDefault="00553BF4" w:rsidP="00553BF4">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Ревматические болезни сердца (уровень 2)</w:t>
            </w:r>
          </w:p>
        </w:tc>
      </w:tr>
      <w:tr w:rsidR="006C510B" w:rsidRPr="006C510B" w:rsidTr="00553BF4">
        <w:trPr>
          <w:cantSplit/>
          <w:trHeight w:val="284"/>
        </w:trPr>
        <w:tc>
          <w:tcPr>
            <w:tcW w:w="1134" w:type="dxa"/>
            <w:shd w:val="clear" w:color="auto" w:fill="FFFFFF"/>
            <w:vAlign w:val="center"/>
          </w:tcPr>
          <w:p w:rsidR="00553BF4" w:rsidRPr="006C510B" w:rsidRDefault="00553BF4" w:rsidP="00553BF4">
            <w:pPr>
              <w:rPr>
                <w:rFonts w:ascii="Times New Roman" w:eastAsia="Calibri" w:hAnsi="Times New Roman" w:cs="Times New Roman"/>
                <w:sz w:val="24"/>
                <w:szCs w:val="24"/>
              </w:rPr>
            </w:pPr>
            <w:r w:rsidRPr="006C510B">
              <w:rPr>
                <w:rFonts w:ascii="Times New Roman" w:eastAsia="Times New Roman" w:hAnsi="Times New Roman" w:cs="Times New Roman"/>
                <w:sz w:val="24"/>
                <w:szCs w:val="24"/>
                <w:lang w:eastAsia="ru-RU"/>
              </w:rPr>
              <w:t>st27.007</w:t>
            </w:r>
          </w:p>
        </w:tc>
        <w:tc>
          <w:tcPr>
            <w:tcW w:w="8647" w:type="dxa"/>
            <w:shd w:val="clear" w:color="auto" w:fill="FFFFFF"/>
            <w:vAlign w:val="center"/>
          </w:tcPr>
          <w:p w:rsidR="00553BF4" w:rsidRPr="00B20138" w:rsidRDefault="00553BF4" w:rsidP="00553BF4">
            <w:pPr>
              <w:rPr>
                <w:rFonts w:ascii="Times New Roman" w:eastAsia="Times New Roman" w:hAnsi="Times New Roman" w:cs="Times New Roman"/>
                <w:sz w:val="24"/>
                <w:szCs w:val="24"/>
                <w:lang w:val="ru-RU" w:eastAsia="ru-RU"/>
              </w:rPr>
            </w:pPr>
            <w:r w:rsidRPr="00B20138">
              <w:rPr>
                <w:rFonts w:ascii="Times New Roman" w:eastAsia="Times New Roman" w:hAnsi="Times New Roman" w:cs="Times New Roman"/>
                <w:sz w:val="24"/>
                <w:szCs w:val="24"/>
                <w:lang w:val="ru-RU" w:eastAsia="ru-RU"/>
              </w:rPr>
              <w:t>Стенокардия (кроме нестабильной), хроническая ишемическая болезнь сердца (уровень 2)</w:t>
            </w:r>
          </w:p>
        </w:tc>
      </w:tr>
      <w:tr w:rsidR="006C510B" w:rsidRPr="006C510B" w:rsidTr="00553BF4">
        <w:trPr>
          <w:cantSplit/>
          <w:trHeight w:val="284"/>
        </w:trPr>
        <w:tc>
          <w:tcPr>
            <w:tcW w:w="1134" w:type="dxa"/>
            <w:shd w:val="clear" w:color="auto" w:fill="FFFFFF"/>
            <w:vAlign w:val="center"/>
          </w:tcPr>
          <w:p w:rsidR="00553BF4" w:rsidRPr="006C510B" w:rsidRDefault="00553BF4" w:rsidP="00553BF4">
            <w:pPr>
              <w:rPr>
                <w:rFonts w:ascii="Times New Roman" w:eastAsia="Calibri" w:hAnsi="Times New Roman" w:cs="Times New Roman"/>
                <w:sz w:val="24"/>
                <w:szCs w:val="24"/>
              </w:rPr>
            </w:pPr>
            <w:r w:rsidRPr="006C510B">
              <w:rPr>
                <w:rFonts w:ascii="Times New Roman" w:eastAsia="Times New Roman" w:hAnsi="Times New Roman" w:cs="Times New Roman"/>
                <w:sz w:val="24"/>
                <w:szCs w:val="24"/>
                <w:lang w:eastAsia="ru-RU"/>
              </w:rPr>
              <w:t>st27.009</w:t>
            </w:r>
          </w:p>
        </w:tc>
        <w:tc>
          <w:tcPr>
            <w:tcW w:w="8647" w:type="dxa"/>
            <w:shd w:val="clear" w:color="auto" w:fill="FFFFFF"/>
            <w:vAlign w:val="center"/>
          </w:tcPr>
          <w:p w:rsidR="00553BF4" w:rsidRPr="006C510B" w:rsidRDefault="00553BF4" w:rsidP="00553BF4">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Другие болезни сердца (уровень 2)</w:t>
            </w:r>
          </w:p>
        </w:tc>
      </w:tr>
    </w:tbl>
    <w:p w:rsidR="00553BF4" w:rsidRPr="006C510B" w:rsidRDefault="00553BF4" w:rsidP="00553BF4">
      <w:pPr>
        <w:spacing w:after="0" w:line="240" w:lineRule="auto"/>
        <w:jc w:val="both"/>
        <w:rPr>
          <w:rFonts w:ascii="Times New Roman" w:eastAsia="Calibri" w:hAnsi="Times New Roman" w:cs="Times New Roman"/>
          <w:sz w:val="28"/>
          <w:szCs w:val="28"/>
        </w:rPr>
      </w:pPr>
    </w:p>
    <w:p w:rsidR="00553BF4" w:rsidRPr="006C510B" w:rsidRDefault="00553BF4" w:rsidP="00553BF4">
      <w:pPr>
        <w:spacing w:after="0" w:line="240" w:lineRule="auto"/>
        <w:ind w:firstLine="709"/>
        <w:jc w:val="both"/>
        <w:rPr>
          <w:rFonts w:ascii="Times New Roman" w:eastAsia="Times New Roman" w:hAnsi="Times New Roman" w:cs="Times New Roman"/>
          <w:sz w:val="28"/>
          <w:szCs w:val="28"/>
          <w:lang w:eastAsia="ru-RU"/>
        </w:rPr>
      </w:pPr>
      <w:r w:rsidRPr="006C510B">
        <w:rPr>
          <w:rFonts w:ascii="Times New Roman" w:eastAsia="Times New Roman" w:hAnsi="Times New Roman" w:cs="Times New Roman"/>
          <w:sz w:val="28"/>
          <w:szCs w:val="28"/>
          <w:lang w:eastAsia="ru-RU"/>
        </w:rPr>
        <w:t>Соответственно, если предусмотренные для отнесения к этим КСГ услуги не оказывались, случай классифицируется по диагнозу в соответствии с кодом МКБ 10.</w:t>
      </w:r>
    </w:p>
    <w:p w:rsidR="00553BF4" w:rsidRPr="006C510B" w:rsidRDefault="00553BF4" w:rsidP="00553BF4">
      <w:pPr>
        <w:spacing w:after="0" w:line="240" w:lineRule="auto"/>
        <w:ind w:firstLine="709"/>
        <w:jc w:val="both"/>
        <w:rPr>
          <w:rFonts w:ascii="Times New Roman" w:eastAsia="Times New Roman" w:hAnsi="Times New Roman" w:cs="Times New Roman"/>
          <w:sz w:val="28"/>
          <w:szCs w:val="28"/>
          <w:lang w:eastAsia="ru-RU"/>
        </w:rPr>
      </w:pPr>
      <w:r w:rsidRPr="006C510B">
        <w:rPr>
          <w:rFonts w:ascii="Times New Roman" w:eastAsia="Times New Roman" w:hAnsi="Times New Roman" w:cs="Times New Roman"/>
          <w:sz w:val="28"/>
          <w:szCs w:val="28"/>
          <w:lang w:eastAsia="ru-RU"/>
        </w:rPr>
        <w:t>Аналогичный подход применяется при классификации госпитализаций при инфаркте мозга: при проведении тромболитической терапии и/или ряда диагностических манипуляций случай относится к одной из двух КСГ</w:t>
      </w:r>
      <w:r w:rsidR="00622B99" w:rsidRPr="006C510B">
        <w:rPr>
          <w:rFonts w:ascii="Times New Roman" w:eastAsia="Times New Roman" w:hAnsi="Times New Roman" w:cs="Times New Roman"/>
          <w:sz w:val="28"/>
          <w:szCs w:val="28"/>
          <w:lang w:eastAsia="ru-RU"/>
        </w:rPr>
        <w:t xml:space="preserve"> (таблица 1</w:t>
      </w:r>
      <w:r w:rsidR="008F0F37">
        <w:rPr>
          <w:rFonts w:ascii="Times New Roman" w:eastAsia="Times New Roman" w:hAnsi="Times New Roman" w:cs="Times New Roman"/>
          <w:sz w:val="28"/>
          <w:szCs w:val="28"/>
          <w:lang w:eastAsia="ru-RU"/>
        </w:rPr>
        <w:t>3</w:t>
      </w:r>
      <w:r w:rsidR="00622B99" w:rsidRPr="006C510B">
        <w:rPr>
          <w:rFonts w:ascii="Times New Roman" w:eastAsia="Times New Roman" w:hAnsi="Times New Roman" w:cs="Times New Roman"/>
          <w:sz w:val="28"/>
          <w:szCs w:val="28"/>
          <w:lang w:eastAsia="ru-RU"/>
        </w:rPr>
        <w:t>)</w:t>
      </w:r>
      <w:r w:rsidRPr="006C510B">
        <w:rPr>
          <w:rFonts w:ascii="Times New Roman" w:eastAsia="Times New Roman" w:hAnsi="Times New Roman" w:cs="Times New Roman"/>
          <w:sz w:val="28"/>
          <w:szCs w:val="28"/>
          <w:lang w:eastAsia="ru-RU"/>
        </w:rPr>
        <w:t>:</w:t>
      </w:r>
    </w:p>
    <w:p w:rsidR="00553BF4" w:rsidRPr="006C510B" w:rsidRDefault="00553BF4" w:rsidP="00553BF4">
      <w:pPr>
        <w:spacing w:after="0" w:line="240" w:lineRule="auto"/>
        <w:ind w:firstLine="709"/>
        <w:jc w:val="both"/>
        <w:rPr>
          <w:rFonts w:ascii="Times New Roman" w:eastAsia="Times New Roman" w:hAnsi="Times New Roman" w:cs="Times New Roman"/>
          <w:sz w:val="20"/>
          <w:szCs w:val="28"/>
          <w:lang w:eastAsia="ru-RU"/>
        </w:rPr>
      </w:pPr>
      <w:r w:rsidRPr="006C510B">
        <w:rPr>
          <w:rFonts w:ascii="Times New Roman" w:eastAsia="Times New Roman" w:hAnsi="Times New Roman" w:cs="Times New Roman"/>
          <w:sz w:val="28"/>
          <w:szCs w:val="28"/>
          <w:lang w:eastAsia="ru-RU"/>
        </w:rPr>
        <w:t xml:space="preserve"> </w:t>
      </w:r>
    </w:p>
    <w:tbl>
      <w:tblPr>
        <w:tblStyle w:val="21"/>
        <w:tblW w:w="9781" w:type="dxa"/>
        <w:tblInd w:w="108" w:type="dxa"/>
        <w:tblLook w:val="04A0" w:firstRow="1" w:lastRow="0" w:firstColumn="1" w:lastColumn="0" w:noHBand="0" w:noVBand="1"/>
      </w:tblPr>
      <w:tblGrid>
        <w:gridCol w:w="1134"/>
        <w:gridCol w:w="6838"/>
        <w:gridCol w:w="1809"/>
      </w:tblGrid>
      <w:tr w:rsidR="006C510B" w:rsidRPr="006C510B" w:rsidTr="00220FC8">
        <w:trPr>
          <w:trHeight w:val="352"/>
        </w:trPr>
        <w:tc>
          <w:tcPr>
            <w:tcW w:w="1134" w:type="dxa"/>
            <w:noWrap/>
            <w:vAlign w:val="center"/>
          </w:tcPr>
          <w:p w:rsidR="00553BF4" w:rsidRPr="006C510B" w:rsidRDefault="00553BF4" w:rsidP="00553BF4">
            <w:pPr>
              <w:ind w:right="-108"/>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 КСГ</w:t>
            </w:r>
          </w:p>
        </w:tc>
        <w:tc>
          <w:tcPr>
            <w:tcW w:w="6838" w:type="dxa"/>
            <w:vAlign w:val="center"/>
          </w:tcPr>
          <w:p w:rsidR="00553BF4" w:rsidRPr="006C510B" w:rsidRDefault="00553BF4" w:rsidP="00553BF4">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Наименование КСГ</w:t>
            </w:r>
          </w:p>
        </w:tc>
        <w:tc>
          <w:tcPr>
            <w:tcW w:w="1809" w:type="dxa"/>
            <w:vAlign w:val="center"/>
          </w:tcPr>
          <w:p w:rsidR="00553BF4" w:rsidRPr="006C510B" w:rsidRDefault="00553BF4" w:rsidP="00553BF4">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КЗ</w:t>
            </w:r>
          </w:p>
        </w:tc>
      </w:tr>
      <w:tr w:rsidR="006C510B" w:rsidRPr="006C510B" w:rsidTr="00220FC8">
        <w:trPr>
          <w:trHeight w:val="246"/>
        </w:trPr>
        <w:tc>
          <w:tcPr>
            <w:tcW w:w="1134" w:type="dxa"/>
            <w:noWrap/>
            <w:hideMark/>
          </w:tcPr>
          <w:p w:rsidR="00553BF4" w:rsidRPr="006C510B" w:rsidRDefault="00553BF4" w:rsidP="00553BF4">
            <w:pPr>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st15.015</w:t>
            </w:r>
          </w:p>
        </w:tc>
        <w:tc>
          <w:tcPr>
            <w:tcW w:w="6838" w:type="dxa"/>
            <w:hideMark/>
          </w:tcPr>
          <w:p w:rsidR="00553BF4" w:rsidRPr="006C510B" w:rsidRDefault="00553BF4" w:rsidP="00553BF4">
            <w:pPr>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Инфаркт мозга (уровень 2)</w:t>
            </w:r>
          </w:p>
        </w:tc>
        <w:tc>
          <w:tcPr>
            <w:tcW w:w="1809" w:type="dxa"/>
            <w:hideMark/>
          </w:tcPr>
          <w:p w:rsidR="00553BF4" w:rsidRPr="006C510B" w:rsidRDefault="00553BF4" w:rsidP="00553BF4">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3,12</w:t>
            </w:r>
          </w:p>
        </w:tc>
      </w:tr>
      <w:tr w:rsidR="002F0483" w:rsidRPr="006C510B" w:rsidTr="00220FC8">
        <w:trPr>
          <w:trHeight w:val="236"/>
        </w:trPr>
        <w:tc>
          <w:tcPr>
            <w:tcW w:w="1134" w:type="dxa"/>
            <w:noWrap/>
            <w:hideMark/>
          </w:tcPr>
          <w:p w:rsidR="00553BF4" w:rsidRPr="006C510B" w:rsidRDefault="00553BF4" w:rsidP="00553BF4">
            <w:pPr>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st15.016</w:t>
            </w:r>
          </w:p>
        </w:tc>
        <w:tc>
          <w:tcPr>
            <w:tcW w:w="6838" w:type="dxa"/>
            <w:hideMark/>
          </w:tcPr>
          <w:p w:rsidR="00553BF4" w:rsidRPr="006C510B" w:rsidRDefault="00553BF4" w:rsidP="00553BF4">
            <w:pPr>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Инфаркт мозга (уровень 3)</w:t>
            </w:r>
          </w:p>
        </w:tc>
        <w:tc>
          <w:tcPr>
            <w:tcW w:w="1809" w:type="dxa"/>
            <w:hideMark/>
          </w:tcPr>
          <w:p w:rsidR="00553BF4" w:rsidRPr="006C510B" w:rsidRDefault="00553BF4" w:rsidP="00553BF4">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4,51</w:t>
            </w:r>
          </w:p>
        </w:tc>
      </w:tr>
    </w:tbl>
    <w:p w:rsidR="00553BF4" w:rsidRPr="006C510B" w:rsidRDefault="00553BF4" w:rsidP="00553BF4">
      <w:pPr>
        <w:spacing w:after="0" w:line="240" w:lineRule="auto"/>
        <w:ind w:firstLine="709"/>
        <w:jc w:val="both"/>
        <w:rPr>
          <w:rFonts w:ascii="Times New Roman" w:eastAsia="Times New Roman" w:hAnsi="Times New Roman" w:cs="Times New Roman"/>
          <w:sz w:val="20"/>
          <w:szCs w:val="28"/>
          <w:lang w:eastAsia="ru-RU"/>
        </w:rPr>
      </w:pPr>
    </w:p>
    <w:p w:rsidR="00553BF4" w:rsidRPr="006C510B" w:rsidRDefault="00553BF4" w:rsidP="00553BF4">
      <w:pPr>
        <w:spacing w:after="0" w:line="240" w:lineRule="auto"/>
        <w:ind w:firstLine="709"/>
        <w:jc w:val="both"/>
        <w:rPr>
          <w:rFonts w:ascii="Times New Roman" w:eastAsia="Times New Roman" w:hAnsi="Times New Roman" w:cs="Times New Roman"/>
          <w:sz w:val="28"/>
          <w:szCs w:val="28"/>
          <w:lang w:eastAsia="ru-RU"/>
        </w:rPr>
      </w:pPr>
      <w:r w:rsidRPr="006C510B">
        <w:rPr>
          <w:rFonts w:ascii="Times New Roman" w:eastAsia="Times New Roman" w:hAnsi="Times New Roman" w:cs="Times New Roman"/>
          <w:sz w:val="28"/>
          <w:szCs w:val="28"/>
          <w:lang w:eastAsia="ru-RU"/>
        </w:rPr>
        <w:lastRenderedPageBreak/>
        <w:t>Если никаких услуг, являющихся классификационными критериями, больным не оказывалось, случай должен относиться к КСГ st15.014 «Инфаркт мозга (уровень 1)».</w:t>
      </w:r>
    </w:p>
    <w:p w:rsidR="00553BF4" w:rsidRPr="006C510B" w:rsidRDefault="00553BF4" w:rsidP="00553BF4">
      <w:pPr>
        <w:spacing w:after="0" w:line="240" w:lineRule="auto"/>
        <w:ind w:firstLine="709"/>
        <w:jc w:val="both"/>
        <w:rPr>
          <w:rFonts w:ascii="Times New Roman" w:eastAsia="Times New Roman" w:hAnsi="Times New Roman" w:cs="Times New Roman"/>
          <w:sz w:val="28"/>
          <w:szCs w:val="28"/>
          <w:lang w:eastAsia="ru-RU"/>
        </w:rPr>
      </w:pPr>
    </w:p>
    <w:p w:rsidR="00553BF4" w:rsidRPr="006C510B" w:rsidRDefault="00553BF4" w:rsidP="00577266">
      <w:pPr>
        <w:spacing w:after="0" w:line="240" w:lineRule="auto"/>
        <w:ind w:firstLine="709"/>
        <w:jc w:val="right"/>
        <w:rPr>
          <w:rFonts w:ascii="Times New Roman" w:eastAsia="Times New Roman" w:hAnsi="Times New Roman" w:cs="Times New Roman"/>
          <w:sz w:val="28"/>
          <w:szCs w:val="28"/>
          <w:lang w:eastAsia="ru-RU"/>
        </w:rPr>
      </w:pPr>
      <w:r w:rsidRPr="006C510B">
        <w:rPr>
          <w:rFonts w:ascii="Times New Roman" w:eastAsia="Times New Roman" w:hAnsi="Times New Roman" w:cs="Times New Roman"/>
          <w:b/>
          <w:sz w:val="28"/>
          <w:szCs w:val="28"/>
          <w:lang w:eastAsia="ru-RU"/>
        </w:rPr>
        <w:t>Классификационные критерии отнесения к КСГ st15.015 и st15.016</w:t>
      </w:r>
      <w:r w:rsidR="00577266" w:rsidRPr="006C510B">
        <w:rPr>
          <w:rFonts w:ascii="Times New Roman" w:eastAsia="Times New Roman" w:hAnsi="Times New Roman" w:cs="Times New Roman"/>
          <w:sz w:val="28"/>
          <w:szCs w:val="28"/>
          <w:lang w:eastAsia="ru-RU"/>
        </w:rPr>
        <w:t xml:space="preserve"> </w:t>
      </w:r>
      <w:r w:rsidR="00577266" w:rsidRPr="006C510B">
        <w:rPr>
          <w:rFonts w:ascii="Times New Roman" w:eastAsia="Times New Roman" w:hAnsi="Times New Roman" w:cs="Times New Roman"/>
          <w:sz w:val="24"/>
          <w:szCs w:val="24"/>
          <w:lang w:eastAsia="ru-RU"/>
        </w:rPr>
        <w:t>Табл. 1</w:t>
      </w:r>
      <w:r w:rsidR="008F0F37">
        <w:rPr>
          <w:rFonts w:ascii="Times New Roman" w:eastAsia="Times New Roman" w:hAnsi="Times New Roman" w:cs="Times New Roman"/>
          <w:sz w:val="24"/>
          <w:szCs w:val="24"/>
          <w:lang w:eastAsia="ru-RU"/>
        </w:rPr>
        <w:t>3</w:t>
      </w:r>
    </w:p>
    <w:p w:rsidR="00553BF4" w:rsidRPr="006C510B" w:rsidRDefault="00553BF4" w:rsidP="00577266">
      <w:pPr>
        <w:spacing w:after="0" w:line="240" w:lineRule="auto"/>
        <w:ind w:firstLine="709"/>
        <w:jc w:val="center"/>
        <w:rPr>
          <w:rFonts w:ascii="Times New Roman" w:eastAsia="Times New Roman" w:hAnsi="Times New Roman" w:cs="Times New Roman"/>
          <w:sz w:val="16"/>
          <w:szCs w:val="28"/>
          <w:vertAlign w:val="superscript"/>
          <w:lang w:eastAsia="ru-RU"/>
        </w:rPr>
      </w:pPr>
    </w:p>
    <w:tbl>
      <w:tblPr>
        <w:tblStyle w:val="21"/>
        <w:tblW w:w="9781" w:type="dxa"/>
        <w:tblInd w:w="108" w:type="dxa"/>
        <w:tblLook w:val="04A0" w:firstRow="1" w:lastRow="0" w:firstColumn="1" w:lastColumn="0" w:noHBand="0" w:noVBand="1"/>
      </w:tblPr>
      <w:tblGrid>
        <w:gridCol w:w="2169"/>
        <w:gridCol w:w="5698"/>
        <w:gridCol w:w="1914"/>
      </w:tblGrid>
      <w:tr w:rsidR="006C510B" w:rsidRPr="006C510B" w:rsidTr="00220FC8">
        <w:trPr>
          <w:trHeight w:val="288"/>
        </w:trPr>
        <w:tc>
          <w:tcPr>
            <w:tcW w:w="2169" w:type="dxa"/>
          </w:tcPr>
          <w:p w:rsidR="00553BF4" w:rsidRPr="006C510B" w:rsidRDefault="00553BF4" w:rsidP="00577266">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Код услуги</w:t>
            </w:r>
          </w:p>
        </w:tc>
        <w:tc>
          <w:tcPr>
            <w:tcW w:w="5698" w:type="dxa"/>
          </w:tcPr>
          <w:p w:rsidR="00553BF4" w:rsidRPr="006C510B" w:rsidRDefault="00553BF4" w:rsidP="00577266">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Наименование услуги</w:t>
            </w:r>
          </w:p>
        </w:tc>
        <w:tc>
          <w:tcPr>
            <w:tcW w:w="1914" w:type="dxa"/>
          </w:tcPr>
          <w:p w:rsidR="00553BF4" w:rsidRPr="006C510B" w:rsidRDefault="00553BF4" w:rsidP="00577266">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 КСГ</w:t>
            </w:r>
          </w:p>
        </w:tc>
      </w:tr>
      <w:tr w:rsidR="006C510B" w:rsidRPr="006C510B" w:rsidTr="00220FC8">
        <w:trPr>
          <w:trHeight w:val="288"/>
        </w:trPr>
        <w:tc>
          <w:tcPr>
            <w:tcW w:w="2169" w:type="dxa"/>
            <w:hideMark/>
          </w:tcPr>
          <w:p w:rsidR="00553BF4" w:rsidRPr="006C510B" w:rsidRDefault="00553BF4" w:rsidP="00553BF4">
            <w:pPr>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A06.12.031.001</w:t>
            </w:r>
          </w:p>
        </w:tc>
        <w:tc>
          <w:tcPr>
            <w:tcW w:w="5698" w:type="dxa"/>
            <w:hideMark/>
          </w:tcPr>
          <w:p w:rsidR="00553BF4" w:rsidRPr="006C510B" w:rsidRDefault="00553BF4" w:rsidP="00553BF4">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Церебральная ангиография тотальная селективная</w:t>
            </w:r>
          </w:p>
        </w:tc>
        <w:tc>
          <w:tcPr>
            <w:tcW w:w="1914" w:type="dxa"/>
            <w:vAlign w:val="center"/>
          </w:tcPr>
          <w:p w:rsidR="00553BF4" w:rsidRPr="006C510B" w:rsidRDefault="00553BF4" w:rsidP="00553BF4">
            <w:pPr>
              <w:jc w:val="center"/>
              <w:rPr>
                <w:rFonts w:ascii="Times New Roman" w:eastAsia="Times New Roman" w:hAnsi="Times New Roman" w:cs="Times New Roman"/>
                <w:sz w:val="24"/>
                <w:szCs w:val="24"/>
                <w:lang w:eastAsia="ru-RU"/>
              </w:rPr>
            </w:pPr>
            <w:r w:rsidRPr="006C510B">
              <w:rPr>
                <w:rFonts w:ascii="Times New Roman" w:eastAsia="Calibri" w:hAnsi="Times New Roman" w:cs="Times New Roman"/>
                <w:sz w:val="24"/>
              </w:rPr>
              <w:t>st15.016</w:t>
            </w:r>
          </w:p>
        </w:tc>
      </w:tr>
      <w:tr w:rsidR="006C510B" w:rsidRPr="006C510B" w:rsidTr="00220FC8">
        <w:trPr>
          <w:trHeight w:val="288"/>
        </w:trPr>
        <w:tc>
          <w:tcPr>
            <w:tcW w:w="2169" w:type="dxa"/>
            <w:hideMark/>
          </w:tcPr>
          <w:p w:rsidR="00553BF4" w:rsidRPr="006C510B" w:rsidRDefault="00553BF4" w:rsidP="00553BF4">
            <w:pPr>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A05.12.006</w:t>
            </w:r>
          </w:p>
        </w:tc>
        <w:tc>
          <w:tcPr>
            <w:tcW w:w="5698" w:type="dxa"/>
            <w:hideMark/>
          </w:tcPr>
          <w:p w:rsidR="00553BF4" w:rsidRPr="00B20138" w:rsidRDefault="00553BF4" w:rsidP="00553BF4">
            <w:pPr>
              <w:rPr>
                <w:rFonts w:ascii="Times New Roman" w:eastAsia="Times New Roman" w:hAnsi="Times New Roman" w:cs="Times New Roman"/>
                <w:sz w:val="24"/>
                <w:szCs w:val="24"/>
                <w:lang w:val="ru-RU" w:eastAsia="ru-RU"/>
              </w:rPr>
            </w:pPr>
            <w:r w:rsidRPr="00B20138">
              <w:rPr>
                <w:rFonts w:ascii="Times New Roman" w:eastAsia="Times New Roman" w:hAnsi="Times New Roman" w:cs="Times New Roman"/>
                <w:sz w:val="24"/>
                <w:szCs w:val="24"/>
                <w:lang w:val="ru-RU" w:eastAsia="ru-RU"/>
              </w:rPr>
              <w:t>Магнитно-резонансная ангиография с контрастированием (одна область)</w:t>
            </w:r>
          </w:p>
        </w:tc>
        <w:tc>
          <w:tcPr>
            <w:tcW w:w="1914" w:type="dxa"/>
            <w:vAlign w:val="center"/>
          </w:tcPr>
          <w:p w:rsidR="00553BF4" w:rsidRPr="006C510B" w:rsidRDefault="00553BF4" w:rsidP="00553BF4">
            <w:pPr>
              <w:jc w:val="center"/>
              <w:rPr>
                <w:rFonts w:ascii="Times New Roman" w:eastAsia="Times New Roman" w:hAnsi="Times New Roman" w:cs="Times New Roman"/>
                <w:sz w:val="24"/>
                <w:szCs w:val="24"/>
                <w:lang w:eastAsia="ru-RU"/>
              </w:rPr>
            </w:pPr>
            <w:r w:rsidRPr="006C510B">
              <w:rPr>
                <w:rFonts w:ascii="Times New Roman" w:eastAsia="Calibri" w:hAnsi="Times New Roman" w:cs="Times New Roman"/>
                <w:sz w:val="24"/>
              </w:rPr>
              <w:t>st15.016</w:t>
            </w:r>
          </w:p>
        </w:tc>
      </w:tr>
      <w:tr w:rsidR="006C510B" w:rsidRPr="006C510B" w:rsidTr="00220FC8">
        <w:trPr>
          <w:trHeight w:val="288"/>
        </w:trPr>
        <w:tc>
          <w:tcPr>
            <w:tcW w:w="2169" w:type="dxa"/>
            <w:hideMark/>
          </w:tcPr>
          <w:p w:rsidR="00553BF4" w:rsidRPr="006C510B" w:rsidRDefault="00553BF4" w:rsidP="00553BF4">
            <w:pPr>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A06.12.056</w:t>
            </w:r>
          </w:p>
        </w:tc>
        <w:tc>
          <w:tcPr>
            <w:tcW w:w="5698" w:type="dxa"/>
            <w:hideMark/>
          </w:tcPr>
          <w:p w:rsidR="00553BF4" w:rsidRPr="00B20138" w:rsidRDefault="00553BF4" w:rsidP="00553BF4">
            <w:pPr>
              <w:rPr>
                <w:rFonts w:ascii="Times New Roman" w:eastAsia="Times New Roman" w:hAnsi="Times New Roman" w:cs="Times New Roman"/>
                <w:sz w:val="24"/>
                <w:szCs w:val="24"/>
                <w:lang w:val="ru-RU" w:eastAsia="ru-RU"/>
              </w:rPr>
            </w:pPr>
            <w:r w:rsidRPr="00B20138">
              <w:rPr>
                <w:rFonts w:ascii="Times New Roman" w:eastAsia="Times New Roman" w:hAnsi="Times New Roman" w:cs="Times New Roman"/>
                <w:sz w:val="24"/>
                <w:szCs w:val="24"/>
                <w:lang w:val="ru-RU" w:eastAsia="ru-RU"/>
              </w:rPr>
              <w:t>Компьютерно-томографическая ангиография сосудов головного мозга</w:t>
            </w:r>
          </w:p>
        </w:tc>
        <w:tc>
          <w:tcPr>
            <w:tcW w:w="1914" w:type="dxa"/>
            <w:vAlign w:val="center"/>
          </w:tcPr>
          <w:p w:rsidR="00553BF4" w:rsidRPr="006C510B" w:rsidRDefault="00553BF4" w:rsidP="00553BF4">
            <w:pPr>
              <w:jc w:val="center"/>
              <w:rPr>
                <w:rFonts w:ascii="Times New Roman" w:eastAsia="Times New Roman" w:hAnsi="Times New Roman" w:cs="Times New Roman"/>
                <w:sz w:val="24"/>
                <w:szCs w:val="24"/>
                <w:lang w:eastAsia="ru-RU"/>
              </w:rPr>
            </w:pPr>
            <w:r w:rsidRPr="006C510B">
              <w:rPr>
                <w:rFonts w:ascii="Times New Roman" w:eastAsia="Calibri" w:hAnsi="Times New Roman" w:cs="Times New Roman"/>
                <w:sz w:val="24"/>
              </w:rPr>
              <w:t>st15.016</w:t>
            </w:r>
          </w:p>
        </w:tc>
      </w:tr>
      <w:tr w:rsidR="006C510B" w:rsidRPr="006C510B" w:rsidTr="00220FC8">
        <w:trPr>
          <w:trHeight w:val="576"/>
        </w:trPr>
        <w:tc>
          <w:tcPr>
            <w:tcW w:w="2169" w:type="dxa"/>
            <w:hideMark/>
          </w:tcPr>
          <w:p w:rsidR="00553BF4" w:rsidRPr="006C510B" w:rsidRDefault="00553BF4" w:rsidP="00553BF4">
            <w:pPr>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A25.30.036.002</w:t>
            </w:r>
          </w:p>
        </w:tc>
        <w:tc>
          <w:tcPr>
            <w:tcW w:w="5698" w:type="dxa"/>
            <w:hideMark/>
          </w:tcPr>
          <w:p w:rsidR="00553BF4" w:rsidRPr="00B20138" w:rsidRDefault="00553BF4" w:rsidP="00553BF4">
            <w:pPr>
              <w:rPr>
                <w:rFonts w:ascii="Times New Roman" w:eastAsia="Times New Roman" w:hAnsi="Times New Roman" w:cs="Times New Roman"/>
                <w:sz w:val="24"/>
                <w:szCs w:val="24"/>
                <w:lang w:val="ru-RU" w:eastAsia="ru-RU"/>
              </w:rPr>
            </w:pPr>
            <w:r w:rsidRPr="00B20138">
              <w:rPr>
                <w:rFonts w:ascii="Times New Roman" w:eastAsia="Times New Roman" w:hAnsi="Times New Roman" w:cs="Times New Roman"/>
                <w:sz w:val="24"/>
                <w:szCs w:val="24"/>
                <w:lang w:val="ru-RU" w:eastAsia="ru-RU"/>
              </w:rPr>
              <w:t>Назначение ферментных фибринолитических лекарственных препаратов для внутривенного введения при инсульте</w:t>
            </w:r>
          </w:p>
        </w:tc>
        <w:tc>
          <w:tcPr>
            <w:tcW w:w="1914" w:type="dxa"/>
            <w:vAlign w:val="center"/>
          </w:tcPr>
          <w:p w:rsidR="00553BF4" w:rsidRPr="006C510B" w:rsidRDefault="00553BF4" w:rsidP="00553BF4">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st15.015</w:t>
            </w:r>
          </w:p>
        </w:tc>
      </w:tr>
      <w:tr w:rsidR="006C510B" w:rsidRPr="006C510B" w:rsidTr="00220FC8">
        <w:trPr>
          <w:trHeight w:val="288"/>
        </w:trPr>
        <w:tc>
          <w:tcPr>
            <w:tcW w:w="2169" w:type="dxa"/>
            <w:hideMark/>
          </w:tcPr>
          <w:p w:rsidR="00553BF4" w:rsidRPr="006C510B" w:rsidRDefault="00553BF4" w:rsidP="00553BF4">
            <w:pPr>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A06.12.031</w:t>
            </w:r>
          </w:p>
        </w:tc>
        <w:tc>
          <w:tcPr>
            <w:tcW w:w="5698" w:type="dxa"/>
            <w:hideMark/>
          </w:tcPr>
          <w:p w:rsidR="00553BF4" w:rsidRPr="006C510B" w:rsidRDefault="00553BF4" w:rsidP="00553BF4">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Церебральная ангиография</w:t>
            </w:r>
          </w:p>
        </w:tc>
        <w:tc>
          <w:tcPr>
            <w:tcW w:w="1914" w:type="dxa"/>
            <w:vAlign w:val="center"/>
          </w:tcPr>
          <w:p w:rsidR="00553BF4" w:rsidRPr="006C510B" w:rsidRDefault="00553BF4" w:rsidP="00553BF4">
            <w:pPr>
              <w:jc w:val="center"/>
              <w:rPr>
                <w:rFonts w:ascii="Times New Roman" w:eastAsia="Times New Roman" w:hAnsi="Times New Roman" w:cs="Times New Roman"/>
                <w:sz w:val="24"/>
                <w:szCs w:val="24"/>
                <w:lang w:eastAsia="ru-RU"/>
              </w:rPr>
            </w:pPr>
            <w:r w:rsidRPr="006C510B">
              <w:rPr>
                <w:rFonts w:ascii="Times New Roman" w:eastAsia="Calibri" w:hAnsi="Times New Roman" w:cs="Times New Roman"/>
                <w:sz w:val="24"/>
              </w:rPr>
              <w:t>st15.016</w:t>
            </w:r>
          </w:p>
        </w:tc>
      </w:tr>
      <w:tr w:rsidR="002F0483" w:rsidRPr="006C510B" w:rsidTr="00220FC8">
        <w:trPr>
          <w:trHeight w:val="864"/>
        </w:trPr>
        <w:tc>
          <w:tcPr>
            <w:tcW w:w="2169" w:type="dxa"/>
            <w:hideMark/>
          </w:tcPr>
          <w:p w:rsidR="00553BF4" w:rsidRPr="006C510B" w:rsidRDefault="00553BF4" w:rsidP="00553BF4">
            <w:pPr>
              <w:jc w:val="both"/>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A25.30.036.003</w:t>
            </w:r>
          </w:p>
        </w:tc>
        <w:tc>
          <w:tcPr>
            <w:tcW w:w="5698" w:type="dxa"/>
            <w:hideMark/>
          </w:tcPr>
          <w:p w:rsidR="00553BF4" w:rsidRPr="00B20138" w:rsidRDefault="00553BF4" w:rsidP="00553BF4">
            <w:pPr>
              <w:rPr>
                <w:rFonts w:ascii="Times New Roman" w:eastAsia="Times New Roman" w:hAnsi="Times New Roman" w:cs="Times New Roman"/>
                <w:sz w:val="24"/>
                <w:szCs w:val="24"/>
                <w:lang w:val="ru-RU" w:eastAsia="ru-RU"/>
              </w:rPr>
            </w:pPr>
            <w:r w:rsidRPr="00B20138">
              <w:rPr>
                <w:rFonts w:ascii="Times New Roman" w:eastAsia="Times New Roman" w:hAnsi="Times New Roman" w:cs="Times New Roman"/>
                <w:sz w:val="24"/>
                <w:szCs w:val="24"/>
                <w:lang w:val="ru-RU" w:eastAsia="ru-RU"/>
              </w:rPr>
              <w:t>Назначение ферментных фибринолитических лекарственных препаратов для внутриартериального введения при инсульте</w:t>
            </w:r>
          </w:p>
        </w:tc>
        <w:tc>
          <w:tcPr>
            <w:tcW w:w="1914" w:type="dxa"/>
            <w:vAlign w:val="center"/>
          </w:tcPr>
          <w:p w:rsidR="00553BF4" w:rsidRPr="006C510B" w:rsidRDefault="00553BF4" w:rsidP="00553BF4">
            <w:pPr>
              <w:jc w:val="center"/>
              <w:rPr>
                <w:rFonts w:ascii="Times New Roman" w:eastAsia="Times New Roman" w:hAnsi="Times New Roman" w:cs="Times New Roman"/>
                <w:sz w:val="24"/>
                <w:szCs w:val="24"/>
                <w:lang w:eastAsia="ru-RU"/>
              </w:rPr>
            </w:pPr>
            <w:r w:rsidRPr="006C510B">
              <w:rPr>
                <w:rFonts w:ascii="Times New Roman" w:eastAsia="Calibri" w:hAnsi="Times New Roman" w:cs="Times New Roman"/>
                <w:sz w:val="24"/>
              </w:rPr>
              <w:t>st15.016</w:t>
            </w:r>
          </w:p>
        </w:tc>
      </w:tr>
    </w:tbl>
    <w:p w:rsidR="00553BF4" w:rsidRPr="006C510B" w:rsidRDefault="00553BF4" w:rsidP="00553BF4">
      <w:pPr>
        <w:spacing w:after="0" w:line="240" w:lineRule="auto"/>
        <w:ind w:firstLine="709"/>
        <w:jc w:val="both"/>
        <w:rPr>
          <w:rFonts w:ascii="Times New Roman" w:eastAsia="Calibri" w:hAnsi="Times New Roman" w:cs="Times New Roman"/>
          <w:b/>
          <w:sz w:val="28"/>
          <w:szCs w:val="28"/>
        </w:rPr>
      </w:pPr>
    </w:p>
    <w:p w:rsidR="00553BF4" w:rsidRPr="006C510B" w:rsidRDefault="00553BF4" w:rsidP="00553BF4">
      <w:pPr>
        <w:spacing w:after="0" w:line="240" w:lineRule="auto"/>
        <w:ind w:firstLine="709"/>
        <w:jc w:val="both"/>
        <w:rPr>
          <w:rFonts w:ascii="Times New Roman" w:eastAsia="Calibri" w:hAnsi="Times New Roman" w:cs="Times New Roman"/>
          <w:b/>
          <w:sz w:val="28"/>
          <w:szCs w:val="28"/>
        </w:rPr>
      </w:pPr>
    </w:p>
    <w:p w:rsidR="00577266" w:rsidRPr="006C510B" w:rsidRDefault="00553BF4" w:rsidP="00553BF4">
      <w:pPr>
        <w:spacing w:after="0" w:line="240" w:lineRule="auto"/>
        <w:ind w:firstLine="709"/>
        <w:jc w:val="both"/>
        <w:rPr>
          <w:rFonts w:ascii="Times New Roman" w:eastAsia="Calibri" w:hAnsi="Times New Roman" w:cs="Times New Roman"/>
          <w:b/>
          <w:sz w:val="28"/>
          <w:szCs w:val="28"/>
        </w:rPr>
      </w:pPr>
      <w:r w:rsidRPr="006C510B">
        <w:rPr>
          <w:rFonts w:ascii="Times New Roman" w:eastAsia="Calibri" w:hAnsi="Times New Roman" w:cs="Times New Roman"/>
          <w:b/>
          <w:sz w:val="28"/>
          <w:szCs w:val="28"/>
        </w:rPr>
        <w:t xml:space="preserve">КСГ st25.004 «Диагностическое обследование сердечно-сосудистой системы» </w:t>
      </w:r>
    </w:p>
    <w:p w:rsidR="00553BF4" w:rsidRPr="006C510B" w:rsidRDefault="00553BF4" w:rsidP="00553BF4">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Данные КСГ предназначены для оплаты краткосрочных (не более трех дней) случаев госпитализации, целью которых является затратоемкое диагностическое обследование при болезнях системы кровообращения.</w:t>
      </w:r>
    </w:p>
    <w:p w:rsidR="00553BF4" w:rsidRPr="006C510B" w:rsidRDefault="00553BF4" w:rsidP="00553BF4">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Отнесение к данным КСГ производится по комбинации критериев: услуга, представляющая собой метод диагностического обследования, и терапевтический диагноз, в том числе относящийся к диапазон</w:t>
      </w:r>
      <w:r w:rsidRPr="006C510B">
        <w:rPr>
          <w:rFonts w:ascii="Times New Roman" w:eastAsia="Calibri" w:hAnsi="Times New Roman" w:cs="Times New Roman"/>
          <w:strike/>
          <w:sz w:val="28"/>
          <w:szCs w:val="28"/>
        </w:rPr>
        <w:t>у</w:t>
      </w:r>
      <w:r w:rsidRPr="006C510B">
        <w:rPr>
          <w:rFonts w:ascii="Times New Roman" w:eastAsia="Calibri" w:hAnsi="Times New Roman" w:cs="Times New Roman"/>
          <w:sz w:val="28"/>
          <w:szCs w:val="28"/>
        </w:rPr>
        <w:t xml:space="preserve"> «</w:t>
      </w:r>
      <w:r w:rsidRPr="006C510B">
        <w:rPr>
          <w:rFonts w:ascii="Times New Roman" w:eastAsia="Calibri" w:hAnsi="Times New Roman" w:cs="Times New Roman"/>
          <w:sz w:val="28"/>
          <w:szCs w:val="28"/>
          <w:lang w:val="en-US"/>
        </w:rPr>
        <w:t>I</w:t>
      </w:r>
      <w:r w:rsidRPr="006C510B">
        <w:rPr>
          <w:rFonts w:ascii="Times New Roman" w:eastAsia="Calibri" w:hAnsi="Times New Roman" w:cs="Times New Roman"/>
          <w:sz w:val="28"/>
          <w:szCs w:val="28"/>
        </w:rPr>
        <w:t xml:space="preserve">.» и </w:t>
      </w:r>
      <w:r w:rsidRPr="006C510B">
        <w:rPr>
          <w:rFonts w:ascii="Times New Roman" w:eastAsia="Calibri" w:hAnsi="Times New Roman" w:cs="Times New Roman"/>
          <w:sz w:val="28"/>
          <w:szCs w:val="28"/>
          <w:lang w:val="en-US"/>
        </w:rPr>
        <w:t>Q</w:t>
      </w:r>
      <w:r w:rsidRPr="006C510B">
        <w:rPr>
          <w:rFonts w:ascii="Times New Roman" w:eastAsia="Calibri" w:hAnsi="Times New Roman" w:cs="Times New Roman"/>
          <w:sz w:val="28"/>
          <w:szCs w:val="28"/>
        </w:rPr>
        <w:t>20-</w:t>
      </w:r>
      <w:r w:rsidRPr="006C510B">
        <w:rPr>
          <w:rFonts w:ascii="Times New Roman" w:eastAsia="Calibri" w:hAnsi="Times New Roman" w:cs="Times New Roman"/>
          <w:sz w:val="28"/>
          <w:szCs w:val="28"/>
          <w:lang w:val="en-US"/>
        </w:rPr>
        <w:t>Q</w:t>
      </w:r>
      <w:r w:rsidRPr="006C510B">
        <w:rPr>
          <w:rFonts w:ascii="Times New Roman" w:eastAsia="Calibri" w:hAnsi="Times New Roman" w:cs="Times New Roman"/>
          <w:sz w:val="28"/>
          <w:szCs w:val="28"/>
        </w:rPr>
        <w:t>28 по МКБ 10 для болезней системы кровообращения.</w:t>
      </w:r>
    </w:p>
    <w:p w:rsidR="00553BF4" w:rsidRPr="006C510B" w:rsidRDefault="00553BF4" w:rsidP="00553BF4">
      <w:pPr>
        <w:spacing w:after="0" w:line="240" w:lineRule="auto"/>
        <w:ind w:firstLine="709"/>
        <w:jc w:val="both"/>
        <w:rPr>
          <w:rFonts w:ascii="Times New Roman" w:eastAsia="Calibri" w:hAnsi="Times New Roman" w:cs="Times New Roman"/>
          <w:b/>
          <w:sz w:val="28"/>
          <w:szCs w:val="28"/>
        </w:rPr>
      </w:pPr>
    </w:p>
    <w:p w:rsidR="00553BF4" w:rsidRPr="006C510B" w:rsidRDefault="00553BF4" w:rsidP="00553BF4">
      <w:pPr>
        <w:spacing w:after="0" w:line="240" w:lineRule="auto"/>
        <w:ind w:firstLine="709"/>
        <w:jc w:val="center"/>
        <w:rPr>
          <w:rFonts w:ascii="Times New Roman" w:eastAsia="Calibri" w:hAnsi="Times New Roman" w:cs="Times New Roman"/>
          <w:b/>
          <w:sz w:val="28"/>
          <w:szCs w:val="28"/>
        </w:rPr>
      </w:pPr>
      <w:r w:rsidRPr="006C510B">
        <w:rPr>
          <w:rFonts w:ascii="Times New Roman" w:eastAsia="Calibri" w:hAnsi="Times New Roman" w:cs="Times New Roman"/>
          <w:b/>
          <w:sz w:val="28"/>
          <w:szCs w:val="28"/>
        </w:rPr>
        <w:t>Алгоритм формирования группы:</w:t>
      </w:r>
    </w:p>
    <w:p w:rsidR="00553BF4" w:rsidRPr="006C510B" w:rsidRDefault="00553BF4" w:rsidP="00553BF4">
      <w:pPr>
        <w:spacing w:after="0" w:line="240" w:lineRule="auto"/>
        <w:jc w:val="both"/>
        <w:rPr>
          <w:rFonts w:ascii="Times New Roman" w:eastAsia="Calibri" w:hAnsi="Times New Roman" w:cs="Times New Roman"/>
          <w:b/>
          <w:sz w:val="28"/>
          <w:szCs w:val="28"/>
        </w:rPr>
      </w:pPr>
    </w:p>
    <w:p w:rsidR="00553BF4" w:rsidRPr="006C510B" w:rsidRDefault="00553BF4" w:rsidP="00553BF4">
      <w:pPr>
        <w:spacing w:after="0" w:line="240" w:lineRule="auto"/>
        <w:jc w:val="both"/>
        <w:rPr>
          <w:rFonts w:ascii="Times New Roman" w:eastAsia="Calibri" w:hAnsi="Times New Roman" w:cs="Times New Roman"/>
          <w:b/>
          <w:sz w:val="28"/>
          <w:szCs w:val="28"/>
        </w:rPr>
      </w:pPr>
      <w:r w:rsidRPr="006C510B">
        <w:rPr>
          <w:rFonts w:ascii="Times New Roman" w:eastAsia="Calibri" w:hAnsi="Times New Roman" w:cs="Times New Roman"/>
          <w:noProof/>
          <w:sz w:val="28"/>
          <w:szCs w:val="28"/>
          <w:lang w:eastAsia="ru-RU"/>
        </w:rPr>
        <mc:AlternateContent>
          <mc:Choice Requires="wps">
            <w:drawing>
              <wp:anchor distT="0" distB="0" distL="114300" distR="114300" simplePos="0" relativeHeight="251658240" behindDoc="0" locked="0" layoutInCell="1" allowOverlap="1" wp14:anchorId="4B40B17A" wp14:editId="0BE570A9">
                <wp:simplePos x="0" y="0"/>
                <wp:positionH relativeFrom="column">
                  <wp:posOffset>4995545</wp:posOffset>
                </wp:positionH>
                <wp:positionV relativeFrom="paragraph">
                  <wp:posOffset>704215</wp:posOffset>
                </wp:positionV>
                <wp:extent cx="837565" cy="394335"/>
                <wp:effectExtent l="0" t="0" r="19685" b="24765"/>
                <wp:wrapNone/>
                <wp:docPr id="1" name="Прямоугольник 2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37565" cy="394335"/>
                        </a:xfrm>
                        <a:prstGeom prst="rect">
                          <a:avLst/>
                        </a:prstGeom>
                        <a:solidFill>
                          <a:sysClr val="window" lastClr="FFFFFF"/>
                        </a:solidFill>
                        <a:ln w="19050" cap="flat" cmpd="sng" algn="ctr">
                          <a:solidFill>
                            <a:sysClr val="windowText" lastClr="000000"/>
                          </a:solidFill>
                          <a:prstDash val="solid"/>
                          <a:miter lim="800000"/>
                        </a:ln>
                        <a:effectLst/>
                      </wps:spPr>
                      <wps:txbx>
                        <w:txbxContent>
                          <w:p w:rsidR="00294D98" w:rsidRPr="00F5069E" w:rsidRDefault="00294D98" w:rsidP="00553BF4">
                            <w:pPr>
                              <w:spacing w:line="240" w:lineRule="auto"/>
                              <w:jc w:val="center"/>
                              <w:rPr>
                                <w:b/>
                                <w:sz w:val="20"/>
                              </w:rPr>
                            </w:pPr>
                            <w:r w:rsidRPr="00F5069E">
                              <w:rPr>
                                <w:b/>
                                <w:sz w:val="20"/>
                              </w:rPr>
                              <w:t>КСГ st25.004</w:t>
                            </w:r>
                          </w:p>
                          <w:p w:rsidR="00294D98" w:rsidRPr="00C5437F" w:rsidRDefault="00294D98" w:rsidP="00553BF4">
                            <w:pPr>
                              <w:spacing w:line="240" w:lineRule="auto"/>
                              <w:jc w:val="center"/>
                              <w:rPr>
                                <w:b/>
                                <w:sz w:val="20"/>
                              </w:rPr>
                            </w:pPr>
                            <w:r>
                              <w:rPr>
                                <w:b/>
                                <w:sz w:val="20"/>
                              </w:rPr>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4B40B17A" id="Прямоугольник 287" o:spid="_x0000_s1026" style="position:absolute;left:0;text-align:left;margin-left:393.35pt;margin-top:55.45pt;width:65.95pt;height:31.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" fillcolor="window" strokecolor="windowText" strokeweight="1.5pt">
                <v:path arrowok="t"/>
                <v:textbox inset="0,0,0,0">
                  <w:txbxContent>
                    <w:p w:rsidR="00294D98" w:rsidRPr="00F5069E" w:rsidRDefault="00294D98" w:rsidP="00553BF4">
                      <w:pPr>
                        <w:spacing w:line="240" w:lineRule="auto"/>
                        <w:jc w:val="center"/>
                        <w:rPr>
                          <w:b/>
                          <w:sz w:val="20"/>
                        </w:rPr>
                      </w:pPr>
                      <w:r w:rsidRPr="00F5069E">
                        <w:rPr>
                          <w:b/>
                          <w:sz w:val="20"/>
                        </w:rPr>
                        <w:t>КСГ st25.004</w:t>
                      </w:r>
                    </w:p>
                    <w:p w:rsidR="00294D98" w:rsidRPr="00C5437F" w:rsidRDefault="00294D98" w:rsidP="00553BF4">
                      <w:pPr>
                        <w:spacing w:line="240" w:lineRule="auto"/>
                        <w:jc w:val="center"/>
                        <w:rPr>
                          <w:b/>
                          <w:sz w:val="20"/>
                        </w:rPr>
                      </w:pPr>
                      <w:r>
                        <w:rPr>
                          <w:b/>
                          <w:sz w:val="20"/>
                        </w:rPr>
                        <w:t xml:space="preserve"> </w:t>
                      </w:r>
                    </w:p>
                  </w:txbxContent>
                </v:textbox>
              </v:rect>
            </w:pict>
          </mc:Fallback>
        </mc:AlternateContent>
      </w:r>
      <w:r w:rsidRPr="006C510B">
        <w:rPr>
          <w:rFonts w:ascii="Times New Roman" w:eastAsia="Calibri" w:hAnsi="Times New Roman" w:cs="Times New Roman"/>
          <w:noProof/>
          <w:sz w:val="28"/>
          <w:szCs w:val="28"/>
          <w:lang w:eastAsia="ru-RU"/>
        </w:rPr>
        <mc:AlternateContent>
          <mc:Choice Requires="wps">
            <w:drawing>
              <wp:anchor distT="0" distB="0" distL="114300" distR="114300" simplePos="0" relativeHeight="251660288" behindDoc="0" locked="0" layoutInCell="1" allowOverlap="1" wp14:anchorId="7C1FC6FA" wp14:editId="6A215EE0">
                <wp:simplePos x="0" y="0"/>
                <wp:positionH relativeFrom="column">
                  <wp:posOffset>4528185</wp:posOffset>
                </wp:positionH>
                <wp:positionV relativeFrom="paragraph">
                  <wp:posOffset>901700</wp:posOffset>
                </wp:positionV>
                <wp:extent cx="464820" cy="2540"/>
                <wp:effectExtent l="0" t="76200" r="30480" b="92710"/>
                <wp:wrapNone/>
                <wp:docPr id="5" name="Прямая со стрелкой 28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64820" cy="2540"/>
                        </a:xfrm>
                        <a:prstGeom prst="straightConnector1">
                          <a:avLst/>
                        </a:prstGeom>
                        <a:noFill/>
                        <a:ln w="19050"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type w14:anchorId="774946A7" id="_x0000_t32" coordsize="21600,21600" o:spt="32" o:oned="t" path="m,l21600,21600e" filled="f">
                <v:path arrowok="t" fillok="f" o:connecttype="none"/>
                <o:lock v:ext="edit" shapetype="t"/>
              </v:shapetype>
              <v:shape id="Прямая со стрелкой 288" o:spid="_x0000_s1026" type="#_x0000_t32" style="position:absolute;margin-left:356.55pt;margin-top:71pt;width:36.6pt;height:.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" strokecolor="windowText" strokeweight="1.5pt">
                <v:stroke endarrow="block" joinstyle="miter"/>
                <o:lock v:ext="edit" shapetype="f"/>
              </v:shape>
            </w:pict>
          </mc:Fallback>
        </mc:AlternateContent>
      </w:r>
      <w:r w:rsidRPr="006C510B">
        <w:rPr>
          <w:rFonts w:ascii="Times New Roman" w:eastAsia="Calibri" w:hAnsi="Times New Roman" w:cs="Times New Roman"/>
          <w:noProof/>
          <w:sz w:val="28"/>
          <w:szCs w:val="28"/>
          <w:lang w:eastAsia="ru-RU"/>
        </w:rPr>
        <mc:AlternateContent>
          <mc:Choice Requires="wpg">
            <w:drawing>
              <wp:inline distT="0" distB="0" distL="0" distR="0" wp14:anchorId="1D41B389" wp14:editId="7C91416B">
                <wp:extent cx="5829500" cy="1080770"/>
                <wp:effectExtent l="0" t="0" r="19050" b="24130"/>
                <wp:docPr id="7" name="Группа 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9500" cy="1080770"/>
                          <a:chOff x="377" y="8780"/>
                          <a:chExt cx="58302" cy="10825"/>
                        </a:xfrm>
                      </wpg:grpSpPr>
                      <wps:wsp>
                        <wps:cNvPr id="8" name="Соединительная линия уступом 252"/>
                        <wps:cNvCnPr>
                          <a:cxnSpLocks noChangeShapeType="1"/>
                        </wps:cNvCnPr>
                        <wps:spPr bwMode="auto">
                          <a:xfrm flipV="1">
                            <a:off x="28575" y="10730"/>
                            <a:ext cx="3616" cy="3597"/>
                          </a:xfrm>
                          <a:prstGeom prst="bentConnector3">
                            <a:avLst>
                              <a:gd name="adj1" fmla="val 50000"/>
                            </a:avLst>
                          </a:prstGeom>
                          <a:noFill/>
                          <a:ln w="19050">
                            <a:solidFill>
                              <a:sysClr val="windowText" lastClr="000000">
                                <a:lumMod val="100000"/>
                                <a:lumOff val="0"/>
                              </a:sysClr>
                            </a:solidFill>
                            <a:miter lim="800000"/>
                            <a:headEnd/>
                            <a:tailEnd type="triangle" w="med" len="med"/>
                          </a:ln>
                          <a:extLst>
                            <a:ext uri="{909E8E84-426E-40DD-AFC4-6F175D3DCCD1}">
                              <a14:hiddenFill xmlns:a14="http://schemas.microsoft.com/office/drawing/2010/main">
                                <a:noFill/>
                              </a14:hiddenFill>
                            </a:ext>
                          </a:extLst>
                        </wps:spPr>
                        <wps:bodyPr/>
                      </wps:wsp>
                      <wpg:grpSp>
                        <wpg:cNvPr id="9" name="Группа 253"/>
                        <wpg:cNvGrpSpPr>
                          <a:grpSpLocks/>
                        </wpg:cNvGrpSpPr>
                        <wpg:grpSpPr bwMode="auto">
                          <a:xfrm>
                            <a:off x="377" y="8780"/>
                            <a:ext cx="58302" cy="10825"/>
                            <a:chOff x="377" y="8780"/>
                            <a:chExt cx="58301" cy="10825"/>
                          </a:xfrm>
                        </wpg:grpSpPr>
                        <wps:wsp>
                          <wps:cNvPr id="10" name="Прямоугольник 259"/>
                          <wps:cNvSpPr>
                            <a:spLocks noChangeArrowheads="1"/>
                          </wps:cNvSpPr>
                          <wps:spPr bwMode="auto">
                            <a:xfrm>
                              <a:off x="3000" y="9327"/>
                              <a:ext cx="13000" cy="9470"/>
                            </a:xfrm>
                            <a:prstGeom prst="rect">
                              <a:avLst/>
                            </a:prstGeom>
                            <a:solidFill>
                              <a:srgbClr val="70AD47">
                                <a:lumMod val="20000"/>
                                <a:lumOff val="80000"/>
                              </a:srgbClr>
                            </a:solidFill>
                            <a:ln w="19050">
                              <a:solidFill>
                                <a:sysClr val="windowText" lastClr="000000">
                                  <a:lumMod val="100000"/>
                                  <a:lumOff val="0"/>
                                </a:sysClr>
                              </a:solidFill>
                              <a:miter lim="800000"/>
                              <a:headEnd/>
                              <a:tailEnd/>
                            </a:ln>
                          </wps:spPr>
                          <wps:txbx>
                            <w:txbxContent>
                              <w:p w:rsidR="00294D98" w:rsidRDefault="00294D98" w:rsidP="00553BF4">
                                <w:pPr>
                                  <w:spacing w:line="240" w:lineRule="auto"/>
                                  <w:jc w:val="center"/>
                                  <w:rPr>
                                    <w:b/>
                                    <w:sz w:val="20"/>
                                  </w:rPr>
                                </w:pPr>
                                <w:r w:rsidRPr="00C9758D">
                                  <w:rPr>
                                    <w:b/>
                                    <w:sz w:val="20"/>
                                  </w:rPr>
                                  <w:t>Код Номенклатуры</w:t>
                                </w:r>
                              </w:p>
                              <w:p w:rsidR="00294D98" w:rsidRPr="00F5069E" w:rsidRDefault="00294D98" w:rsidP="00553BF4">
                                <w:pPr>
                                  <w:spacing w:line="240" w:lineRule="auto"/>
                                  <w:jc w:val="center"/>
                                  <w:rPr>
                                    <w:b/>
                                    <w:sz w:val="20"/>
                                  </w:rPr>
                                </w:pPr>
                                <w:r w:rsidRPr="00F5069E">
                                  <w:rPr>
                                    <w:b/>
                                    <w:sz w:val="20"/>
                                  </w:rPr>
                                  <w:t xml:space="preserve">КС: </w:t>
                                </w:r>
                                <w:r w:rsidRPr="00F5069E">
                                  <w:rPr>
                                    <w:sz w:val="20"/>
                                  </w:rPr>
                                  <w:t xml:space="preserve">А06.10.006, </w:t>
                                </w:r>
                                <w:r w:rsidRPr="00F5069E">
                                  <w:rPr>
                                    <w:sz w:val="20"/>
                                    <w:lang w:val="en-US"/>
                                  </w:rPr>
                                  <w:t>A</w:t>
                                </w:r>
                                <w:r w:rsidRPr="00F5069E">
                                  <w:rPr>
                                    <w:sz w:val="20"/>
                                  </w:rPr>
                                  <w:t xml:space="preserve">06.10.008, </w:t>
                                </w:r>
                                <w:r w:rsidRPr="00F5069E">
                                  <w:rPr>
                                    <w:sz w:val="20"/>
                                    <w:lang w:val="en-US"/>
                                  </w:rPr>
                                  <w:t>A</w:t>
                                </w:r>
                                <w:r w:rsidRPr="00F5069E">
                                  <w:rPr>
                                    <w:sz w:val="20"/>
                                  </w:rPr>
                                  <w:t>06.12.003 и другие</w:t>
                                </w:r>
                                <w:r w:rsidRPr="00F5069E">
                                  <w:rPr>
                                    <w:b/>
                                    <w:sz w:val="20"/>
                                  </w:rPr>
                                  <w:t xml:space="preserve"> </w:t>
                                </w:r>
                              </w:p>
                              <w:p w:rsidR="00294D98" w:rsidRPr="00F5069E" w:rsidRDefault="00294D98" w:rsidP="00553BF4">
                                <w:pPr>
                                  <w:spacing w:line="240" w:lineRule="auto"/>
                                  <w:jc w:val="center"/>
                                  <w:rPr>
                                    <w:sz w:val="20"/>
                                  </w:rPr>
                                </w:pPr>
                                <w:r w:rsidRPr="00F5069E">
                                  <w:rPr>
                                    <w:b/>
                                    <w:sz w:val="20"/>
                                  </w:rPr>
                                  <w:t xml:space="preserve">ДС: </w:t>
                                </w:r>
                                <w:r w:rsidRPr="00F5069E">
                                  <w:rPr>
                                    <w:sz w:val="20"/>
                                  </w:rPr>
                                  <w:t xml:space="preserve">А06.10.006, </w:t>
                                </w:r>
                              </w:p>
                              <w:p w:rsidR="00294D98" w:rsidRPr="00C9758D" w:rsidRDefault="00294D98" w:rsidP="00553BF4">
                                <w:pPr>
                                  <w:spacing w:line="240" w:lineRule="auto"/>
                                  <w:jc w:val="center"/>
                                  <w:rPr>
                                    <w:b/>
                                    <w:sz w:val="20"/>
                                  </w:rPr>
                                </w:pPr>
                                <w:r w:rsidRPr="00F5069E">
                                  <w:rPr>
                                    <w:sz w:val="20"/>
                                    <w:lang w:val="en-US"/>
                                  </w:rPr>
                                  <w:t>A06.10.006.002</w:t>
                                </w:r>
                              </w:p>
                              <w:p w:rsidR="00294D98" w:rsidRPr="00C9758D" w:rsidRDefault="00294D98" w:rsidP="00553BF4">
                                <w:pPr>
                                  <w:spacing w:line="240" w:lineRule="auto"/>
                                  <w:jc w:val="center"/>
                                  <w:rPr>
                                    <w:b/>
                                    <w:sz w:val="20"/>
                                  </w:rPr>
                                </w:pPr>
                              </w:p>
                            </w:txbxContent>
                          </wps:txbx>
                          <wps:bodyPr rot="0" vert="horz" wrap="square" lIns="0" tIns="0" rIns="0" bIns="0" anchor="ctr" anchorCtr="0" upright="1">
                            <a:noAutofit/>
                          </wps:bodyPr>
                        </wps:wsp>
                        <wps:wsp>
                          <wps:cNvPr id="11" name="Прямоугольник 260"/>
                          <wps:cNvSpPr>
                            <a:spLocks noChangeArrowheads="1"/>
                          </wps:cNvSpPr>
                          <wps:spPr bwMode="auto">
                            <a:xfrm>
                              <a:off x="18640" y="11482"/>
                              <a:ext cx="9935" cy="5689"/>
                            </a:xfrm>
                            <a:prstGeom prst="rect">
                              <a:avLst/>
                            </a:prstGeom>
                            <a:solidFill>
                              <a:srgbClr val="70AD47">
                                <a:lumMod val="20000"/>
                                <a:lumOff val="80000"/>
                              </a:srgbClr>
                            </a:solidFill>
                            <a:ln w="19050">
                              <a:solidFill>
                                <a:sysClr val="windowText" lastClr="000000">
                                  <a:lumMod val="100000"/>
                                  <a:lumOff val="0"/>
                                </a:sysClr>
                              </a:solidFill>
                              <a:miter lim="800000"/>
                              <a:headEnd/>
                              <a:tailEnd/>
                            </a:ln>
                          </wps:spPr>
                          <wps:txbx>
                            <w:txbxContent>
                              <w:p w:rsidR="00294D98" w:rsidRPr="00C9758D" w:rsidRDefault="00294D98" w:rsidP="00553BF4">
                                <w:pPr>
                                  <w:spacing w:line="240" w:lineRule="auto"/>
                                  <w:jc w:val="center"/>
                                  <w:rPr>
                                    <w:b/>
                                    <w:sz w:val="20"/>
                                  </w:rPr>
                                </w:pPr>
                                <w:r w:rsidRPr="00C9758D">
                                  <w:rPr>
                                    <w:b/>
                                    <w:sz w:val="20"/>
                                  </w:rPr>
                                  <w:t>Диагноз</w:t>
                                </w:r>
                              </w:p>
                              <w:p w:rsidR="00294D98" w:rsidRPr="00C9758D" w:rsidRDefault="00294D98" w:rsidP="00553BF4">
                                <w:pPr>
                                  <w:spacing w:line="240" w:lineRule="auto"/>
                                  <w:jc w:val="center"/>
                                  <w:rPr>
                                    <w:sz w:val="20"/>
                                  </w:rPr>
                                </w:pPr>
                                <w:r w:rsidRPr="008F53A9">
                                  <w:rPr>
                                    <w:sz w:val="20"/>
                                  </w:rPr>
                                  <w:t>I. и другие</w:t>
                                </w:r>
                              </w:p>
                            </w:txbxContent>
                          </wps:txbx>
                          <wps:bodyPr rot="0" vert="horz" wrap="square" lIns="0" tIns="0" rIns="0" bIns="0" anchor="ctr" anchorCtr="0" upright="1">
                            <a:noAutofit/>
                          </wps:bodyPr>
                        </wps:wsp>
                        <wps:wsp>
                          <wps:cNvPr id="12" name="Прямоугольник 261"/>
                          <wps:cNvSpPr>
                            <a:spLocks noChangeArrowheads="1"/>
                          </wps:cNvSpPr>
                          <wps:spPr bwMode="auto">
                            <a:xfrm>
                              <a:off x="32191" y="8928"/>
                              <a:ext cx="13510" cy="3604"/>
                            </a:xfrm>
                            <a:prstGeom prst="rect">
                              <a:avLst/>
                            </a:prstGeom>
                            <a:solidFill>
                              <a:srgbClr val="70AD47">
                                <a:lumMod val="20000"/>
                                <a:lumOff val="80000"/>
                              </a:srgbClr>
                            </a:solidFill>
                            <a:ln w="19050">
                              <a:solidFill>
                                <a:sysClr val="windowText" lastClr="000000">
                                  <a:lumMod val="100000"/>
                                  <a:lumOff val="0"/>
                                </a:sysClr>
                              </a:solidFill>
                              <a:miter lim="800000"/>
                              <a:headEnd/>
                              <a:tailEnd/>
                            </a:ln>
                          </wps:spPr>
                          <wps:txbx>
                            <w:txbxContent>
                              <w:p w:rsidR="00294D98" w:rsidRPr="00C9758D" w:rsidRDefault="00294D98" w:rsidP="00553BF4">
                                <w:pPr>
                                  <w:spacing w:line="240" w:lineRule="auto"/>
                                  <w:jc w:val="center"/>
                                  <w:rPr>
                                    <w:b/>
                                    <w:sz w:val="20"/>
                                    <w:szCs w:val="18"/>
                                  </w:rPr>
                                </w:pPr>
                                <w:r w:rsidRPr="00C9758D">
                                  <w:rPr>
                                    <w:b/>
                                    <w:sz w:val="20"/>
                                    <w:szCs w:val="18"/>
                                  </w:rPr>
                                  <w:t>Больше 3 дней</w:t>
                                </w:r>
                              </w:p>
                            </w:txbxContent>
                          </wps:txbx>
                          <wps:bodyPr rot="0" vert="horz" wrap="square" lIns="0" tIns="0" rIns="0" bIns="0" anchor="ctr" anchorCtr="0" upright="1">
                            <a:noAutofit/>
                          </wps:bodyPr>
                        </wps:wsp>
                        <wps:wsp>
                          <wps:cNvPr id="13" name="Прямоугольник 262"/>
                          <wps:cNvSpPr>
                            <a:spLocks noChangeArrowheads="1"/>
                          </wps:cNvSpPr>
                          <wps:spPr bwMode="auto">
                            <a:xfrm>
                              <a:off x="32191" y="16001"/>
                              <a:ext cx="13430" cy="3604"/>
                            </a:xfrm>
                            <a:prstGeom prst="rect">
                              <a:avLst/>
                            </a:prstGeom>
                            <a:solidFill>
                              <a:srgbClr val="70AD47">
                                <a:lumMod val="20000"/>
                                <a:lumOff val="80000"/>
                              </a:srgbClr>
                            </a:solidFill>
                            <a:ln w="19050">
                              <a:solidFill>
                                <a:sysClr val="windowText" lastClr="000000">
                                  <a:lumMod val="100000"/>
                                  <a:lumOff val="0"/>
                                </a:sysClr>
                              </a:solidFill>
                              <a:miter lim="800000"/>
                              <a:headEnd/>
                              <a:tailEnd/>
                            </a:ln>
                          </wps:spPr>
                          <wps:txbx>
                            <w:txbxContent>
                              <w:p w:rsidR="00294D98" w:rsidRPr="00C9758D" w:rsidRDefault="00294D98" w:rsidP="00553BF4">
                                <w:pPr>
                                  <w:spacing w:line="240" w:lineRule="auto"/>
                                  <w:jc w:val="center"/>
                                  <w:rPr>
                                    <w:b/>
                                    <w:sz w:val="20"/>
                                    <w:szCs w:val="18"/>
                                  </w:rPr>
                                </w:pPr>
                                <w:r w:rsidRPr="00C9758D">
                                  <w:rPr>
                                    <w:b/>
                                    <w:sz w:val="20"/>
                                    <w:szCs w:val="18"/>
                                  </w:rPr>
                                  <w:t xml:space="preserve">Меньше 3 дней </w:t>
                                </w:r>
                              </w:p>
                              <w:p w:rsidR="00294D98" w:rsidRPr="00C9758D" w:rsidRDefault="00294D98" w:rsidP="00553BF4">
                                <w:pPr>
                                  <w:spacing w:line="240" w:lineRule="auto"/>
                                  <w:jc w:val="center"/>
                                  <w:rPr>
                                    <w:b/>
                                    <w:sz w:val="20"/>
                                    <w:szCs w:val="18"/>
                                  </w:rPr>
                                </w:pPr>
                                <w:r w:rsidRPr="00C9758D">
                                  <w:rPr>
                                    <w:b/>
                                    <w:sz w:val="20"/>
                                    <w:szCs w:val="18"/>
                                  </w:rPr>
                                  <w:t>(код 1)</w:t>
                                </w:r>
                              </w:p>
                            </w:txbxContent>
                          </wps:txbx>
                          <wps:bodyPr rot="0" vert="horz" wrap="square" lIns="0" tIns="0" rIns="0" bIns="0" anchor="ctr" anchorCtr="0" upright="1">
                            <a:noAutofit/>
                          </wps:bodyPr>
                        </wps:wsp>
                        <wps:wsp>
                          <wps:cNvPr id="14" name="Прямая со стрелкой 263"/>
                          <wps:cNvCnPr>
                            <a:cxnSpLocks noChangeShapeType="1"/>
                          </wps:cNvCnPr>
                          <wps:spPr bwMode="auto">
                            <a:xfrm>
                              <a:off x="377" y="14334"/>
                              <a:ext cx="2623" cy="0"/>
                            </a:xfrm>
                            <a:prstGeom prst="straightConnector1">
                              <a:avLst/>
                            </a:prstGeom>
                            <a:noFill/>
                            <a:ln w="19050">
                              <a:solidFill>
                                <a:sysClr val="windowText" lastClr="000000">
                                  <a:lumMod val="100000"/>
                                  <a:lumOff val="0"/>
                                </a:sysClr>
                              </a:solidFill>
                              <a:miter lim="800000"/>
                              <a:headEnd/>
                              <a:tailEnd type="triangle" w="med" len="med"/>
                            </a:ln>
                            <a:extLst>
                              <a:ext uri="{909E8E84-426E-40DD-AFC4-6F175D3DCCD1}">
                                <a14:hiddenFill xmlns:a14="http://schemas.microsoft.com/office/drawing/2010/main">
                                  <a:noFill/>
                                </a14:hiddenFill>
                              </a:ext>
                            </a:extLst>
                          </wps:spPr>
                          <wps:bodyPr/>
                        </wps:wsp>
                        <wps:wsp>
                          <wps:cNvPr id="18" name="Прямая со стрелкой 264"/>
                          <wps:cNvCnPr>
                            <a:cxnSpLocks noChangeShapeType="1"/>
                          </wps:cNvCnPr>
                          <wps:spPr bwMode="auto">
                            <a:xfrm flipV="1">
                              <a:off x="16000" y="14326"/>
                              <a:ext cx="2640" cy="8"/>
                            </a:xfrm>
                            <a:prstGeom prst="straightConnector1">
                              <a:avLst/>
                            </a:prstGeom>
                            <a:noFill/>
                            <a:ln w="19050">
                              <a:solidFill>
                                <a:sysClr val="windowText" lastClr="000000">
                                  <a:lumMod val="100000"/>
                                  <a:lumOff val="0"/>
                                </a:sysClr>
                              </a:solidFill>
                              <a:miter lim="800000"/>
                              <a:headEnd/>
                              <a:tailEnd type="triangle" w="med" len="med"/>
                            </a:ln>
                            <a:extLst>
                              <a:ext uri="{909E8E84-426E-40DD-AFC4-6F175D3DCCD1}">
                                <a14:hiddenFill xmlns:a14="http://schemas.microsoft.com/office/drawing/2010/main">
                                  <a:noFill/>
                                </a14:hiddenFill>
                              </a:ext>
                            </a:extLst>
                          </wps:spPr>
                          <wps:bodyPr/>
                        </wps:wsp>
                        <wps:wsp>
                          <wps:cNvPr id="19" name="Соединительная линия уступом 265"/>
                          <wps:cNvCnPr>
                            <a:cxnSpLocks noChangeShapeType="1"/>
                          </wps:cNvCnPr>
                          <wps:spPr bwMode="auto">
                            <a:xfrm>
                              <a:off x="28575" y="14327"/>
                              <a:ext cx="3616" cy="3476"/>
                            </a:xfrm>
                            <a:prstGeom prst="bentConnector3">
                              <a:avLst>
                                <a:gd name="adj1" fmla="val 50000"/>
                              </a:avLst>
                            </a:prstGeom>
                            <a:noFill/>
                            <a:ln w="19050">
                              <a:solidFill>
                                <a:sysClr val="windowText" lastClr="000000">
                                  <a:lumMod val="100000"/>
                                  <a:lumOff val="0"/>
                                </a:sysClr>
                              </a:solidFill>
                              <a:miter lim="800000"/>
                              <a:headEnd/>
                              <a:tailEnd type="triangle" w="med" len="med"/>
                            </a:ln>
                            <a:extLst>
                              <a:ext uri="{909E8E84-426E-40DD-AFC4-6F175D3DCCD1}">
                                <a14:hiddenFill xmlns:a14="http://schemas.microsoft.com/office/drawing/2010/main">
                                  <a:noFill/>
                                </a14:hiddenFill>
                              </a:ext>
                            </a:extLst>
                          </wps:spPr>
                          <wps:bodyPr/>
                        </wps:wsp>
                        <wps:wsp>
                          <wps:cNvPr id="20" name="Прямоугольник 266"/>
                          <wps:cNvSpPr>
                            <a:spLocks noChangeArrowheads="1"/>
                          </wps:cNvSpPr>
                          <wps:spPr bwMode="auto">
                            <a:xfrm>
                              <a:off x="50347" y="8780"/>
                              <a:ext cx="8331" cy="3956"/>
                            </a:xfrm>
                            <a:prstGeom prst="rect">
                              <a:avLst/>
                            </a:prstGeom>
                            <a:solidFill>
                              <a:sysClr val="window" lastClr="FFFFFF">
                                <a:lumMod val="100000"/>
                                <a:lumOff val="0"/>
                              </a:sysClr>
                            </a:solidFill>
                            <a:ln w="19050">
                              <a:solidFill>
                                <a:sysClr val="windowText" lastClr="000000">
                                  <a:lumMod val="100000"/>
                                  <a:lumOff val="0"/>
                                </a:sysClr>
                              </a:solidFill>
                              <a:miter lim="800000"/>
                              <a:headEnd/>
                              <a:tailEnd/>
                            </a:ln>
                          </wps:spPr>
                          <wps:txbx>
                            <w:txbxContent>
                              <w:p w:rsidR="00294D98" w:rsidRPr="00C9758D" w:rsidRDefault="00294D98" w:rsidP="00553BF4">
                                <w:pPr>
                                  <w:spacing w:line="240" w:lineRule="auto"/>
                                  <w:jc w:val="center"/>
                                  <w:rPr>
                                    <w:b/>
                                    <w:sz w:val="20"/>
                                  </w:rPr>
                                </w:pPr>
                                <w:r w:rsidRPr="00C9758D">
                                  <w:rPr>
                                    <w:b/>
                                    <w:sz w:val="20"/>
                                  </w:rPr>
                                  <w:t>Другая КСГ</w:t>
                                </w:r>
                              </w:p>
                            </w:txbxContent>
                          </wps:txbx>
                          <wps:bodyPr rot="0" vert="horz" wrap="square" lIns="0" tIns="0" rIns="0" bIns="0" anchor="ctr" anchorCtr="0" upright="1">
                            <a:noAutofit/>
                          </wps:bodyPr>
                        </wps:wsp>
                        <wps:wsp>
                          <wps:cNvPr id="21" name="Прямая со стрелкой 267"/>
                          <wps:cNvCnPr>
                            <a:cxnSpLocks noChangeShapeType="1"/>
                          </wps:cNvCnPr>
                          <wps:spPr bwMode="auto">
                            <a:xfrm>
                              <a:off x="45701" y="10730"/>
                              <a:ext cx="4646" cy="28"/>
                            </a:xfrm>
                            <a:prstGeom prst="straightConnector1">
                              <a:avLst/>
                            </a:prstGeom>
                            <a:noFill/>
                            <a:ln w="19050">
                              <a:solidFill>
                                <a:sysClr val="windowText" lastClr="000000">
                                  <a:lumMod val="100000"/>
                                  <a:lumOff val="0"/>
                                </a:sysClr>
                              </a:solidFill>
                              <a:miter lim="800000"/>
                              <a:headEn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w:pict>
              <v:group w14:anchorId="1D41B389" id="Группа 251" o:spid="_x0000_s1027" style="width:459pt;height:85.1pt;mso-position-horizontal-relative:char;mso-position-vertical-relative:line" coordorigin="377,8780" coordsize="58302,108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Соединительная линия уступом 252" o:spid="_x0000_s1028" type="#_x0000_t34" style="position:absolute;left:28575;top:10730;width:3616;height:3597;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" strokeweight="1.5pt">
                  <v:stroke endarrow="block"/>
                </v:shape>
                <v:group id="Группа 253" o:spid="_x0000_s1029" style="position:absolute;left:377;top:8780;width:58302;height:10825" coordorigin="377,8780" coordsize="58301,10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rect id="Прямоугольник 259" o:spid="_x0000_s1030" style="position:absolute;left:3000;top:9327;width:13000;height:94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" fillcolor="#e2f0d9" strokeweight="1.5pt">
                    <v:textbox inset="0,0,0,0">
                      <w:txbxContent>
                        <w:p w:rsidR="00294D98" w:rsidRDefault="00294D98" w:rsidP="00553BF4">
                          <w:pPr>
                            <w:spacing w:line="240" w:lineRule="auto"/>
                            <w:jc w:val="center"/>
                            <w:rPr>
                              <w:b/>
                              <w:sz w:val="20"/>
                            </w:rPr>
                          </w:pPr>
                          <w:r w:rsidRPr="00C9758D">
                            <w:rPr>
                              <w:b/>
                              <w:sz w:val="20"/>
                            </w:rPr>
                            <w:t>Код Номенклатуры</w:t>
                          </w:r>
                        </w:p>
                        <w:p w:rsidR="00294D98" w:rsidRPr="00F5069E" w:rsidRDefault="00294D98" w:rsidP="00553BF4">
                          <w:pPr>
                            <w:spacing w:line="240" w:lineRule="auto"/>
                            <w:jc w:val="center"/>
                            <w:rPr>
                              <w:b/>
                              <w:sz w:val="20"/>
                            </w:rPr>
                          </w:pPr>
                          <w:r w:rsidRPr="00F5069E">
                            <w:rPr>
                              <w:b/>
                              <w:sz w:val="20"/>
                            </w:rPr>
                            <w:t xml:space="preserve">КС: </w:t>
                          </w:r>
                          <w:r w:rsidRPr="00F5069E">
                            <w:rPr>
                              <w:sz w:val="20"/>
                            </w:rPr>
                            <w:t xml:space="preserve">А06.10.006, </w:t>
                          </w:r>
                          <w:r w:rsidRPr="00F5069E">
                            <w:rPr>
                              <w:sz w:val="20"/>
                              <w:lang w:val="en-US"/>
                            </w:rPr>
                            <w:t>A</w:t>
                          </w:r>
                          <w:r w:rsidRPr="00F5069E">
                            <w:rPr>
                              <w:sz w:val="20"/>
                            </w:rPr>
                            <w:t xml:space="preserve">06.10.008, </w:t>
                          </w:r>
                          <w:r w:rsidRPr="00F5069E">
                            <w:rPr>
                              <w:sz w:val="20"/>
                              <w:lang w:val="en-US"/>
                            </w:rPr>
                            <w:t>A</w:t>
                          </w:r>
                          <w:r w:rsidRPr="00F5069E">
                            <w:rPr>
                              <w:sz w:val="20"/>
                            </w:rPr>
                            <w:t>06.12.003 и другие</w:t>
                          </w:r>
                          <w:r w:rsidRPr="00F5069E">
                            <w:rPr>
                              <w:b/>
                              <w:sz w:val="20"/>
                            </w:rPr>
                            <w:t xml:space="preserve"> </w:t>
                          </w:r>
                        </w:p>
                        <w:p w:rsidR="00294D98" w:rsidRPr="00F5069E" w:rsidRDefault="00294D98" w:rsidP="00553BF4">
                          <w:pPr>
                            <w:spacing w:line="240" w:lineRule="auto"/>
                            <w:jc w:val="center"/>
                            <w:rPr>
                              <w:sz w:val="20"/>
                            </w:rPr>
                          </w:pPr>
                          <w:r w:rsidRPr="00F5069E">
                            <w:rPr>
                              <w:b/>
                              <w:sz w:val="20"/>
                            </w:rPr>
                            <w:t xml:space="preserve">ДС: </w:t>
                          </w:r>
                          <w:r w:rsidRPr="00F5069E">
                            <w:rPr>
                              <w:sz w:val="20"/>
                            </w:rPr>
                            <w:t xml:space="preserve">А06.10.006, </w:t>
                          </w:r>
                        </w:p>
                        <w:p w:rsidR="00294D98" w:rsidRPr="00C9758D" w:rsidRDefault="00294D98" w:rsidP="00553BF4">
                          <w:pPr>
                            <w:spacing w:line="240" w:lineRule="auto"/>
                            <w:jc w:val="center"/>
                            <w:rPr>
                              <w:b/>
                              <w:sz w:val="20"/>
                            </w:rPr>
                          </w:pPr>
                          <w:r w:rsidRPr="00F5069E">
                            <w:rPr>
                              <w:sz w:val="20"/>
                              <w:lang w:val="en-US"/>
                            </w:rPr>
                            <w:t>A06.10.006.002</w:t>
                          </w:r>
                        </w:p>
                        <w:p w:rsidR="00294D98" w:rsidRPr="00C9758D" w:rsidRDefault="00294D98" w:rsidP="00553BF4">
                          <w:pPr>
                            <w:spacing w:line="240" w:lineRule="auto"/>
                            <w:jc w:val="center"/>
                            <w:rPr>
                              <w:b/>
                              <w:sz w:val="20"/>
                            </w:rPr>
                          </w:pPr>
                        </w:p>
                      </w:txbxContent>
                    </v:textbox>
                  </v:rect>
                  <v:rect id="Прямоугольник 260" o:spid="_x0000_s1031" style="position:absolute;left:18640;top:11482;width:9935;height:56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" fillcolor="#e2f0d9" strokeweight="1.5pt">
                    <v:textbox inset="0,0,0,0">
                      <w:txbxContent>
                        <w:p w:rsidR="00294D98" w:rsidRPr="00C9758D" w:rsidRDefault="00294D98" w:rsidP="00553BF4">
                          <w:pPr>
                            <w:spacing w:line="240" w:lineRule="auto"/>
                            <w:jc w:val="center"/>
                            <w:rPr>
                              <w:b/>
                              <w:sz w:val="20"/>
                            </w:rPr>
                          </w:pPr>
                          <w:r w:rsidRPr="00C9758D">
                            <w:rPr>
                              <w:b/>
                              <w:sz w:val="20"/>
                            </w:rPr>
                            <w:t>Диагноз</w:t>
                          </w:r>
                        </w:p>
                        <w:p w:rsidR="00294D98" w:rsidRPr="00C9758D" w:rsidRDefault="00294D98" w:rsidP="00553BF4">
                          <w:pPr>
                            <w:spacing w:line="240" w:lineRule="auto"/>
                            <w:jc w:val="center"/>
                            <w:rPr>
                              <w:sz w:val="20"/>
                            </w:rPr>
                          </w:pPr>
                          <w:r w:rsidRPr="008F53A9">
                            <w:rPr>
                              <w:sz w:val="20"/>
                            </w:rPr>
                            <w:t>I. и другие</w:t>
                          </w:r>
                        </w:p>
                      </w:txbxContent>
                    </v:textbox>
                  </v:rect>
                  <v:rect id="Прямоугольник 261" o:spid="_x0000_s1032" style="position:absolute;left:32191;top:8928;width:13510;height:36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" fillcolor="#e2f0d9" strokeweight="1.5pt">
                    <v:textbox inset="0,0,0,0">
                      <w:txbxContent>
                        <w:p w:rsidR="00294D98" w:rsidRPr="00C9758D" w:rsidRDefault="00294D98" w:rsidP="00553BF4">
                          <w:pPr>
                            <w:spacing w:line="240" w:lineRule="auto"/>
                            <w:jc w:val="center"/>
                            <w:rPr>
                              <w:b/>
                              <w:sz w:val="20"/>
                              <w:szCs w:val="18"/>
                            </w:rPr>
                          </w:pPr>
                          <w:r w:rsidRPr="00C9758D">
                            <w:rPr>
                              <w:b/>
                              <w:sz w:val="20"/>
                              <w:szCs w:val="18"/>
                            </w:rPr>
                            <w:t>Больше 3 дней</w:t>
                          </w:r>
                        </w:p>
                      </w:txbxContent>
                    </v:textbox>
                  </v:rect>
                  <v:rect id="Прямоугольник 262" o:spid="_x0000_s1033" style="position:absolute;left:32191;top:16001;width:13430;height:36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" fillcolor="#e2f0d9" strokeweight="1.5pt">
                    <v:textbox inset="0,0,0,0">
                      <w:txbxContent>
                        <w:p w:rsidR="00294D98" w:rsidRPr="00C9758D" w:rsidRDefault="00294D98" w:rsidP="00553BF4">
                          <w:pPr>
                            <w:spacing w:line="240" w:lineRule="auto"/>
                            <w:jc w:val="center"/>
                            <w:rPr>
                              <w:b/>
                              <w:sz w:val="20"/>
                              <w:szCs w:val="18"/>
                            </w:rPr>
                          </w:pPr>
                          <w:r w:rsidRPr="00C9758D">
                            <w:rPr>
                              <w:b/>
                              <w:sz w:val="20"/>
                              <w:szCs w:val="18"/>
                            </w:rPr>
                            <w:t xml:space="preserve">Меньше 3 дней </w:t>
                          </w:r>
                        </w:p>
                        <w:p w:rsidR="00294D98" w:rsidRPr="00C9758D" w:rsidRDefault="00294D98" w:rsidP="00553BF4">
                          <w:pPr>
                            <w:spacing w:line="240" w:lineRule="auto"/>
                            <w:jc w:val="center"/>
                            <w:rPr>
                              <w:b/>
                              <w:sz w:val="20"/>
                              <w:szCs w:val="18"/>
                            </w:rPr>
                          </w:pPr>
                          <w:r w:rsidRPr="00C9758D">
                            <w:rPr>
                              <w:b/>
                              <w:sz w:val="20"/>
                              <w:szCs w:val="18"/>
                            </w:rPr>
                            <w:t>(код 1)</w:t>
                          </w:r>
                        </w:p>
                      </w:txbxContent>
                    </v:textbox>
                  </v:rect>
                  <v:shape id="Прямая со стрелкой 263" o:spid="_x0000_s1034" type="#_x0000_t32" style="position:absolute;left:377;top:14334;width:262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" strokeweight="1.5pt">
                    <v:stroke endarrow="block" joinstyle="miter"/>
                  </v:shape>
                  <v:shape id="Прямая со стрелкой 264" o:spid="_x0000_s1035" type="#_x0000_t32" style="position:absolute;left:16000;top:14326;width:2640;height: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" strokeweight="1.5pt">
                    <v:stroke endarrow="block" joinstyle="miter"/>
                  </v:shape>
                  <v:shape id="Соединительная линия уступом 265" o:spid="_x0000_s1036" type="#_x0000_t34" style="position:absolute;left:28575;top:14327;width:3616;height:3476;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" strokeweight="1.5pt">
                    <v:stroke endarrow="block"/>
                  </v:shape>
                  <v:rect id="Прямоугольник 266" o:spid="_x0000_s1037" style="position:absolute;left:50347;top:8780;width:8331;height:3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" strokeweight="1.5pt">
                    <v:textbox inset="0,0,0,0">
                      <w:txbxContent>
                        <w:p w:rsidR="00294D98" w:rsidRPr="00C9758D" w:rsidRDefault="00294D98" w:rsidP="00553BF4">
                          <w:pPr>
                            <w:spacing w:line="240" w:lineRule="auto"/>
                            <w:jc w:val="center"/>
                            <w:rPr>
                              <w:b/>
                              <w:sz w:val="20"/>
                            </w:rPr>
                          </w:pPr>
                          <w:r w:rsidRPr="00C9758D">
                            <w:rPr>
                              <w:b/>
                              <w:sz w:val="20"/>
                            </w:rPr>
                            <w:t>Другая КСГ</w:t>
                          </w:r>
                        </w:p>
                      </w:txbxContent>
                    </v:textbox>
                  </v:rect>
                  <v:shape id="Прямая со стрелкой 267" o:spid="_x0000_s1038" type="#_x0000_t32" style="position:absolute;left:45701;top:10730;width:4646;height: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" strokeweight="1.5pt">
                    <v:stroke endarrow="block" joinstyle="miter"/>
                  </v:shape>
                </v:group>
                <w10:anchorlock/>
              </v:group>
            </w:pict>
          </mc:Fallback>
        </mc:AlternateContent>
      </w:r>
    </w:p>
    <w:p w:rsidR="00553BF4" w:rsidRPr="006C510B" w:rsidRDefault="00553BF4" w:rsidP="00D724AB">
      <w:pPr>
        <w:spacing w:after="0" w:line="240" w:lineRule="auto"/>
        <w:ind w:firstLine="709"/>
        <w:jc w:val="both"/>
        <w:rPr>
          <w:rFonts w:ascii="Times New Roman" w:eastAsia="Calibri" w:hAnsi="Times New Roman" w:cs="Times New Roman"/>
          <w:sz w:val="28"/>
          <w:szCs w:val="28"/>
        </w:rPr>
      </w:pPr>
    </w:p>
    <w:p w:rsidR="007C414E" w:rsidRPr="006C510B" w:rsidRDefault="007C414E" w:rsidP="00073D1E">
      <w:pPr>
        <w:widowControl w:val="0"/>
        <w:autoSpaceDE w:val="0"/>
        <w:autoSpaceDN w:val="0"/>
        <w:spacing w:after="0" w:line="240" w:lineRule="auto"/>
        <w:jc w:val="center"/>
        <w:outlineLvl w:val="2"/>
        <w:rPr>
          <w:rFonts w:ascii="Times New Roman" w:hAnsi="Times New Roman" w:cs="Times New Roman"/>
          <w:b/>
          <w:sz w:val="28"/>
        </w:rPr>
      </w:pPr>
    </w:p>
    <w:p w:rsidR="00073D1E" w:rsidRPr="006C510B" w:rsidRDefault="00550B12" w:rsidP="00073D1E">
      <w:pPr>
        <w:widowControl w:val="0"/>
        <w:autoSpaceDE w:val="0"/>
        <w:autoSpaceDN w:val="0"/>
        <w:spacing w:after="0" w:line="240" w:lineRule="auto"/>
        <w:jc w:val="center"/>
        <w:outlineLvl w:val="2"/>
        <w:rPr>
          <w:rFonts w:ascii="Times New Roman" w:eastAsia="Times New Roman" w:hAnsi="Times New Roman" w:cs="Times New Roman"/>
          <w:b/>
          <w:sz w:val="28"/>
          <w:szCs w:val="20"/>
          <w:lang w:eastAsia="ru-RU"/>
        </w:rPr>
      </w:pPr>
      <w:r w:rsidRPr="006C510B">
        <w:rPr>
          <w:rFonts w:ascii="Times New Roman" w:hAnsi="Times New Roman" w:cs="Times New Roman"/>
          <w:b/>
          <w:sz w:val="28"/>
        </w:rPr>
        <w:t>3</w:t>
      </w:r>
      <w:r w:rsidR="00073D1E" w:rsidRPr="006C510B">
        <w:rPr>
          <w:rFonts w:ascii="Times New Roman" w:hAnsi="Times New Roman" w:cs="Times New Roman"/>
          <w:b/>
          <w:sz w:val="28"/>
        </w:rPr>
        <w:t xml:space="preserve">. </w:t>
      </w:r>
      <w:r w:rsidR="00073D1E" w:rsidRPr="006C510B">
        <w:rPr>
          <w:rFonts w:ascii="Times New Roman" w:eastAsia="Times New Roman" w:hAnsi="Times New Roman" w:cs="Times New Roman"/>
          <w:b/>
          <w:sz w:val="28"/>
          <w:szCs w:val="20"/>
          <w:lang w:eastAsia="ru-RU"/>
        </w:rPr>
        <w:t>Сведения о применении способов оплаты медицинской помощи, оказанной в условиях дневного стационара</w:t>
      </w:r>
      <w:r w:rsidR="00073D1E" w:rsidRPr="006C510B">
        <w:rPr>
          <w:rFonts w:ascii="Times New Roman" w:hAnsi="Times New Roman" w:cs="Times New Roman"/>
          <w:b/>
          <w:sz w:val="28"/>
        </w:rPr>
        <w:t xml:space="preserve"> </w:t>
      </w:r>
    </w:p>
    <w:p w:rsidR="00073D1E" w:rsidRPr="006C510B" w:rsidRDefault="00073D1E" w:rsidP="00073D1E">
      <w:pPr>
        <w:pStyle w:val="ConsPlusNormal"/>
        <w:jc w:val="both"/>
        <w:rPr>
          <w:rFonts w:ascii="Times New Roman" w:hAnsi="Times New Roman" w:cs="Times New Roman"/>
          <w:sz w:val="28"/>
        </w:rPr>
      </w:pP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 xml:space="preserve">При оплате медицинской помощи, оказанной </w:t>
      </w:r>
      <w:r w:rsidR="006E1272" w:rsidRPr="006C510B">
        <w:rPr>
          <w:rFonts w:ascii="Times New Roman" w:hAnsi="Times New Roman" w:cs="Times New Roman"/>
          <w:sz w:val="28"/>
        </w:rPr>
        <w:t xml:space="preserve">в условиях дневного стационара </w:t>
      </w:r>
      <w:r w:rsidRPr="006C510B">
        <w:rPr>
          <w:rFonts w:ascii="Times New Roman" w:hAnsi="Times New Roman" w:cs="Times New Roman"/>
          <w:sz w:val="28"/>
        </w:rPr>
        <w:t>(в том числе</w:t>
      </w:r>
      <w:r w:rsidR="00D774B8" w:rsidRPr="006C510B">
        <w:rPr>
          <w:rFonts w:ascii="Times New Roman" w:hAnsi="Times New Roman" w:cs="Times New Roman"/>
          <w:sz w:val="28"/>
        </w:rPr>
        <w:t xml:space="preserve"> для медицинской реабилитации в</w:t>
      </w:r>
      <w:r w:rsidRPr="006C510B">
        <w:rPr>
          <w:rFonts w:ascii="Times New Roman" w:hAnsi="Times New Roman" w:cs="Times New Roman"/>
          <w:sz w:val="28"/>
        </w:rPr>
        <w:t xml:space="preserve"> медицинских организациях (структурных подразделениях)) в соответствии с Программой </w:t>
      </w:r>
      <w:r w:rsidRPr="006C510B">
        <w:rPr>
          <w:rFonts w:ascii="Times New Roman" w:hAnsi="Times New Roman" w:cs="Times New Roman"/>
          <w:sz w:val="28"/>
        </w:rPr>
        <w:lastRenderedPageBreak/>
        <w:t>применяются следующие способы оплаты:</w:t>
      </w:r>
    </w:p>
    <w:p w:rsidR="00073D1E" w:rsidRPr="006C510B" w:rsidRDefault="00073D1E" w:rsidP="00CF3AA4">
      <w:pPr>
        <w:pStyle w:val="ConsPlusNormal"/>
        <w:numPr>
          <w:ilvl w:val="0"/>
          <w:numId w:val="2"/>
        </w:numPr>
        <w:tabs>
          <w:tab w:val="left" w:pos="851"/>
          <w:tab w:val="left" w:pos="993"/>
        </w:tabs>
        <w:ind w:left="0" w:firstLine="709"/>
        <w:jc w:val="both"/>
        <w:rPr>
          <w:rFonts w:ascii="Times New Roman" w:hAnsi="Times New Roman" w:cs="Times New Roman"/>
          <w:sz w:val="28"/>
        </w:rPr>
      </w:pPr>
      <w:r w:rsidRPr="006C510B">
        <w:rPr>
          <w:rFonts w:ascii="Times New Roman" w:hAnsi="Times New Roman" w:cs="Times New Roman"/>
          <w:sz w:val="28"/>
        </w:rPr>
        <w:t>за законченный случай лечения заболевания, включенного в соответствующую группу заболеваний (в том числе КСГ);</w:t>
      </w:r>
    </w:p>
    <w:p w:rsidR="00073D1E" w:rsidRPr="006C510B" w:rsidRDefault="00073D1E" w:rsidP="00CF3AA4">
      <w:pPr>
        <w:pStyle w:val="ConsPlusNormal"/>
        <w:numPr>
          <w:ilvl w:val="0"/>
          <w:numId w:val="2"/>
        </w:numPr>
        <w:tabs>
          <w:tab w:val="left" w:pos="851"/>
          <w:tab w:val="left" w:pos="993"/>
        </w:tabs>
        <w:ind w:left="0" w:firstLine="709"/>
        <w:jc w:val="both"/>
        <w:rPr>
          <w:rFonts w:ascii="Times New Roman" w:hAnsi="Times New Roman" w:cs="Times New Roman"/>
          <w:sz w:val="28"/>
        </w:rPr>
      </w:pPr>
      <w:r w:rsidRPr="006C510B">
        <w:rPr>
          <w:rFonts w:ascii="Times New Roman" w:hAnsi="Times New Roman" w:cs="Times New Roman"/>
          <w:sz w:val="28"/>
        </w:rPr>
        <w:t>за прерванный случай оказания медицинской помощи при переводе пациента в другую медицинскую организацию, преждевременной выписке пациента из медицинской организации при его письменном отказе от дальнейшего лечения, летальном исходе, а также при проведении диагностических исследований, оказании услуг диализа.</w:t>
      </w: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Оплата за счет средств обязательного медицинского страхования медицинской помощи, оказанной в условиях дневного стационара, по КСГ осуществляется во всех страховых случаях, за исключением:</w:t>
      </w:r>
    </w:p>
    <w:p w:rsidR="00073D1E" w:rsidRPr="006C510B" w:rsidRDefault="00073D1E" w:rsidP="00CF3AA4">
      <w:pPr>
        <w:pStyle w:val="ConsPlusNormal"/>
        <w:numPr>
          <w:ilvl w:val="0"/>
          <w:numId w:val="2"/>
        </w:numPr>
        <w:tabs>
          <w:tab w:val="left" w:pos="851"/>
          <w:tab w:val="left" w:pos="993"/>
        </w:tabs>
        <w:ind w:left="0" w:firstLine="709"/>
        <w:jc w:val="both"/>
        <w:rPr>
          <w:rFonts w:ascii="Times New Roman" w:hAnsi="Times New Roman" w:cs="Times New Roman"/>
          <w:sz w:val="28"/>
        </w:rPr>
      </w:pPr>
      <w:r w:rsidRPr="006C510B">
        <w:rPr>
          <w:rFonts w:ascii="Times New Roman" w:hAnsi="Times New Roman" w:cs="Times New Roman"/>
          <w:sz w:val="28"/>
        </w:rPr>
        <w:t>услуг диализа, включающих различные методы.</w:t>
      </w: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При планировании объема средств, предназначенных для финансового обеспечения медицинской помощи, оказываемой в условиях дневного стационара и оплачиваемой по КСГ, из общего объема средств, рассчитанного исходя из нормативов территориальной программы государственных гарантий бесплатного оказания гражданам медицинской помощи, исключаются средства:</w:t>
      </w:r>
    </w:p>
    <w:p w:rsidR="00073D1E" w:rsidRPr="006C510B" w:rsidRDefault="00073D1E" w:rsidP="00CF3AA4">
      <w:pPr>
        <w:pStyle w:val="ConsPlusNormal"/>
        <w:numPr>
          <w:ilvl w:val="0"/>
          <w:numId w:val="2"/>
        </w:numPr>
        <w:tabs>
          <w:tab w:val="left" w:pos="851"/>
          <w:tab w:val="left" w:pos="993"/>
        </w:tabs>
        <w:ind w:left="0" w:firstLine="709"/>
        <w:jc w:val="both"/>
        <w:rPr>
          <w:rFonts w:ascii="Times New Roman" w:hAnsi="Times New Roman" w:cs="Times New Roman"/>
          <w:sz w:val="28"/>
        </w:rPr>
      </w:pPr>
      <w:r w:rsidRPr="006C510B">
        <w:rPr>
          <w:rFonts w:ascii="Times New Roman" w:hAnsi="Times New Roman" w:cs="Times New Roman"/>
          <w:sz w:val="28"/>
        </w:rPr>
        <w:t>предназначенные для осуществления межтерриториальных расчетов;</w:t>
      </w:r>
    </w:p>
    <w:p w:rsidR="00073D1E" w:rsidRPr="006C510B" w:rsidRDefault="00073D1E" w:rsidP="00CF3AA4">
      <w:pPr>
        <w:pStyle w:val="ConsPlusNormal"/>
        <w:numPr>
          <w:ilvl w:val="0"/>
          <w:numId w:val="2"/>
        </w:numPr>
        <w:tabs>
          <w:tab w:val="left" w:pos="851"/>
          <w:tab w:val="left" w:pos="993"/>
        </w:tabs>
        <w:ind w:left="0" w:firstLine="709"/>
        <w:jc w:val="both"/>
        <w:rPr>
          <w:rFonts w:ascii="Times New Roman" w:hAnsi="Times New Roman" w:cs="Times New Roman"/>
          <w:sz w:val="28"/>
        </w:rPr>
      </w:pPr>
      <w:r w:rsidRPr="006C510B">
        <w:rPr>
          <w:rFonts w:ascii="Times New Roman" w:hAnsi="Times New Roman" w:cs="Times New Roman"/>
          <w:sz w:val="28"/>
        </w:rPr>
        <w:t>предназначенные на оплату медицинской помощи вне системы КСГ (в случаях, являющихся исключениями);</w:t>
      </w:r>
    </w:p>
    <w:p w:rsidR="00073D1E" w:rsidRPr="006C510B" w:rsidRDefault="00073D1E" w:rsidP="00CF3AA4">
      <w:pPr>
        <w:pStyle w:val="ConsPlusNormal"/>
        <w:numPr>
          <w:ilvl w:val="0"/>
          <w:numId w:val="2"/>
        </w:numPr>
        <w:tabs>
          <w:tab w:val="left" w:pos="851"/>
          <w:tab w:val="left" w:pos="993"/>
        </w:tabs>
        <w:ind w:left="0" w:firstLine="709"/>
        <w:jc w:val="both"/>
        <w:rPr>
          <w:rFonts w:ascii="Times New Roman" w:hAnsi="Times New Roman" w:cs="Times New Roman"/>
          <w:sz w:val="28"/>
        </w:rPr>
      </w:pPr>
      <w:r w:rsidRPr="006C510B">
        <w:rPr>
          <w:rFonts w:ascii="Times New Roman" w:hAnsi="Times New Roman" w:cs="Times New Roman"/>
          <w:sz w:val="28"/>
        </w:rPr>
        <w:t>направляемые на формирование нормированного страхового запаса территориального фонда обязательного медицинского страхования в части превышения установленного объема средств, предназначенного на оплату медицинской помощи в связи с увеличением тарифов на оплату медицинской помощи, в результате превышения значения среднего поправочного коэффициента (СПК) по сравнению с запланированным.</w:t>
      </w: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Все КСГ распределены по профилям медицинской помощи, при этом часть диагнозов, хирургических операций и других медицинских технологий могут использоваться в смежных профилях, а часть являются универсальными для применения их в нескольких профилях. При оплате медицинской помощи в подобных случаях отнесение КСГ к конкретной КПГ не учитывается. Исключением являются КСГ, включенные в профил</w:t>
      </w:r>
      <w:r w:rsidR="006E1272" w:rsidRPr="006C510B">
        <w:rPr>
          <w:rFonts w:ascii="Times New Roman" w:hAnsi="Times New Roman" w:cs="Times New Roman"/>
          <w:sz w:val="28"/>
        </w:rPr>
        <w:t>е</w:t>
      </w:r>
      <w:r w:rsidRPr="006C510B">
        <w:rPr>
          <w:rFonts w:ascii="Times New Roman" w:hAnsi="Times New Roman" w:cs="Times New Roman"/>
          <w:sz w:val="28"/>
        </w:rPr>
        <w:t xml:space="preserve"> «Медицинская</w:t>
      </w:r>
      <w:r w:rsidR="00E5531D" w:rsidRPr="006C510B">
        <w:rPr>
          <w:rFonts w:ascii="Times New Roman" w:hAnsi="Times New Roman" w:cs="Times New Roman"/>
          <w:sz w:val="28"/>
        </w:rPr>
        <w:t xml:space="preserve"> реабилитация», </w:t>
      </w:r>
      <w:r w:rsidR="009B3505" w:rsidRPr="006C510B">
        <w:rPr>
          <w:rFonts w:ascii="Times New Roman" w:hAnsi="Times New Roman" w:cs="Times New Roman"/>
          <w:sz w:val="28"/>
        </w:rPr>
        <w:t>лечение которых</w:t>
      </w:r>
      <w:r w:rsidRPr="006C510B">
        <w:rPr>
          <w:rFonts w:ascii="Times New Roman" w:hAnsi="Times New Roman" w:cs="Times New Roman"/>
          <w:sz w:val="28"/>
        </w:rPr>
        <w:t xml:space="preserve"> может осуществляться только в медицинских организациях и структурных подразделениях медицинских организаций, имеющих лицензию на оказание медицинской помощи по профилю «Медицинская реабилитация».</w:t>
      </w: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 xml:space="preserve">Формирование КПГ осуществляется на основе профилей медицинской деятельности в соответствии с </w:t>
      </w:r>
      <w:hyperlink r:id="rId27" w:history="1">
        <w:r w:rsidRPr="006C510B">
          <w:rPr>
            <w:rFonts w:ascii="Times New Roman" w:hAnsi="Times New Roman" w:cs="Times New Roman"/>
            <w:sz w:val="28"/>
          </w:rPr>
          <w:t>приказом</w:t>
        </w:r>
      </w:hyperlink>
      <w:r w:rsidR="00B5098C" w:rsidRPr="006C510B">
        <w:rPr>
          <w:rFonts w:ascii="Times New Roman" w:hAnsi="Times New Roman" w:cs="Times New Roman"/>
          <w:sz w:val="28"/>
        </w:rPr>
        <w:t xml:space="preserve"> Минздравсоц</w:t>
      </w:r>
      <w:r w:rsidRPr="006C510B">
        <w:rPr>
          <w:rFonts w:ascii="Times New Roman" w:hAnsi="Times New Roman" w:cs="Times New Roman"/>
          <w:sz w:val="28"/>
        </w:rPr>
        <w:t>ра</w:t>
      </w:r>
      <w:r w:rsidR="00B5098C" w:rsidRPr="006C510B">
        <w:rPr>
          <w:rFonts w:ascii="Times New Roman" w:hAnsi="Times New Roman" w:cs="Times New Roman"/>
          <w:sz w:val="28"/>
        </w:rPr>
        <w:t>звития России</w:t>
      </w:r>
      <w:r w:rsidRPr="006C510B">
        <w:rPr>
          <w:rFonts w:ascii="Times New Roman" w:hAnsi="Times New Roman" w:cs="Times New Roman"/>
          <w:sz w:val="28"/>
        </w:rPr>
        <w:t xml:space="preserve"> от 17</w:t>
      </w:r>
      <w:r w:rsidR="00506FB3">
        <w:rPr>
          <w:rFonts w:ascii="Times New Roman" w:hAnsi="Times New Roman" w:cs="Times New Roman"/>
          <w:sz w:val="28"/>
        </w:rPr>
        <w:t>.05.2012</w:t>
      </w:r>
      <w:r w:rsidRPr="006C510B">
        <w:rPr>
          <w:rFonts w:ascii="Times New Roman" w:hAnsi="Times New Roman" w:cs="Times New Roman"/>
          <w:sz w:val="28"/>
        </w:rPr>
        <w:t>г</w:t>
      </w:r>
      <w:r w:rsidR="00506FB3">
        <w:rPr>
          <w:rFonts w:ascii="Times New Roman" w:hAnsi="Times New Roman" w:cs="Times New Roman"/>
          <w:sz w:val="28"/>
        </w:rPr>
        <w:t>.</w:t>
      </w:r>
      <w:r w:rsidR="003E0262">
        <w:rPr>
          <w:rFonts w:ascii="Times New Roman" w:hAnsi="Times New Roman" w:cs="Times New Roman"/>
          <w:sz w:val="28"/>
        </w:rPr>
        <w:t xml:space="preserve"> №</w:t>
      </w:r>
      <w:r w:rsidRPr="006C510B">
        <w:rPr>
          <w:rFonts w:ascii="Times New Roman" w:hAnsi="Times New Roman" w:cs="Times New Roman"/>
          <w:sz w:val="28"/>
        </w:rPr>
        <w:t>555н «Об утверждении номенклатуры коечного фонда по профилям медицинской помощи»</w:t>
      </w:r>
      <w:r w:rsidR="00AF3FBB" w:rsidRPr="006C510B">
        <w:t xml:space="preserve"> </w:t>
      </w:r>
      <w:r w:rsidR="00AF3FBB" w:rsidRPr="006C510B">
        <w:rPr>
          <w:rFonts w:ascii="Times New Roman" w:hAnsi="Times New Roman" w:cs="Times New Roman"/>
          <w:sz w:val="28"/>
        </w:rPr>
        <w:t>(в ред. приказа Минздрава России от 16.12.2014 №843н)</w:t>
      </w:r>
      <w:r w:rsidRPr="006C510B">
        <w:rPr>
          <w:rFonts w:ascii="Times New Roman" w:hAnsi="Times New Roman" w:cs="Times New Roman"/>
          <w:sz w:val="28"/>
        </w:rPr>
        <w:t>.</w:t>
      </w:r>
    </w:p>
    <w:p w:rsidR="002F17E2" w:rsidRPr="006C510B" w:rsidRDefault="002F17E2" w:rsidP="002F17E2">
      <w:pPr>
        <w:pStyle w:val="ConsPlusNormal"/>
        <w:ind w:firstLine="709"/>
        <w:jc w:val="both"/>
        <w:rPr>
          <w:rFonts w:ascii="Times New Roman" w:hAnsi="Times New Roman" w:cs="Times New Roman"/>
          <w:sz w:val="28"/>
        </w:rPr>
      </w:pPr>
      <w:r w:rsidRPr="006C510B">
        <w:rPr>
          <w:rFonts w:ascii="Times New Roman" w:hAnsi="Times New Roman" w:cs="Times New Roman"/>
          <w:sz w:val="28"/>
        </w:rPr>
        <w:t>Формирование КСГ осуществляется на основе совокупности следующих параметров, определяющих относительную затратоемкость лечения пациентов (классификационных критериев):</w:t>
      </w:r>
    </w:p>
    <w:p w:rsidR="002F17E2" w:rsidRPr="006C510B" w:rsidRDefault="002F17E2" w:rsidP="002F17E2">
      <w:pPr>
        <w:pStyle w:val="ConsPlusNormal"/>
        <w:ind w:firstLine="709"/>
        <w:jc w:val="both"/>
        <w:rPr>
          <w:rFonts w:ascii="Times New Roman" w:hAnsi="Times New Roman" w:cs="Times New Roman"/>
          <w:sz w:val="28"/>
        </w:rPr>
      </w:pPr>
      <w:r w:rsidRPr="006C510B">
        <w:rPr>
          <w:rFonts w:ascii="Times New Roman" w:hAnsi="Times New Roman" w:cs="Times New Roman"/>
          <w:sz w:val="28"/>
        </w:rPr>
        <w:t>a. Диагноз (код по МКБ 10);</w:t>
      </w:r>
    </w:p>
    <w:p w:rsidR="002F17E2" w:rsidRPr="006C510B" w:rsidRDefault="002F17E2" w:rsidP="002F17E2">
      <w:pPr>
        <w:pStyle w:val="ConsPlusNormal"/>
        <w:ind w:firstLine="709"/>
        <w:jc w:val="both"/>
        <w:rPr>
          <w:rFonts w:ascii="Times New Roman" w:hAnsi="Times New Roman" w:cs="Times New Roman"/>
          <w:sz w:val="28"/>
        </w:rPr>
      </w:pPr>
      <w:r w:rsidRPr="006C510B">
        <w:rPr>
          <w:rFonts w:ascii="Times New Roman" w:hAnsi="Times New Roman" w:cs="Times New Roman"/>
          <w:sz w:val="28"/>
        </w:rPr>
        <w:lastRenderedPageBreak/>
        <w:t>b. Хирургическая операция и (или) другая применяемая медицинская технология (код в соответствии с Номенклатурой медицинских услуг</w:t>
      </w:r>
      <w:r w:rsidR="00506FB3">
        <w:rPr>
          <w:rFonts w:ascii="Times New Roman" w:hAnsi="Times New Roman" w:cs="Times New Roman"/>
          <w:sz w:val="28"/>
        </w:rPr>
        <w:t>)</w:t>
      </w:r>
      <w:r w:rsidRPr="006C510B">
        <w:rPr>
          <w:rFonts w:ascii="Times New Roman" w:hAnsi="Times New Roman" w:cs="Times New Roman"/>
          <w:sz w:val="28"/>
        </w:rPr>
        <w:t xml:space="preserve">, </w:t>
      </w:r>
      <w:r w:rsidR="007A4523" w:rsidRPr="006C510B">
        <w:rPr>
          <w:rFonts w:ascii="Times New Roman" w:hAnsi="Times New Roman" w:cs="Times New Roman"/>
          <w:sz w:val="28"/>
        </w:rPr>
        <w:t>а также, при необходимости, конкретизация медицинской услуги в зависимости от особенностей ее исполнения (иной классификационный критерий)</w:t>
      </w:r>
      <w:r w:rsidRPr="006C510B">
        <w:rPr>
          <w:rFonts w:ascii="Times New Roman" w:hAnsi="Times New Roman" w:cs="Times New Roman"/>
          <w:sz w:val="28"/>
        </w:rPr>
        <w:t>;</w:t>
      </w:r>
    </w:p>
    <w:p w:rsidR="002F17E2" w:rsidRPr="006C510B" w:rsidRDefault="002F17E2" w:rsidP="002F17E2">
      <w:pPr>
        <w:pStyle w:val="ConsPlusNormal"/>
        <w:ind w:firstLine="709"/>
        <w:jc w:val="both"/>
        <w:rPr>
          <w:rFonts w:ascii="Times New Roman" w:hAnsi="Times New Roman" w:cs="Times New Roman"/>
          <w:sz w:val="28"/>
        </w:rPr>
      </w:pPr>
      <w:r w:rsidRPr="006C510B">
        <w:rPr>
          <w:rFonts w:ascii="Times New Roman" w:hAnsi="Times New Roman" w:cs="Times New Roman"/>
          <w:sz w:val="28"/>
        </w:rPr>
        <w:t>c. Схема лекарственной терапии;</w:t>
      </w:r>
    </w:p>
    <w:p w:rsidR="002F17E2" w:rsidRPr="006C510B" w:rsidRDefault="002F17E2" w:rsidP="002F17E2">
      <w:pPr>
        <w:pStyle w:val="ConsPlusNormal"/>
        <w:ind w:firstLine="709"/>
        <w:jc w:val="both"/>
        <w:rPr>
          <w:rFonts w:ascii="Times New Roman" w:hAnsi="Times New Roman" w:cs="Times New Roman"/>
          <w:sz w:val="28"/>
        </w:rPr>
      </w:pPr>
      <w:r w:rsidRPr="006C510B">
        <w:rPr>
          <w:rFonts w:ascii="Times New Roman" w:hAnsi="Times New Roman" w:cs="Times New Roman"/>
          <w:sz w:val="28"/>
        </w:rPr>
        <w:t>d. МНН лекарственного препарата;</w:t>
      </w:r>
    </w:p>
    <w:p w:rsidR="002F17E2" w:rsidRPr="006C510B" w:rsidRDefault="002F17E2" w:rsidP="002F17E2">
      <w:pPr>
        <w:pStyle w:val="ConsPlusNormal"/>
        <w:ind w:firstLine="709"/>
        <w:jc w:val="both"/>
        <w:rPr>
          <w:rFonts w:ascii="Times New Roman" w:hAnsi="Times New Roman" w:cs="Times New Roman"/>
          <w:sz w:val="28"/>
        </w:rPr>
      </w:pPr>
      <w:r w:rsidRPr="006C510B">
        <w:rPr>
          <w:rFonts w:ascii="Times New Roman" w:hAnsi="Times New Roman" w:cs="Times New Roman"/>
          <w:sz w:val="28"/>
        </w:rPr>
        <w:t>e. Возрастная категория пациента;</w:t>
      </w:r>
    </w:p>
    <w:p w:rsidR="002F17E2" w:rsidRPr="006C510B" w:rsidRDefault="002F17E2" w:rsidP="002F17E2">
      <w:pPr>
        <w:pStyle w:val="ConsPlusNormal"/>
        <w:ind w:firstLine="709"/>
        <w:jc w:val="both"/>
        <w:rPr>
          <w:rFonts w:ascii="Times New Roman" w:hAnsi="Times New Roman" w:cs="Times New Roman"/>
          <w:sz w:val="28"/>
        </w:rPr>
      </w:pPr>
      <w:r w:rsidRPr="006C510B">
        <w:rPr>
          <w:rFonts w:ascii="Times New Roman" w:hAnsi="Times New Roman" w:cs="Times New Roman"/>
          <w:sz w:val="28"/>
        </w:rPr>
        <w:t>f. Сопутствующий диагноз или осложнения заболевания (код по МКБ 10);</w:t>
      </w:r>
    </w:p>
    <w:p w:rsidR="002F17E2" w:rsidRPr="006C510B" w:rsidRDefault="002F17E2" w:rsidP="002F17E2">
      <w:pPr>
        <w:pStyle w:val="ConsPlusNormal"/>
        <w:ind w:firstLine="709"/>
        <w:jc w:val="both"/>
        <w:rPr>
          <w:rFonts w:ascii="Times New Roman" w:hAnsi="Times New Roman" w:cs="Times New Roman"/>
          <w:i/>
          <w:sz w:val="28"/>
        </w:rPr>
      </w:pPr>
      <w:r w:rsidRPr="006C510B">
        <w:rPr>
          <w:rFonts w:ascii="Times New Roman" w:hAnsi="Times New Roman" w:cs="Times New Roman"/>
          <w:sz w:val="28"/>
        </w:rPr>
        <w:t>g. Оценка состояния пациента по шкалам: шкала оценки органной недостаточности у пациентов, находящихся на интенсивной терапии (</w:t>
      </w:r>
      <w:r w:rsidRPr="006C510B">
        <w:rPr>
          <w:rFonts w:ascii="Times New Roman" w:hAnsi="Times New Roman" w:cs="Times New Roman"/>
          <w:sz w:val="28"/>
          <w:lang w:val="en-US"/>
        </w:rPr>
        <w:t>Sequential</w:t>
      </w:r>
      <w:r w:rsidRPr="006C510B">
        <w:rPr>
          <w:rFonts w:ascii="Times New Roman" w:hAnsi="Times New Roman" w:cs="Times New Roman"/>
          <w:sz w:val="28"/>
        </w:rPr>
        <w:t xml:space="preserve"> </w:t>
      </w:r>
      <w:r w:rsidRPr="006C510B">
        <w:rPr>
          <w:rFonts w:ascii="Times New Roman" w:hAnsi="Times New Roman" w:cs="Times New Roman"/>
          <w:sz w:val="28"/>
          <w:lang w:val="en-US"/>
        </w:rPr>
        <w:t>Organ</w:t>
      </w:r>
      <w:r w:rsidRPr="006C510B">
        <w:rPr>
          <w:rFonts w:ascii="Times New Roman" w:hAnsi="Times New Roman" w:cs="Times New Roman"/>
          <w:sz w:val="28"/>
        </w:rPr>
        <w:t xml:space="preserve"> </w:t>
      </w:r>
      <w:r w:rsidRPr="006C510B">
        <w:rPr>
          <w:rFonts w:ascii="Times New Roman" w:hAnsi="Times New Roman" w:cs="Times New Roman"/>
          <w:sz w:val="28"/>
          <w:lang w:val="en-US"/>
        </w:rPr>
        <w:t>Failure</w:t>
      </w:r>
      <w:r w:rsidRPr="006C510B">
        <w:rPr>
          <w:rFonts w:ascii="Times New Roman" w:hAnsi="Times New Roman" w:cs="Times New Roman"/>
          <w:sz w:val="28"/>
        </w:rPr>
        <w:t xml:space="preserve"> </w:t>
      </w:r>
      <w:r w:rsidRPr="006C510B">
        <w:rPr>
          <w:rFonts w:ascii="Times New Roman" w:hAnsi="Times New Roman" w:cs="Times New Roman"/>
          <w:sz w:val="28"/>
          <w:lang w:val="en-US"/>
        </w:rPr>
        <w:t>Assessment</w:t>
      </w:r>
      <w:r w:rsidRPr="006C510B">
        <w:rPr>
          <w:rFonts w:ascii="Times New Roman" w:hAnsi="Times New Roman" w:cs="Times New Roman"/>
          <w:sz w:val="28"/>
        </w:rPr>
        <w:t xml:space="preserve">, </w:t>
      </w:r>
      <w:r w:rsidRPr="006C510B">
        <w:rPr>
          <w:rFonts w:ascii="Times New Roman" w:hAnsi="Times New Roman" w:cs="Times New Roman"/>
          <w:sz w:val="28"/>
          <w:lang w:val="en-US"/>
        </w:rPr>
        <w:t>SOFA</w:t>
      </w:r>
      <w:r w:rsidRPr="006C510B">
        <w:rPr>
          <w:rFonts w:ascii="Times New Roman" w:hAnsi="Times New Roman" w:cs="Times New Roman"/>
          <w:sz w:val="28"/>
        </w:rPr>
        <w:t>), шкала оценки органной недостаточности у пациентов детского возраста, находящихся на интенсивной терапии (</w:t>
      </w:r>
      <w:r w:rsidRPr="006C510B">
        <w:rPr>
          <w:rFonts w:ascii="Times New Roman" w:hAnsi="Times New Roman" w:cs="Times New Roman"/>
          <w:sz w:val="28"/>
          <w:lang w:val="en-US"/>
        </w:rPr>
        <w:t>Pediatric</w:t>
      </w:r>
      <w:r w:rsidRPr="006C510B">
        <w:rPr>
          <w:rFonts w:ascii="Times New Roman" w:hAnsi="Times New Roman" w:cs="Times New Roman"/>
          <w:sz w:val="28"/>
        </w:rPr>
        <w:t xml:space="preserve"> </w:t>
      </w:r>
      <w:r w:rsidRPr="006C510B">
        <w:rPr>
          <w:rFonts w:ascii="Times New Roman" w:hAnsi="Times New Roman" w:cs="Times New Roman"/>
          <w:sz w:val="28"/>
          <w:lang w:val="en-US"/>
        </w:rPr>
        <w:t>Sequential</w:t>
      </w:r>
      <w:r w:rsidRPr="006C510B">
        <w:rPr>
          <w:rFonts w:ascii="Times New Roman" w:hAnsi="Times New Roman" w:cs="Times New Roman"/>
          <w:sz w:val="28"/>
        </w:rPr>
        <w:t xml:space="preserve"> </w:t>
      </w:r>
      <w:r w:rsidRPr="006C510B">
        <w:rPr>
          <w:rFonts w:ascii="Times New Roman" w:hAnsi="Times New Roman" w:cs="Times New Roman"/>
          <w:sz w:val="28"/>
          <w:lang w:val="en-US"/>
        </w:rPr>
        <w:t>Organ</w:t>
      </w:r>
      <w:r w:rsidRPr="006C510B">
        <w:rPr>
          <w:rFonts w:ascii="Times New Roman" w:hAnsi="Times New Roman" w:cs="Times New Roman"/>
          <w:sz w:val="28"/>
        </w:rPr>
        <w:t xml:space="preserve"> </w:t>
      </w:r>
      <w:r w:rsidRPr="006C510B">
        <w:rPr>
          <w:rFonts w:ascii="Times New Roman" w:hAnsi="Times New Roman" w:cs="Times New Roman"/>
          <w:sz w:val="28"/>
          <w:lang w:val="en-US"/>
        </w:rPr>
        <w:t>Failure</w:t>
      </w:r>
      <w:r w:rsidRPr="006C510B">
        <w:rPr>
          <w:rFonts w:ascii="Times New Roman" w:hAnsi="Times New Roman" w:cs="Times New Roman"/>
          <w:sz w:val="28"/>
        </w:rPr>
        <w:t xml:space="preserve"> </w:t>
      </w:r>
      <w:r w:rsidRPr="006C510B">
        <w:rPr>
          <w:rFonts w:ascii="Times New Roman" w:hAnsi="Times New Roman" w:cs="Times New Roman"/>
          <w:sz w:val="28"/>
          <w:lang w:val="en-US"/>
        </w:rPr>
        <w:t>Assessment</w:t>
      </w:r>
      <w:r w:rsidRPr="006C510B">
        <w:rPr>
          <w:rFonts w:ascii="Times New Roman" w:hAnsi="Times New Roman" w:cs="Times New Roman"/>
          <w:sz w:val="28"/>
        </w:rPr>
        <w:t xml:space="preserve">, </w:t>
      </w:r>
      <w:r w:rsidRPr="006C510B">
        <w:rPr>
          <w:rFonts w:ascii="Times New Roman" w:hAnsi="Times New Roman" w:cs="Times New Roman"/>
          <w:sz w:val="28"/>
          <w:lang w:val="en-US"/>
        </w:rPr>
        <w:t>pSOFA</w:t>
      </w:r>
      <w:r w:rsidRPr="006C510B">
        <w:rPr>
          <w:rFonts w:ascii="Times New Roman" w:hAnsi="Times New Roman" w:cs="Times New Roman"/>
          <w:sz w:val="28"/>
        </w:rPr>
        <w:t>), шкала реабилитационной маршрутизации;</w:t>
      </w:r>
    </w:p>
    <w:p w:rsidR="00773233" w:rsidRPr="006C510B" w:rsidRDefault="002F17E2" w:rsidP="00773233">
      <w:pPr>
        <w:tabs>
          <w:tab w:val="left" w:pos="9921"/>
        </w:tabs>
        <w:spacing w:after="0"/>
        <w:ind w:firstLine="709"/>
        <w:jc w:val="both"/>
        <w:rPr>
          <w:rFonts w:ascii="Times New Roman" w:eastAsia="Calibri" w:hAnsi="Times New Roman" w:cs="Times New Roman"/>
          <w:sz w:val="28"/>
          <w:szCs w:val="28"/>
        </w:rPr>
      </w:pPr>
      <w:r w:rsidRPr="006C510B">
        <w:rPr>
          <w:rFonts w:ascii="Times New Roman" w:hAnsi="Times New Roman" w:cs="Times New Roman"/>
          <w:i/>
          <w:sz w:val="28"/>
        </w:rPr>
        <w:t xml:space="preserve">h. </w:t>
      </w:r>
      <w:r w:rsidR="00773233" w:rsidRPr="006C510B">
        <w:rPr>
          <w:rFonts w:ascii="Times New Roman" w:eastAsia="Calibri" w:hAnsi="Times New Roman" w:cs="Times New Roman"/>
          <w:sz w:val="28"/>
          <w:szCs w:val="28"/>
        </w:rPr>
        <w:t>Длительность непрерывного проведения ресурсоемких медицинских услуг (искусственной вентиляции легких, видео-ЭЭГ-мониторинга);</w:t>
      </w:r>
    </w:p>
    <w:p w:rsidR="00773233" w:rsidRPr="006C510B" w:rsidRDefault="00773233" w:rsidP="00773233">
      <w:pPr>
        <w:tabs>
          <w:tab w:val="left" w:pos="9921"/>
        </w:tabs>
        <w:spacing w:after="0"/>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i. Количество дней проведения лучевой терапии (фракций);</w:t>
      </w:r>
    </w:p>
    <w:p w:rsidR="00773233" w:rsidRPr="006C510B" w:rsidRDefault="00773233" w:rsidP="00773233">
      <w:pPr>
        <w:tabs>
          <w:tab w:val="left" w:pos="9921"/>
        </w:tabs>
        <w:spacing w:after="0"/>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j. Пол;</w:t>
      </w:r>
    </w:p>
    <w:p w:rsidR="00773233" w:rsidRPr="006C510B" w:rsidRDefault="00773233" w:rsidP="00773233">
      <w:pPr>
        <w:pStyle w:val="ConsPlusNormal"/>
        <w:ind w:firstLine="709"/>
        <w:jc w:val="both"/>
        <w:rPr>
          <w:rFonts w:ascii="Times New Roman" w:hAnsi="Times New Roman" w:cs="Times New Roman"/>
          <w:sz w:val="28"/>
        </w:rPr>
      </w:pPr>
      <w:r w:rsidRPr="006C510B">
        <w:rPr>
          <w:rFonts w:ascii="Times New Roman" w:eastAsia="Calibri" w:hAnsi="Times New Roman" w:cs="Times New Roman"/>
          <w:sz w:val="28"/>
          <w:szCs w:val="28"/>
          <w:lang w:eastAsia="en-US"/>
        </w:rPr>
        <w:t>k. Длительность лечения.</w:t>
      </w:r>
    </w:p>
    <w:p w:rsidR="002F17E2" w:rsidRPr="006C510B" w:rsidRDefault="002F17E2" w:rsidP="00773233">
      <w:pPr>
        <w:pStyle w:val="ConsPlusNormal"/>
        <w:ind w:firstLine="709"/>
        <w:jc w:val="both"/>
        <w:rPr>
          <w:rFonts w:ascii="Times New Roman" w:hAnsi="Times New Roman" w:cs="Times New Roman"/>
          <w:i/>
          <w:sz w:val="28"/>
        </w:rPr>
      </w:pPr>
    </w:p>
    <w:p w:rsidR="00D20B95" w:rsidRPr="006C510B" w:rsidRDefault="00D20B95" w:rsidP="002F17E2">
      <w:pPr>
        <w:pStyle w:val="ConsPlusNormal"/>
        <w:ind w:firstLine="709"/>
        <w:jc w:val="both"/>
        <w:rPr>
          <w:rFonts w:ascii="Times New Roman" w:hAnsi="Times New Roman" w:cs="Times New Roman"/>
          <w:sz w:val="28"/>
        </w:rPr>
      </w:pPr>
      <w:r w:rsidRPr="006C510B">
        <w:rPr>
          <w:rFonts w:ascii="Times New Roman" w:hAnsi="Times New Roman" w:cs="Times New Roman"/>
          <w:sz w:val="28"/>
        </w:rPr>
        <w:t xml:space="preserve">Нумерация КПГ представлена в формате четырехзначного кода, в котором первым и вторым знаком являются латинские буквы ds (для дневного стационара), третий и четвертый знаки – это порядковый номер профиля. Номер КСГ формируются из номера КПГ, в которую включена соответствующая КСГ, и трехзначного номера КСГ внутри КПГ с разделением через точку. </w:t>
      </w: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 xml:space="preserve">Для оплаты случая лечения по КСГ в качестве основного диагноза указывается код по МКБ 10, являющийся основным поводом к госпитализации. </w:t>
      </w: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При наличии хирургических операций и (или) других применяемых медицинских технологий, являющихся классификационным критерием, отнесение случая лечения к конкретной КСГ осуществляется в соответствии с кодом Номенклатуры.</w:t>
      </w:r>
    </w:p>
    <w:p w:rsidR="00073D1E" w:rsidRPr="006C510B" w:rsidRDefault="00073D1E" w:rsidP="00620CB5">
      <w:pPr>
        <w:pStyle w:val="ConsPlusNormal"/>
        <w:ind w:firstLine="709"/>
        <w:jc w:val="both"/>
        <w:rPr>
          <w:rFonts w:ascii="Times New Roman" w:hAnsi="Times New Roman" w:cs="Times New Roman"/>
          <w:sz w:val="28"/>
        </w:rPr>
      </w:pPr>
    </w:p>
    <w:p w:rsidR="00073D1E" w:rsidRPr="006C510B" w:rsidRDefault="00102D21" w:rsidP="00620CB5">
      <w:pPr>
        <w:pStyle w:val="ConsPlusNormal"/>
        <w:ind w:firstLine="709"/>
        <w:jc w:val="both"/>
        <w:outlineLvl w:val="2"/>
        <w:rPr>
          <w:rFonts w:ascii="Times New Roman" w:hAnsi="Times New Roman" w:cs="Times New Roman"/>
          <w:b/>
          <w:sz w:val="28"/>
        </w:rPr>
      </w:pPr>
      <w:r w:rsidRPr="006C510B">
        <w:rPr>
          <w:rFonts w:ascii="Times New Roman" w:hAnsi="Times New Roman" w:cs="Times New Roman"/>
          <w:b/>
          <w:sz w:val="28"/>
        </w:rPr>
        <w:t>3</w:t>
      </w:r>
      <w:r w:rsidR="00073D1E" w:rsidRPr="006C510B">
        <w:rPr>
          <w:rFonts w:ascii="Times New Roman" w:hAnsi="Times New Roman" w:cs="Times New Roman"/>
          <w:b/>
          <w:sz w:val="28"/>
        </w:rPr>
        <w:t>.1. Основные параметры оплаты медицинской помощи по КСГ, определяющие стоимость законченного случая лечения</w:t>
      </w: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Расчет стоимости законченного случая лечения по КСГ осуществляется на основе следующих экономических параметров:</w:t>
      </w:r>
    </w:p>
    <w:p w:rsidR="00073D1E" w:rsidRPr="006C510B" w:rsidRDefault="00073D1E" w:rsidP="00CF3AA4">
      <w:pPr>
        <w:pStyle w:val="ConsPlusNormal"/>
        <w:numPr>
          <w:ilvl w:val="0"/>
          <w:numId w:val="3"/>
        </w:numPr>
        <w:tabs>
          <w:tab w:val="left" w:pos="993"/>
        </w:tabs>
        <w:ind w:left="0" w:firstLine="709"/>
        <w:jc w:val="both"/>
        <w:rPr>
          <w:rFonts w:ascii="Times New Roman" w:hAnsi="Times New Roman" w:cs="Times New Roman"/>
          <w:sz w:val="28"/>
        </w:rPr>
      </w:pPr>
      <w:r w:rsidRPr="006C510B">
        <w:rPr>
          <w:rFonts w:ascii="Times New Roman" w:hAnsi="Times New Roman" w:cs="Times New Roman"/>
          <w:sz w:val="28"/>
        </w:rPr>
        <w:t>Размер средней стоимости законченного случая лечения, включенного в КСГ (базовая ставка);</w:t>
      </w:r>
    </w:p>
    <w:p w:rsidR="00073D1E" w:rsidRPr="006C510B" w:rsidRDefault="00073D1E" w:rsidP="00CF3AA4">
      <w:pPr>
        <w:pStyle w:val="ConsPlusNormal"/>
        <w:numPr>
          <w:ilvl w:val="0"/>
          <w:numId w:val="3"/>
        </w:numPr>
        <w:tabs>
          <w:tab w:val="left" w:pos="993"/>
        </w:tabs>
        <w:ind w:left="0" w:firstLine="709"/>
        <w:jc w:val="both"/>
        <w:rPr>
          <w:rFonts w:ascii="Times New Roman" w:hAnsi="Times New Roman" w:cs="Times New Roman"/>
          <w:sz w:val="28"/>
        </w:rPr>
      </w:pPr>
      <w:r w:rsidRPr="006C510B">
        <w:rPr>
          <w:rFonts w:ascii="Times New Roman" w:hAnsi="Times New Roman" w:cs="Times New Roman"/>
          <w:sz w:val="28"/>
        </w:rPr>
        <w:t>Коэффициент относительной затратоемкости;</w:t>
      </w:r>
    </w:p>
    <w:p w:rsidR="00D82C46" w:rsidRPr="006C510B" w:rsidRDefault="00D82C46" w:rsidP="00CF3AA4">
      <w:pPr>
        <w:pStyle w:val="ConsPlusNormal"/>
        <w:numPr>
          <w:ilvl w:val="0"/>
          <w:numId w:val="3"/>
        </w:numPr>
        <w:tabs>
          <w:tab w:val="left" w:pos="993"/>
        </w:tabs>
        <w:ind w:left="0" w:firstLine="709"/>
        <w:jc w:val="both"/>
        <w:rPr>
          <w:rFonts w:ascii="Times New Roman" w:hAnsi="Times New Roman" w:cs="Times New Roman"/>
          <w:sz w:val="28"/>
        </w:rPr>
      </w:pPr>
      <w:r w:rsidRPr="006C510B">
        <w:rPr>
          <w:rFonts w:ascii="Times New Roman" w:hAnsi="Times New Roman" w:cs="Times New Roman"/>
          <w:sz w:val="28"/>
        </w:rPr>
        <w:t>Коэффициент дифференциации;</w:t>
      </w:r>
    </w:p>
    <w:p w:rsidR="00073D1E" w:rsidRPr="006C510B" w:rsidRDefault="00073D1E" w:rsidP="00CF3AA4">
      <w:pPr>
        <w:pStyle w:val="ConsPlusNormal"/>
        <w:numPr>
          <w:ilvl w:val="0"/>
          <w:numId w:val="3"/>
        </w:numPr>
        <w:tabs>
          <w:tab w:val="left" w:pos="993"/>
        </w:tabs>
        <w:ind w:left="0" w:firstLine="709"/>
        <w:jc w:val="both"/>
        <w:rPr>
          <w:rFonts w:ascii="Times New Roman" w:hAnsi="Times New Roman" w:cs="Times New Roman"/>
          <w:sz w:val="28"/>
        </w:rPr>
      </w:pPr>
      <w:r w:rsidRPr="006C510B">
        <w:rPr>
          <w:rFonts w:ascii="Times New Roman" w:hAnsi="Times New Roman" w:cs="Times New Roman"/>
          <w:sz w:val="28"/>
        </w:rPr>
        <w:t>Поправочные коэффициенты:</w:t>
      </w:r>
    </w:p>
    <w:p w:rsidR="00073D1E" w:rsidRPr="006C510B" w:rsidRDefault="00073D1E" w:rsidP="00620CB5">
      <w:pPr>
        <w:pStyle w:val="ConsPlusNormal"/>
        <w:tabs>
          <w:tab w:val="left" w:pos="993"/>
        </w:tabs>
        <w:jc w:val="both"/>
        <w:rPr>
          <w:rFonts w:ascii="Times New Roman" w:hAnsi="Times New Roman" w:cs="Times New Roman"/>
          <w:sz w:val="28"/>
        </w:rPr>
      </w:pPr>
      <w:r w:rsidRPr="006C510B">
        <w:rPr>
          <w:rFonts w:ascii="Times New Roman" w:hAnsi="Times New Roman" w:cs="Times New Roman"/>
          <w:sz w:val="28"/>
        </w:rPr>
        <w:t>a. управленческий коэффициент;</w:t>
      </w:r>
    </w:p>
    <w:p w:rsidR="00073D1E" w:rsidRPr="006C510B" w:rsidRDefault="00073D1E" w:rsidP="00620CB5">
      <w:pPr>
        <w:pStyle w:val="ConsPlusNormal"/>
        <w:tabs>
          <w:tab w:val="left" w:pos="993"/>
        </w:tabs>
        <w:jc w:val="both"/>
        <w:rPr>
          <w:rFonts w:ascii="Times New Roman" w:hAnsi="Times New Roman" w:cs="Times New Roman"/>
          <w:sz w:val="28"/>
        </w:rPr>
      </w:pPr>
      <w:r w:rsidRPr="006C510B">
        <w:rPr>
          <w:rFonts w:ascii="Times New Roman" w:hAnsi="Times New Roman" w:cs="Times New Roman"/>
          <w:sz w:val="28"/>
        </w:rPr>
        <w:t>b. коэффициент уровня оказания медицинской помощи;</w:t>
      </w:r>
    </w:p>
    <w:p w:rsidR="00073D1E" w:rsidRPr="006C510B" w:rsidRDefault="00073D1E" w:rsidP="00620CB5">
      <w:pPr>
        <w:pStyle w:val="ConsPlusNormal"/>
        <w:tabs>
          <w:tab w:val="left" w:pos="993"/>
        </w:tabs>
        <w:jc w:val="both"/>
        <w:rPr>
          <w:rFonts w:ascii="Times New Roman" w:hAnsi="Times New Roman" w:cs="Times New Roman"/>
          <w:sz w:val="28"/>
        </w:rPr>
      </w:pPr>
      <w:r w:rsidRPr="006C510B">
        <w:rPr>
          <w:rFonts w:ascii="Times New Roman" w:hAnsi="Times New Roman" w:cs="Times New Roman"/>
          <w:sz w:val="28"/>
        </w:rPr>
        <w:t>c. коэффициент сложности лечения пациента.</w:t>
      </w:r>
    </w:p>
    <w:p w:rsidR="00073D1E" w:rsidRPr="006C510B" w:rsidRDefault="00073D1E" w:rsidP="00620CB5">
      <w:pPr>
        <w:pStyle w:val="ConsPlusNormal"/>
        <w:tabs>
          <w:tab w:val="left" w:pos="993"/>
        </w:tabs>
        <w:ind w:firstLine="709"/>
        <w:jc w:val="both"/>
        <w:rPr>
          <w:rFonts w:ascii="Times New Roman" w:hAnsi="Times New Roman" w:cs="Times New Roman"/>
          <w:sz w:val="28"/>
        </w:rPr>
      </w:pPr>
      <w:r w:rsidRPr="006C510B">
        <w:rPr>
          <w:rFonts w:ascii="Times New Roman" w:hAnsi="Times New Roman" w:cs="Times New Roman"/>
          <w:sz w:val="28"/>
        </w:rPr>
        <w:t xml:space="preserve">Стоимость одного случая госпитализации в стационаре (ССксг) по КСГ </w:t>
      </w:r>
      <w:r w:rsidRPr="006C510B">
        <w:rPr>
          <w:rFonts w:ascii="Times New Roman" w:hAnsi="Times New Roman" w:cs="Times New Roman"/>
          <w:sz w:val="28"/>
        </w:rPr>
        <w:lastRenderedPageBreak/>
        <w:t>определяется по следующей формуле:</w:t>
      </w:r>
    </w:p>
    <w:p w:rsidR="00073D1E" w:rsidRPr="006C510B" w:rsidRDefault="00073D1E" w:rsidP="00620CB5">
      <w:pPr>
        <w:pStyle w:val="ConsPlusNormal"/>
        <w:tabs>
          <w:tab w:val="left" w:pos="993"/>
        </w:tabs>
        <w:ind w:firstLine="709"/>
        <w:jc w:val="both"/>
        <w:rPr>
          <w:rFonts w:ascii="Times New Roman" w:hAnsi="Times New Roman" w:cs="Times New Roman"/>
          <w:sz w:val="28"/>
          <w:szCs w:val="28"/>
        </w:rPr>
      </w:pPr>
    </w:p>
    <w:p w:rsidR="00375F75" w:rsidRPr="006C510B" w:rsidRDefault="00375F75" w:rsidP="0024170B">
      <w:pPr>
        <w:widowControl w:val="0"/>
        <w:tabs>
          <w:tab w:val="left" w:pos="993"/>
        </w:tabs>
        <w:autoSpaceDE w:val="0"/>
        <w:autoSpaceDN w:val="0"/>
        <w:spacing w:after="0" w:line="240" w:lineRule="auto"/>
        <w:jc w:val="center"/>
        <w:rPr>
          <w:rFonts w:ascii="Times New Roman" w:eastAsia="Times New Roman" w:hAnsi="Times New Roman" w:cs="Times New Roman"/>
          <w:i/>
          <w:sz w:val="28"/>
          <w:szCs w:val="20"/>
          <w:lang w:eastAsia="ru-RU"/>
        </w:rPr>
      </w:pPr>
      <w:r w:rsidRPr="006C510B">
        <w:rPr>
          <w:rFonts w:ascii="Times New Roman" w:eastAsia="Times New Roman" w:hAnsi="Times New Roman" w:cs="Times New Roman"/>
          <w:i/>
          <w:position w:val="-12"/>
          <w:sz w:val="28"/>
          <w:szCs w:val="28"/>
          <w:lang w:eastAsia="ru-RU"/>
        </w:rPr>
        <w:object w:dxaOrig="3720" w:dyaOrig="360">
          <v:shape id="_x0000_i1032" type="#_x0000_t75" style="width:256.25pt;height:25.65pt" o:ole="">
            <v:imagedata r:id="rId19" o:title=""/>
          </v:shape>
          <o:OLEObject Type="Embed" ProgID="Equation.3" ShapeID="_x0000_i1032" DrawAspect="Content" ObjectID="_1640439836" r:id="rId28"/>
        </w:object>
      </w:r>
      <w:r w:rsidRPr="006C510B">
        <w:rPr>
          <w:rFonts w:ascii="Times New Roman" w:eastAsia="Times New Roman" w:hAnsi="Times New Roman" w:cs="Times New Roman"/>
          <w:i/>
          <w:sz w:val="28"/>
          <w:szCs w:val="20"/>
          <w:lang w:eastAsia="ru-RU"/>
        </w:rPr>
        <w:t>, где</w:t>
      </w:r>
    </w:p>
    <w:p w:rsidR="00375F75" w:rsidRPr="006C510B" w:rsidRDefault="00375F75" w:rsidP="00620CB5">
      <w:pPr>
        <w:widowControl w:val="0"/>
        <w:tabs>
          <w:tab w:val="left" w:pos="993"/>
        </w:tabs>
        <w:autoSpaceDE w:val="0"/>
        <w:autoSpaceDN w:val="0"/>
        <w:spacing w:after="0" w:line="240" w:lineRule="auto"/>
        <w:ind w:firstLine="709"/>
        <w:jc w:val="both"/>
        <w:rPr>
          <w:rFonts w:ascii="Times New Roman" w:eastAsia="Times New Roman" w:hAnsi="Times New Roman" w:cs="Times New Roman"/>
          <w:i/>
          <w:sz w:val="28"/>
          <w:szCs w:val="20"/>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587"/>
        <w:gridCol w:w="8540"/>
      </w:tblGrid>
      <w:tr w:rsidR="006C510B" w:rsidRPr="006C510B" w:rsidTr="00D422B8">
        <w:tc>
          <w:tcPr>
            <w:tcW w:w="1587" w:type="dxa"/>
            <w:tcBorders>
              <w:top w:val="nil"/>
              <w:left w:val="nil"/>
              <w:bottom w:val="nil"/>
              <w:right w:val="nil"/>
            </w:tcBorders>
          </w:tcPr>
          <w:p w:rsidR="00375F75" w:rsidRPr="006C510B" w:rsidRDefault="00375F75" w:rsidP="0024170B">
            <w:pPr>
              <w:widowControl w:val="0"/>
              <w:tabs>
                <w:tab w:val="left" w:pos="993"/>
              </w:tabs>
              <w:autoSpaceDE w:val="0"/>
              <w:autoSpaceDN w:val="0"/>
              <w:spacing w:after="0" w:line="240" w:lineRule="auto"/>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БС</w:t>
            </w:r>
          </w:p>
        </w:tc>
        <w:tc>
          <w:tcPr>
            <w:tcW w:w="8540" w:type="dxa"/>
            <w:tcBorders>
              <w:top w:val="nil"/>
              <w:left w:val="nil"/>
              <w:bottom w:val="nil"/>
              <w:right w:val="nil"/>
            </w:tcBorders>
          </w:tcPr>
          <w:p w:rsidR="00375F75" w:rsidRPr="006C510B" w:rsidRDefault="00375F75" w:rsidP="00620CB5">
            <w:pPr>
              <w:widowControl w:val="0"/>
              <w:tabs>
                <w:tab w:val="left" w:pos="993"/>
              </w:tabs>
              <w:autoSpaceDE w:val="0"/>
              <w:autoSpaceDN w:val="0"/>
              <w:spacing w:after="0" w:line="240" w:lineRule="auto"/>
              <w:jc w:val="both"/>
              <w:rPr>
                <w:rFonts w:ascii="Times New Roman" w:eastAsia="Times New Roman" w:hAnsi="Times New Roman" w:cs="Times New Roman"/>
                <w:sz w:val="26"/>
                <w:szCs w:val="26"/>
                <w:lang w:eastAsia="ru-RU"/>
              </w:rPr>
            </w:pPr>
            <w:r w:rsidRPr="006C510B">
              <w:rPr>
                <w:rFonts w:ascii="Times New Roman" w:eastAsia="Times New Roman" w:hAnsi="Times New Roman" w:cs="Times New Roman"/>
                <w:sz w:val="26"/>
                <w:szCs w:val="26"/>
                <w:lang w:eastAsia="ru-RU"/>
              </w:rPr>
              <w:t>размер средней стоимости законченного случая лечения (базовая ставка), рублей;</w:t>
            </w:r>
          </w:p>
        </w:tc>
      </w:tr>
      <w:tr w:rsidR="006C510B" w:rsidRPr="006C510B" w:rsidTr="00D422B8">
        <w:tc>
          <w:tcPr>
            <w:tcW w:w="1587" w:type="dxa"/>
            <w:tcBorders>
              <w:top w:val="nil"/>
              <w:left w:val="nil"/>
              <w:bottom w:val="nil"/>
              <w:right w:val="nil"/>
            </w:tcBorders>
          </w:tcPr>
          <w:p w:rsidR="00375F75" w:rsidRPr="006C510B" w:rsidRDefault="00375F75" w:rsidP="0024170B">
            <w:pPr>
              <w:widowControl w:val="0"/>
              <w:tabs>
                <w:tab w:val="left" w:pos="993"/>
              </w:tabs>
              <w:autoSpaceDE w:val="0"/>
              <w:autoSpaceDN w:val="0"/>
              <w:spacing w:after="0" w:line="240" w:lineRule="auto"/>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КЗ</w:t>
            </w:r>
            <w:r w:rsidRPr="006C510B">
              <w:rPr>
                <w:rFonts w:ascii="Times New Roman" w:eastAsia="Times New Roman" w:hAnsi="Times New Roman" w:cs="Times New Roman"/>
                <w:sz w:val="28"/>
                <w:szCs w:val="20"/>
                <w:vertAlign w:val="subscript"/>
                <w:lang w:eastAsia="ru-RU"/>
              </w:rPr>
              <w:t>КСГ/КПГ</w:t>
            </w:r>
          </w:p>
        </w:tc>
        <w:tc>
          <w:tcPr>
            <w:tcW w:w="8540" w:type="dxa"/>
            <w:tcBorders>
              <w:top w:val="nil"/>
              <w:left w:val="nil"/>
              <w:bottom w:val="nil"/>
              <w:right w:val="nil"/>
            </w:tcBorders>
          </w:tcPr>
          <w:p w:rsidR="00375F75" w:rsidRPr="006C510B" w:rsidRDefault="00375F75" w:rsidP="00620CB5">
            <w:pPr>
              <w:widowControl w:val="0"/>
              <w:tabs>
                <w:tab w:val="left" w:pos="993"/>
              </w:tabs>
              <w:autoSpaceDE w:val="0"/>
              <w:autoSpaceDN w:val="0"/>
              <w:spacing w:after="0" w:line="240" w:lineRule="auto"/>
              <w:jc w:val="both"/>
              <w:rPr>
                <w:rFonts w:ascii="Times New Roman" w:eastAsia="Times New Roman" w:hAnsi="Times New Roman" w:cs="Times New Roman"/>
                <w:sz w:val="26"/>
                <w:szCs w:val="26"/>
                <w:lang w:eastAsia="ru-RU"/>
              </w:rPr>
            </w:pPr>
            <w:r w:rsidRPr="006C510B">
              <w:rPr>
                <w:rFonts w:ascii="Times New Roman" w:eastAsia="Times New Roman" w:hAnsi="Times New Roman" w:cs="Times New Roman"/>
                <w:sz w:val="26"/>
                <w:szCs w:val="26"/>
                <w:lang w:eastAsia="ru-RU"/>
              </w:rPr>
              <w:t>коэффициент относительной затратоемкости по КСГ, к которой отнесен данный случай госпитализации (основной коэффициент, устанавливаемый на федеральном уровне);</w:t>
            </w:r>
          </w:p>
        </w:tc>
      </w:tr>
      <w:tr w:rsidR="006C510B" w:rsidRPr="006C510B" w:rsidTr="00D422B8">
        <w:tc>
          <w:tcPr>
            <w:tcW w:w="1587" w:type="dxa"/>
            <w:tcBorders>
              <w:top w:val="nil"/>
              <w:left w:val="nil"/>
              <w:bottom w:val="nil"/>
              <w:right w:val="nil"/>
            </w:tcBorders>
          </w:tcPr>
          <w:p w:rsidR="00375F75" w:rsidRPr="006C510B" w:rsidRDefault="00375F75" w:rsidP="0024170B">
            <w:pPr>
              <w:widowControl w:val="0"/>
              <w:tabs>
                <w:tab w:val="left" w:pos="993"/>
              </w:tabs>
              <w:autoSpaceDE w:val="0"/>
              <w:autoSpaceDN w:val="0"/>
              <w:spacing w:after="0" w:line="240" w:lineRule="auto"/>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ПК</w:t>
            </w:r>
          </w:p>
        </w:tc>
        <w:tc>
          <w:tcPr>
            <w:tcW w:w="8540" w:type="dxa"/>
            <w:tcBorders>
              <w:top w:val="nil"/>
              <w:left w:val="nil"/>
              <w:bottom w:val="nil"/>
              <w:right w:val="nil"/>
            </w:tcBorders>
          </w:tcPr>
          <w:p w:rsidR="00375F75" w:rsidRPr="006C510B" w:rsidRDefault="00375F75" w:rsidP="00620CB5">
            <w:pPr>
              <w:widowControl w:val="0"/>
              <w:tabs>
                <w:tab w:val="left" w:pos="993"/>
              </w:tabs>
              <w:autoSpaceDE w:val="0"/>
              <w:autoSpaceDN w:val="0"/>
              <w:spacing w:after="0" w:line="240" w:lineRule="auto"/>
              <w:jc w:val="both"/>
              <w:rPr>
                <w:rFonts w:ascii="Times New Roman" w:eastAsia="Times New Roman" w:hAnsi="Times New Roman" w:cs="Times New Roman"/>
                <w:sz w:val="26"/>
                <w:szCs w:val="26"/>
                <w:lang w:eastAsia="ru-RU"/>
              </w:rPr>
            </w:pPr>
            <w:r w:rsidRPr="006C510B">
              <w:rPr>
                <w:rFonts w:ascii="Times New Roman" w:eastAsia="Times New Roman" w:hAnsi="Times New Roman" w:cs="Times New Roman"/>
                <w:sz w:val="26"/>
                <w:szCs w:val="26"/>
                <w:lang w:eastAsia="ru-RU"/>
              </w:rPr>
              <w:t>поправочный коэффициент оплаты КСГ (интегрированный коэффициент, устанавливаемый на региональном уровне);</w:t>
            </w:r>
          </w:p>
        </w:tc>
      </w:tr>
      <w:tr w:rsidR="00375F75" w:rsidRPr="006C510B" w:rsidTr="00D422B8">
        <w:tc>
          <w:tcPr>
            <w:tcW w:w="1587" w:type="dxa"/>
            <w:tcBorders>
              <w:top w:val="nil"/>
              <w:left w:val="nil"/>
              <w:bottom w:val="nil"/>
              <w:right w:val="nil"/>
            </w:tcBorders>
          </w:tcPr>
          <w:p w:rsidR="00375F75" w:rsidRPr="006C510B" w:rsidRDefault="00375F75" w:rsidP="0024170B">
            <w:pPr>
              <w:widowControl w:val="0"/>
              <w:tabs>
                <w:tab w:val="left" w:pos="993"/>
              </w:tabs>
              <w:autoSpaceDE w:val="0"/>
              <w:autoSpaceDN w:val="0"/>
              <w:spacing w:after="0" w:line="240" w:lineRule="auto"/>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КД</w:t>
            </w:r>
          </w:p>
        </w:tc>
        <w:tc>
          <w:tcPr>
            <w:tcW w:w="8540" w:type="dxa"/>
            <w:tcBorders>
              <w:top w:val="nil"/>
              <w:left w:val="nil"/>
              <w:bottom w:val="nil"/>
              <w:right w:val="nil"/>
            </w:tcBorders>
          </w:tcPr>
          <w:p w:rsidR="00F20812" w:rsidRPr="006C510B" w:rsidRDefault="00375F75" w:rsidP="00177612">
            <w:pPr>
              <w:widowControl w:val="0"/>
              <w:tabs>
                <w:tab w:val="left" w:pos="993"/>
              </w:tabs>
              <w:autoSpaceDE w:val="0"/>
              <w:autoSpaceDN w:val="0"/>
              <w:spacing w:after="0" w:line="240" w:lineRule="auto"/>
              <w:jc w:val="both"/>
              <w:rPr>
                <w:rFonts w:ascii="Times New Roman" w:eastAsia="Times New Roman" w:hAnsi="Times New Roman" w:cs="Times New Roman"/>
                <w:sz w:val="26"/>
                <w:szCs w:val="26"/>
                <w:lang w:eastAsia="ru-RU"/>
              </w:rPr>
            </w:pPr>
            <w:r w:rsidRPr="006C510B">
              <w:rPr>
                <w:rFonts w:ascii="Times New Roman" w:eastAsia="Times New Roman" w:hAnsi="Times New Roman" w:cs="Times New Roman"/>
                <w:sz w:val="26"/>
                <w:szCs w:val="26"/>
                <w:lang w:eastAsia="ru-RU"/>
              </w:rPr>
              <w:t>коэффициент дифференциации, рассчитанный в соответствии с Постановление</w:t>
            </w:r>
            <w:r w:rsidR="00A22752" w:rsidRPr="006C510B">
              <w:rPr>
                <w:rFonts w:ascii="Times New Roman" w:eastAsia="Times New Roman" w:hAnsi="Times New Roman" w:cs="Times New Roman"/>
                <w:sz w:val="26"/>
                <w:szCs w:val="26"/>
                <w:lang w:eastAsia="ru-RU"/>
              </w:rPr>
              <w:t>м</w:t>
            </w:r>
            <w:r w:rsidRPr="006C510B">
              <w:rPr>
                <w:rFonts w:ascii="Times New Roman" w:eastAsia="Times New Roman" w:hAnsi="Times New Roman" w:cs="Times New Roman"/>
                <w:sz w:val="26"/>
                <w:szCs w:val="26"/>
                <w:lang w:eastAsia="ru-RU"/>
              </w:rPr>
              <w:t xml:space="preserve"> № 462.</w:t>
            </w:r>
          </w:p>
        </w:tc>
      </w:tr>
    </w:tbl>
    <w:p w:rsidR="00A020CA" w:rsidRPr="006C510B" w:rsidRDefault="00A020CA" w:rsidP="00620CB5">
      <w:pPr>
        <w:pStyle w:val="ConsPlusNormal"/>
        <w:tabs>
          <w:tab w:val="left" w:pos="993"/>
        </w:tabs>
        <w:ind w:firstLine="709"/>
        <w:jc w:val="both"/>
        <w:outlineLvl w:val="3"/>
        <w:rPr>
          <w:rFonts w:ascii="Times New Roman" w:hAnsi="Times New Roman" w:cs="Times New Roman"/>
          <w:b/>
          <w:sz w:val="28"/>
        </w:rPr>
      </w:pPr>
    </w:p>
    <w:p w:rsidR="00073D1E" w:rsidRPr="006C510B" w:rsidRDefault="00102D21" w:rsidP="00620CB5">
      <w:pPr>
        <w:pStyle w:val="ConsPlusNormal"/>
        <w:tabs>
          <w:tab w:val="left" w:pos="993"/>
        </w:tabs>
        <w:ind w:firstLine="709"/>
        <w:jc w:val="both"/>
        <w:outlineLvl w:val="3"/>
        <w:rPr>
          <w:rFonts w:ascii="Times New Roman" w:hAnsi="Times New Roman" w:cs="Times New Roman"/>
          <w:b/>
          <w:sz w:val="28"/>
        </w:rPr>
      </w:pPr>
      <w:r w:rsidRPr="006C510B">
        <w:rPr>
          <w:rFonts w:ascii="Times New Roman" w:hAnsi="Times New Roman" w:cs="Times New Roman"/>
          <w:b/>
          <w:sz w:val="28"/>
        </w:rPr>
        <w:t>3</w:t>
      </w:r>
      <w:r w:rsidR="00073D1E" w:rsidRPr="006C510B">
        <w:rPr>
          <w:rFonts w:ascii="Times New Roman" w:hAnsi="Times New Roman" w:cs="Times New Roman"/>
          <w:b/>
          <w:sz w:val="28"/>
        </w:rPr>
        <w:t>.1.1. Размер средней стоимости законченного случая лечения, включенного в КСГ (базовая ставка)</w:t>
      </w:r>
    </w:p>
    <w:p w:rsidR="00073D1E" w:rsidRPr="006C510B" w:rsidRDefault="00073D1E" w:rsidP="00620CB5">
      <w:pPr>
        <w:pStyle w:val="ConsPlusNormal"/>
        <w:tabs>
          <w:tab w:val="left" w:pos="993"/>
        </w:tabs>
        <w:ind w:firstLine="709"/>
        <w:jc w:val="both"/>
        <w:rPr>
          <w:rFonts w:ascii="Times New Roman" w:hAnsi="Times New Roman" w:cs="Times New Roman"/>
          <w:sz w:val="28"/>
        </w:rPr>
      </w:pPr>
      <w:r w:rsidRPr="006C510B">
        <w:rPr>
          <w:rFonts w:ascii="Times New Roman" w:hAnsi="Times New Roman" w:cs="Times New Roman"/>
          <w:sz w:val="28"/>
        </w:rPr>
        <w:t>Размер средней стоимости законченного случая лечения, включенного в КСГ (базовая ставка), определяется исходя из следующих параметров:</w:t>
      </w:r>
    </w:p>
    <w:p w:rsidR="00073D1E" w:rsidRPr="006C510B" w:rsidRDefault="00073D1E" w:rsidP="00CF3AA4">
      <w:pPr>
        <w:pStyle w:val="ConsPlusNormal"/>
        <w:numPr>
          <w:ilvl w:val="0"/>
          <w:numId w:val="2"/>
        </w:numPr>
        <w:tabs>
          <w:tab w:val="left" w:pos="851"/>
          <w:tab w:val="left" w:pos="993"/>
        </w:tabs>
        <w:ind w:left="0" w:firstLine="709"/>
        <w:jc w:val="both"/>
        <w:rPr>
          <w:rFonts w:ascii="Times New Roman" w:hAnsi="Times New Roman" w:cs="Times New Roman"/>
          <w:sz w:val="28"/>
        </w:rPr>
      </w:pPr>
      <w:r w:rsidRPr="006C510B">
        <w:rPr>
          <w:rFonts w:ascii="Times New Roman" w:hAnsi="Times New Roman" w:cs="Times New Roman"/>
          <w:sz w:val="28"/>
        </w:rPr>
        <w:t>объема средств, предназначенных для финансового обеспечения медицинской помощи, оказываемой в условиях дневного стационара и оплачиваемой по КСГ (ОС);</w:t>
      </w:r>
    </w:p>
    <w:p w:rsidR="00073D1E" w:rsidRPr="006C510B" w:rsidRDefault="00073D1E" w:rsidP="00CF3AA4">
      <w:pPr>
        <w:pStyle w:val="ConsPlusNormal"/>
        <w:numPr>
          <w:ilvl w:val="0"/>
          <w:numId w:val="2"/>
        </w:numPr>
        <w:tabs>
          <w:tab w:val="left" w:pos="851"/>
          <w:tab w:val="left" w:pos="993"/>
        </w:tabs>
        <w:ind w:left="0" w:firstLine="709"/>
        <w:jc w:val="both"/>
        <w:rPr>
          <w:rFonts w:ascii="Times New Roman" w:hAnsi="Times New Roman" w:cs="Times New Roman"/>
          <w:sz w:val="28"/>
        </w:rPr>
      </w:pPr>
      <w:r w:rsidRPr="006C510B">
        <w:rPr>
          <w:rFonts w:ascii="Times New Roman" w:hAnsi="Times New Roman" w:cs="Times New Roman"/>
          <w:sz w:val="28"/>
        </w:rPr>
        <w:t>общего планового количества случаев лечения, подлежащих оплате по КСГ (Чсл);</w:t>
      </w:r>
    </w:p>
    <w:p w:rsidR="00073D1E" w:rsidRPr="006C510B" w:rsidRDefault="00073D1E" w:rsidP="00CF3AA4">
      <w:pPr>
        <w:pStyle w:val="ConsPlusNormal"/>
        <w:numPr>
          <w:ilvl w:val="0"/>
          <w:numId w:val="2"/>
        </w:numPr>
        <w:tabs>
          <w:tab w:val="left" w:pos="851"/>
        </w:tabs>
        <w:ind w:left="0" w:firstLine="567"/>
        <w:jc w:val="both"/>
        <w:rPr>
          <w:rFonts w:ascii="Times New Roman" w:hAnsi="Times New Roman" w:cs="Times New Roman"/>
          <w:sz w:val="28"/>
        </w:rPr>
      </w:pPr>
      <w:r w:rsidRPr="006C510B">
        <w:rPr>
          <w:rFonts w:ascii="Times New Roman" w:hAnsi="Times New Roman" w:cs="Times New Roman"/>
          <w:sz w:val="28"/>
        </w:rPr>
        <w:t>среднего поправочного коэффициента оплаты по КСГ (СПК).</w:t>
      </w: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Размер средней стоимости законченного случая лечения (базовая ставка) устанавливается тарифным соглашением, принятым на территории Республики Тыва, и рассчитывается по формуле:</w:t>
      </w:r>
    </w:p>
    <w:p w:rsidR="00073D1E" w:rsidRPr="006C510B" w:rsidRDefault="00073D1E" w:rsidP="00620CB5">
      <w:pPr>
        <w:pStyle w:val="ConsPlusNormal"/>
        <w:ind w:firstLine="709"/>
        <w:jc w:val="both"/>
        <w:rPr>
          <w:rFonts w:ascii="Times New Roman" w:hAnsi="Times New Roman" w:cs="Times New Roman"/>
          <w:sz w:val="28"/>
        </w:rPr>
      </w:pPr>
    </w:p>
    <w:p w:rsidR="00073D1E" w:rsidRPr="006C510B" w:rsidRDefault="00073D1E" w:rsidP="0024170B">
      <w:pPr>
        <w:pStyle w:val="ConsPlusNormal"/>
        <w:jc w:val="center"/>
        <w:rPr>
          <w:rFonts w:ascii="Times New Roman" w:hAnsi="Times New Roman" w:cs="Times New Roman"/>
          <w:sz w:val="28"/>
        </w:rPr>
      </w:pPr>
      <w:r w:rsidRPr="006C510B">
        <w:rPr>
          <w:rFonts w:ascii="Times New Roman" w:hAnsi="Times New Roman" w:cs="Times New Roman"/>
          <w:noProof/>
          <w:position w:val="-30"/>
          <w:sz w:val="28"/>
        </w:rPr>
        <w:drawing>
          <wp:inline distT="0" distB="0" distL="0" distR="0" wp14:anchorId="6B879DFB" wp14:editId="4CC4869E">
            <wp:extent cx="1343660" cy="485140"/>
            <wp:effectExtent l="0" t="0" r="8890" b="0"/>
            <wp:docPr id="4" name="Рисунок 4" descr="base_1_217556_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base_1_217556_43"/>
                    <pic:cNvPicPr preferRelativeResize="0">
                      <a:picLocks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43660" cy="485140"/>
                    </a:xfrm>
                    <a:prstGeom prst="rect">
                      <a:avLst/>
                    </a:prstGeom>
                    <a:noFill/>
                    <a:ln>
                      <a:noFill/>
                    </a:ln>
                  </pic:spPr>
                </pic:pic>
              </a:graphicData>
            </a:graphic>
          </wp:inline>
        </w:drawing>
      </w:r>
      <w:r w:rsidRPr="006C510B">
        <w:rPr>
          <w:rFonts w:ascii="Times New Roman" w:hAnsi="Times New Roman" w:cs="Times New Roman"/>
          <w:sz w:val="28"/>
        </w:rPr>
        <w:t>.</w:t>
      </w:r>
    </w:p>
    <w:p w:rsidR="00073D1E" w:rsidRPr="006C510B" w:rsidRDefault="00073D1E" w:rsidP="00620CB5">
      <w:pPr>
        <w:pStyle w:val="ConsPlusNormal"/>
        <w:ind w:firstLine="709"/>
        <w:jc w:val="both"/>
        <w:rPr>
          <w:rFonts w:ascii="Times New Roman" w:hAnsi="Times New Roman" w:cs="Times New Roman"/>
          <w:sz w:val="28"/>
        </w:rPr>
      </w:pP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 xml:space="preserve">Размер базовой ставки устанавливается на год. Корректировка базовой ставки возможна в случае значительных отклонений фактических значений от расчетных не чаще одного раза в квартал. Базовая ставка устанавливается тарифным соглашением отдельно для медицинской помощи, оказываемой в условиях дневного стационара. </w:t>
      </w: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 xml:space="preserve">В связи с отсутствием возможности расчета СПК из-за недостаточного количества статистической информации его значение устанавливается на уровне 1,1. </w:t>
      </w: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 xml:space="preserve">Плановое количество случаев лечения по каждой медицинской организации (каждой КСГ) определяется согласно статистическим данным в рамках персонифицированного учета в сфере обязательного медицинского </w:t>
      </w:r>
      <w:r w:rsidRPr="006C510B">
        <w:rPr>
          <w:rFonts w:ascii="Times New Roman" w:hAnsi="Times New Roman" w:cs="Times New Roman"/>
          <w:sz w:val="28"/>
        </w:rPr>
        <w:lastRenderedPageBreak/>
        <w:t>страхования, осуществляемого в соответствии с главой 10 Фе</w:t>
      </w:r>
      <w:r w:rsidR="007C6227" w:rsidRPr="006C510B">
        <w:rPr>
          <w:rFonts w:ascii="Times New Roman" w:hAnsi="Times New Roman" w:cs="Times New Roman"/>
          <w:sz w:val="28"/>
        </w:rPr>
        <w:t>дерального закона № 326-</w:t>
      </w:r>
      <w:r w:rsidR="00506FB3" w:rsidRPr="006C510B">
        <w:rPr>
          <w:rFonts w:ascii="Times New Roman" w:hAnsi="Times New Roman" w:cs="Times New Roman"/>
          <w:sz w:val="28"/>
        </w:rPr>
        <w:t>ФЗ с</w:t>
      </w:r>
      <w:r w:rsidRPr="006C510B">
        <w:rPr>
          <w:rFonts w:ascii="Times New Roman" w:hAnsi="Times New Roman" w:cs="Times New Roman"/>
          <w:sz w:val="28"/>
        </w:rPr>
        <w:t xml:space="preserve"> учетом запланированных изменений структуры госпитализаций на основании письменного обращения медицинской организации. </w:t>
      </w:r>
    </w:p>
    <w:p w:rsidR="00073D1E" w:rsidRPr="006C510B" w:rsidRDefault="00073D1E" w:rsidP="00620CB5">
      <w:pPr>
        <w:pStyle w:val="ConsPlusNormal"/>
        <w:ind w:firstLine="709"/>
        <w:jc w:val="both"/>
        <w:rPr>
          <w:rFonts w:ascii="Times New Roman" w:hAnsi="Times New Roman" w:cs="Times New Roman"/>
          <w:sz w:val="28"/>
        </w:rPr>
      </w:pPr>
    </w:p>
    <w:p w:rsidR="00073D1E" w:rsidRPr="006C510B" w:rsidRDefault="00840DDB" w:rsidP="00620CB5">
      <w:pPr>
        <w:pStyle w:val="ConsPlusNormal"/>
        <w:ind w:firstLine="709"/>
        <w:jc w:val="both"/>
        <w:outlineLvl w:val="3"/>
        <w:rPr>
          <w:rFonts w:ascii="Times New Roman" w:hAnsi="Times New Roman" w:cs="Times New Roman"/>
          <w:b/>
          <w:sz w:val="28"/>
        </w:rPr>
      </w:pPr>
      <w:r w:rsidRPr="006C510B">
        <w:rPr>
          <w:rFonts w:ascii="Times New Roman" w:hAnsi="Times New Roman" w:cs="Times New Roman"/>
          <w:b/>
          <w:sz w:val="28"/>
        </w:rPr>
        <w:t>3</w:t>
      </w:r>
      <w:r w:rsidR="00073D1E" w:rsidRPr="006C510B">
        <w:rPr>
          <w:rFonts w:ascii="Times New Roman" w:hAnsi="Times New Roman" w:cs="Times New Roman"/>
          <w:b/>
          <w:sz w:val="28"/>
        </w:rPr>
        <w:t xml:space="preserve">.1.2. Коэффициент относительной затратоемкости КСГ </w:t>
      </w: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Коэффициент относительной затратоемкости определяется на федеральном уровне для каждой КСГ и при оказании медицинской помощи в условиях дневного стационара (Приложение</w:t>
      </w:r>
      <w:r w:rsidR="00506FB3">
        <w:rPr>
          <w:rFonts w:ascii="Times New Roman" w:hAnsi="Times New Roman" w:cs="Times New Roman"/>
          <w:sz w:val="28"/>
        </w:rPr>
        <w:t xml:space="preserve"> 1</w:t>
      </w:r>
      <w:r w:rsidR="003E0262">
        <w:rPr>
          <w:rFonts w:ascii="Times New Roman" w:hAnsi="Times New Roman" w:cs="Times New Roman"/>
          <w:sz w:val="28"/>
        </w:rPr>
        <w:t>5</w:t>
      </w:r>
      <w:r w:rsidRPr="006C510B">
        <w:rPr>
          <w:rFonts w:ascii="Times New Roman" w:hAnsi="Times New Roman" w:cs="Times New Roman"/>
          <w:sz w:val="28"/>
        </w:rPr>
        <w:t>) и не может быть изменен при установлении тарифов в Республике Тыва.</w:t>
      </w: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Перечни КСГ включают, в том числе КСГ с одинаковым наименованием, содержащим уточнение уровня. В таких случаях уровень означает уровень затратоемкости группы заболеваний (чем выше уровень, тем выше значение коэффициента относительной затратоемкости), а не уровень оказания медицинской помощи, установленный для медицинской организации.</w:t>
      </w:r>
    </w:p>
    <w:p w:rsidR="00073D1E" w:rsidRPr="006C510B" w:rsidRDefault="00073D1E" w:rsidP="00620CB5">
      <w:pPr>
        <w:pStyle w:val="ConsPlusNormal"/>
        <w:ind w:firstLine="709"/>
        <w:jc w:val="both"/>
        <w:rPr>
          <w:rFonts w:ascii="Times New Roman" w:hAnsi="Times New Roman" w:cs="Times New Roman"/>
          <w:sz w:val="28"/>
        </w:rPr>
      </w:pPr>
    </w:p>
    <w:p w:rsidR="00073D1E" w:rsidRDefault="00840DDB" w:rsidP="00620CB5">
      <w:pPr>
        <w:pStyle w:val="ConsPlusNormal"/>
        <w:ind w:firstLine="709"/>
        <w:jc w:val="both"/>
        <w:outlineLvl w:val="3"/>
        <w:rPr>
          <w:rFonts w:ascii="Times New Roman" w:hAnsi="Times New Roman" w:cs="Times New Roman"/>
          <w:b/>
          <w:sz w:val="28"/>
        </w:rPr>
      </w:pPr>
      <w:r w:rsidRPr="006C510B">
        <w:rPr>
          <w:rFonts w:ascii="Times New Roman" w:hAnsi="Times New Roman" w:cs="Times New Roman"/>
          <w:b/>
          <w:sz w:val="28"/>
        </w:rPr>
        <w:t>3</w:t>
      </w:r>
      <w:r w:rsidR="00073D1E" w:rsidRPr="006C510B">
        <w:rPr>
          <w:rFonts w:ascii="Times New Roman" w:hAnsi="Times New Roman" w:cs="Times New Roman"/>
          <w:b/>
          <w:sz w:val="28"/>
        </w:rPr>
        <w:t xml:space="preserve">.1.3. Поправочный коэффициент оплаты КСГ </w:t>
      </w:r>
    </w:p>
    <w:p w:rsidR="009B7FDD" w:rsidRPr="006C510B" w:rsidRDefault="009B7FDD" w:rsidP="00620CB5">
      <w:pPr>
        <w:pStyle w:val="ConsPlusNormal"/>
        <w:ind w:firstLine="709"/>
        <w:jc w:val="both"/>
        <w:outlineLvl w:val="3"/>
        <w:rPr>
          <w:rFonts w:ascii="Times New Roman" w:hAnsi="Times New Roman" w:cs="Times New Roman"/>
          <w:b/>
          <w:sz w:val="28"/>
        </w:rPr>
      </w:pP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Поправочный коэффициент оплаты КСГ для конкретного случая рассчитывается с учетом коэффициентов оплаты, установленных в Республике Тыва, по следующей формуле:</w:t>
      </w:r>
    </w:p>
    <w:p w:rsidR="00073D1E" w:rsidRPr="006C510B" w:rsidRDefault="00073D1E" w:rsidP="00620CB5">
      <w:pPr>
        <w:pStyle w:val="ConsPlusNormal"/>
        <w:ind w:firstLine="709"/>
        <w:jc w:val="both"/>
        <w:rPr>
          <w:rFonts w:ascii="Times New Roman" w:hAnsi="Times New Roman" w:cs="Times New Roman"/>
          <w:sz w:val="28"/>
        </w:rPr>
      </w:pPr>
    </w:p>
    <w:p w:rsidR="00073D1E" w:rsidRPr="006C510B" w:rsidRDefault="00073D1E" w:rsidP="0024170B">
      <w:pPr>
        <w:pStyle w:val="ConsPlusNormal"/>
        <w:jc w:val="center"/>
        <w:rPr>
          <w:rFonts w:ascii="Times New Roman" w:hAnsi="Times New Roman" w:cs="Times New Roman"/>
          <w:sz w:val="28"/>
        </w:rPr>
      </w:pPr>
      <w:r w:rsidRPr="006C510B">
        <w:rPr>
          <w:position w:val="-12"/>
        </w:rPr>
        <w:object w:dxaOrig="3440" w:dyaOrig="360">
          <v:shape id="_x0000_i1033" type="#_x0000_t75" style="width:223.3pt;height:24.4pt" o:ole="">
            <v:imagedata r:id="rId22" o:title=""/>
          </v:shape>
          <o:OLEObject Type="Embed" ProgID="Equation.3" ShapeID="_x0000_i1033" DrawAspect="Content" ObjectID="_1640439837" r:id="rId29"/>
        </w:object>
      </w:r>
      <w:r w:rsidRPr="006C510B">
        <w:rPr>
          <w:rFonts w:ascii="Times New Roman" w:hAnsi="Times New Roman" w:cs="Times New Roman"/>
          <w:sz w:val="28"/>
        </w:rPr>
        <w:t>, где:</w:t>
      </w:r>
    </w:p>
    <w:p w:rsidR="00073D1E" w:rsidRPr="006C510B" w:rsidRDefault="00073D1E" w:rsidP="00620CB5">
      <w:pPr>
        <w:pStyle w:val="ConsPlusNormal"/>
        <w:ind w:firstLine="709"/>
        <w:jc w:val="both"/>
        <w:rPr>
          <w:rFonts w:ascii="Times New Roman" w:hAnsi="Times New Roman" w:cs="Times New Roman"/>
          <w:sz w:val="28"/>
        </w:rPr>
      </w:pPr>
    </w:p>
    <w:tbl>
      <w:tblPr>
        <w:tblW w:w="9985" w:type="dxa"/>
        <w:tblLayout w:type="fixed"/>
        <w:tblCellMar>
          <w:top w:w="102" w:type="dxa"/>
          <w:left w:w="62" w:type="dxa"/>
          <w:bottom w:w="102" w:type="dxa"/>
          <w:right w:w="62" w:type="dxa"/>
        </w:tblCellMar>
        <w:tblLook w:val="0000" w:firstRow="0" w:lastRow="0" w:firstColumn="0" w:lastColumn="0" w:noHBand="0" w:noVBand="0"/>
      </w:tblPr>
      <w:tblGrid>
        <w:gridCol w:w="1587"/>
        <w:gridCol w:w="8398"/>
      </w:tblGrid>
      <w:tr w:rsidR="006C510B" w:rsidRPr="006C510B" w:rsidTr="007A4523">
        <w:tc>
          <w:tcPr>
            <w:tcW w:w="1587" w:type="dxa"/>
            <w:tcBorders>
              <w:top w:val="nil"/>
              <w:left w:val="nil"/>
              <w:bottom w:val="nil"/>
              <w:right w:val="nil"/>
            </w:tcBorders>
          </w:tcPr>
          <w:p w:rsidR="00073D1E" w:rsidRPr="006C510B" w:rsidRDefault="00073D1E" w:rsidP="00620CB5">
            <w:pPr>
              <w:pStyle w:val="ConsPlusNormal"/>
              <w:rPr>
                <w:rFonts w:ascii="Times New Roman" w:hAnsi="Times New Roman" w:cs="Times New Roman"/>
                <w:sz w:val="28"/>
              </w:rPr>
            </w:pPr>
            <w:r w:rsidRPr="006C510B">
              <w:rPr>
                <w:rFonts w:ascii="Times New Roman" w:hAnsi="Times New Roman" w:cs="Times New Roman"/>
                <w:sz w:val="28"/>
              </w:rPr>
              <w:t>КУ</w:t>
            </w:r>
            <w:r w:rsidRPr="006C510B">
              <w:rPr>
                <w:rFonts w:ascii="Times New Roman" w:hAnsi="Times New Roman" w:cs="Times New Roman"/>
                <w:sz w:val="28"/>
                <w:vertAlign w:val="subscript"/>
              </w:rPr>
              <w:t>КСГ/КПГ</w:t>
            </w:r>
          </w:p>
        </w:tc>
        <w:tc>
          <w:tcPr>
            <w:tcW w:w="8398" w:type="dxa"/>
            <w:tcBorders>
              <w:top w:val="nil"/>
              <w:left w:val="nil"/>
              <w:bottom w:val="nil"/>
              <w:right w:val="nil"/>
            </w:tcBorders>
          </w:tcPr>
          <w:p w:rsidR="00073D1E" w:rsidRPr="006C510B" w:rsidRDefault="00073D1E" w:rsidP="00620CB5">
            <w:pPr>
              <w:pStyle w:val="ConsPlusNormal"/>
              <w:rPr>
                <w:rFonts w:ascii="Times New Roman" w:hAnsi="Times New Roman" w:cs="Times New Roman"/>
                <w:sz w:val="26"/>
                <w:szCs w:val="26"/>
              </w:rPr>
            </w:pPr>
            <w:r w:rsidRPr="006C510B">
              <w:rPr>
                <w:rFonts w:ascii="Times New Roman" w:hAnsi="Times New Roman" w:cs="Times New Roman"/>
                <w:sz w:val="26"/>
                <w:szCs w:val="26"/>
              </w:rPr>
              <w:t>управленческий коэффициент по КСГ, к которой отнесен данный случай госпитализации (используется в расчетах, в случае если указанный коэффициент определен в Республике Тыва для данной КСГ);</w:t>
            </w:r>
          </w:p>
        </w:tc>
      </w:tr>
      <w:tr w:rsidR="006C510B" w:rsidRPr="006C510B" w:rsidTr="007A4523">
        <w:tc>
          <w:tcPr>
            <w:tcW w:w="1587" w:type="dxa"/>
            <w:tcBorders>
              <w:top w:val="nil"/>
              <w:left w:val="nil"/>
              <w:bottom w:val="nil"/>
              <w:right w:val="nil"/>
            </w:tcBorders>
          </w:tcPr>
          <w:p w:rsidR="00073D1E" w:rsidRPr="006C510B" w:rsidRDefault="00073D1E" w:rsidP="0061667C">
            <w:pPr>
              <w:pStyle w:val="ConsPlusNormal"/>
              <w:rPr>
                <w:rFonts w:ascii="Times New Roman" w:hAnsi="Times New Roman" w:cs="Times New Roman"/>
                <w:sz w:val="28"/>
              </w:rPr>
            </w:pPr>
            <w:r w:rsidRPr="006C510B">
              <w:rPr>
                <w:rFonts w:ascii="Times New Roman" w:hAnsi="Times New Roman" w:cs="Times New Roman"/>
                <w:sz w:val="28"/>
              </w:rPr>
              <w:t>КУС</w:t>
            </w:r>
            <w:r w:rsidRPr="006C510B">
              <w:rPr>
                <w:rFonts w:ascii="Times New Roman" w:hAnsi="Times New Roman" w:cs="Times New Roman"/>
                <w:sz w:val="28"/>
                <w:vertAlign w:val="subscript"/>
              </w:rPr>
              <w:t>МО</w:t>
            </w:r>
          </w:p>
        </w:tc>
        <w:tc>
          <w:tcPr>
            <w:tcW w:w="8398" w:type="dxa"/>
            <w:tcBorders>
              <w:top w:val="nil"/>
              <w:left w:val="nil"/>
              <w:bottom w:val="nil"/>
              <w:right w:val="nil"/>
            </w:tcBorders>
          </w:tcPr>
          <w:p w:rsidR="00073D1E" w:rsidRPr="006C510B" w:rsidRDefault="00073D1E" w:rsidP="0061667C">
            <w:pPr>
              <w:pStyle w:val="ConsPlusNormal"/>
              <w:rPr>
                <w:rFonts w:ascii="Times New Roman" w:hAnsi="Times New Roman" w:cs="Times New Roman"/>
                <w:sz w:val="26"/>
                <w:szCs w:val="26"/>
              </w:rPr>
            </w:pPr>
            <w:r w:rsidRPr="006C510B">
              <w:rPr>
                <w:rFonts w:ascii="Times New Roman" w:hAnsi="Times New Roman" w:cs="Times New Roman"/>
                <w:sz w:val="26"/>
                <w:szCs w:val="26"/>
              </w:rPr>
              <w:t>коэффициент уровня оказания медицинской помощи в медицинской организации, в которой был пролечен пациент;</w:t>
            </w:r>
          </w:p>
        </w:tc>
      </w:tr>
      <w:tr w:rsidR="00073D1E" w:rsidRPr="006C510B" w:rsidTr="007A4523">
        <w:tc>
          <w:tcPr>
            <w:tcW w:w="1587" w:type="dxa"/>
            <w:tcBorders>
              <w:top w:val="nil"/>
              <w:left w:val="nil"/>
              <w:bottom w:val="nil"/>
              <w:right w:val="nil"/>
            </w:tcBorders>
          </w:tcPr>
          <w:p w:rsidR="00073D1E" w:rsidRPr="006C510B" w:rsidRDefault="00073D1E" w:rsidP="0061667C">
            <w:pPr>
              <w:pStyle w:val="ConsPlusNormal"/>
              <w:rPr>
                <w:rFonts w:ascii="Times New Roman" w:hAnsi="Times New Roman" w:cs="Times New Roman"/>
                <w:sz w:val="28"/>
              </w:rPr>
            </w:pPr>
            <w:r w:rsidRPr="006C510B">
              <w:rPr>
                <w:rFonts w:ascii="Times New Roman" w:hAnsi="Times New Roman" w:cs="Times New Roman"/>
                <w:sz w:val="28"/>
              </w:rPr>
              <w:t>КСЛП</w:t>
            </w:r>
          </w:p>
        </w:tc>
        <w:tc>
          <w:tcPr>
            <w:tcW w:w="8398" w:type="dxa"/>
            <w:tcBorders>
              <w:top w:val="nil"/>
              <w:left w:val="nil"/>
              <w:bottom w:val="nil"/>
              <w:right w:val="nil"/>
            </w:tcBorders>
          </w:tcPr>
          <w:p w:rsidR="00073D1E" w:rsidRPr="006C510B" w:rsidRDefault="00073D1E" w:rsidP="0061667C">
            <w:pPr>
              <w:pStyle w:val="ConsPlusNormal"/>
              <w:rPr>
                <w:rFonts w:ascii="Times New Roman" w:hAnsi="Times New Roman" w:cs="Times New Roman"/>
                <w:sz w:val="26"/>
                <w:szCs w:val="26"/>
              </w:rPr>
            </w:pPr>
            <w:r w:rsidRPr="006C510B">
              <w:rPr>
                <w:rFonts w:ascii="Times New Roman" w:hAnsi="Times New Roman" w:cs="Times New Roman"/>
                <w:sz w:val="26"/>
                <w:szCs w:val="26"/>
              </w:rPr>
              <w:t>коэффициент сложности лечения пациента (используется в расчетах, в случае если указанный коэффициент определен в Республике Тыва для данного случая).</w:t>
            </w:r>
          </w:p>
        </w:tc>
      </w:tr>
    </w:tbl>
    <w:p w:rsidR="00073D1E" w:rsidRPr="006C510B" w:rsidRDefault="00073D1E" w:rsidP="00073D1E">
      <w:pPr>
        <w:pStyle w:val="ConsPlusNormal"/>
        <w:jc w:val="both"/>
        <w:rPr>
          <w:rFonts w:ascii="Times New Roman" w:hAnsi="Times New Roman" w:cs="Times New Roman"/>
          <w:sz w:val="28"/>
        </w:rPr>
      </w:pP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Расчет и установление значений поправочных коэффициентов осуществляется отдельно для медицинской помощи, оказываемой в условиях дневного стационара.</w:t>
      </w:r>
    </w:p>
    <w:p w:rsidR="00073D1E" w:rsidRPr="006C510B" w:rsidRDefault="00073D1E" w:rsidP="00620CB5">
      <w:pPr>
        <w:pStyle w:val="ConsPlusNormal"/>
        <w:ind w:firstLine="709"/>
        <w:jc w:val="both"/>
        <w:rPr>
          <w:rFonts w:ascii="Times New Roman" w:hAnsi="Times New Roman" w:cs="Times New Roman"/>
          <w:sz w:val="28"/>
        </w:rPr>
      </w:pPr>
    </w:p>
    <w:p w:rsidR="00073D1E" w:rsidRDefault="00E56F67" w:rsidP="00620CB5">
      <w:pPr>
        <w:pStyle w:val="ConsPlusNormal"/>
        <w:ind w:firstLine="709"/>
        <w:jc w:val="both"/>
        <w:outlineLvl w:val="4"/>
        <w:rPr>
          <w:rFonts w:ascii="Times New Roman" w:hAnsi="Times New Roman" w:cs="Times New Roman"/>
          <w:b/>
          <w:sz w:val="28"/>
        </w:rPr>
      </w:pPr>
      <w:r w:rsidRPr="006C510B">
        <w:rPr>
          <w:rFonts w:ascii="Times New Roman" w:hAnsi="Times New Roman" w:cs="Times New Roman"/>
          <w:b/>
          <w:sz w:val="28"/>
        </w:rPr>
        <w:t xml:space="preserve">3.1.3.1. </w:t>
      </w:r>
      <w:r w:rsidR="00073D1E" w:rsidRPr="006C510B">
        <w:rPr>
          <w:rFonts w:ascii="Times New Roman" w:hAnsi="Times New Roman" w:cs="Times New Roman"/>
          <w:b/>
          <w:sz w:val="28"/>
        </w:rPr>
        <w:t>Управленческий коэффициент</w:t>
      </w:r>
    </w:p>
    <w:p w:rsidR="009B7FDD" w:rsidRPr="006C510B" w:rsidRDefault="009B7FDD" w:rsidP="00620CB5">
      <w:pPr>
        <w:pStyle w:val="ConsPlusNormal"/>
        <w:ind w:firstLine="709"/>
        <w:jc w:val="both"/>
        <w:outlineLvl w:val="4"/>
        <w:rPr>
          <w:rFonts w:ascii="Times New Roman" w:hAnsi="Times New Roman" w:cs="Times New Roman"/>
          <w:b/>
          <w:sz w:val="28"/>
        </w:rPr>
      </w:pP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Управленческий коэффициент (КУ</w:t>
      </w:r>
      <w:r w:rsidRPr="006C510B">
        <w:rPr>
          <w:rFonts w:ascii="Times New Roman" w:hAnsi="Times New Roman" w:cs="Times New Roman"/>
          <w:sz w:val="28"/>
          <w:vertAlign w:val="subscript"/>
        </w:rPr>
        <w:t>КСГ</w:t>
      </w:r>
      <w:r w:rsidRPr="006C510B">
        <w:rPr>
          <w:rFonts w:ascii="Times New Roman" w:hAnsi="Times New Roman" w:cs="Times New Roman"/>
          <w:sz w:val="28"/>
        </w:rPr>
        <w:t>) устанавливается тарифным соглашением, принятым на территории Республики Тыва, для конкретной КСГ.</w:t>
      </w:r>
    </w:p>
    <w:p w:rsidR="00102D21"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 xml:space="preserve">Цель установления управленческого коэффициента состоит в мотивации медицинских организаций к регулированию уровня госпитализации при заболеваниях и состояниях, входящих в определенную КСГ, и стимулировании к внедрению конкретных современных методов лечения. </w:t>
      </w: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lastRenderedPageBreak/>
        <w:t>Управленческий коэффициент применяется к КСГ в целом и является единым для всех уровней оказания медицинской помощи.</w:t>
      </w: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Значение управленческого коэффициента не может превышать 1,4.</w:t>
      </w: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В случае применения управленческого коэффициента с целью коррекции рисков, его значение должно быть рассчитано с учетом фактических расходов на оказание медицинской помощи в рамках конкретной КСГ.</w:t>
      </w: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К КСГ, включающим оплату медицинской помощи с применением сложных медицинских технологий, в том числе при заболеваниях, являющихся основными причинами смертности, а также к КСГ, связанным с применением лекарственной терапии онкологическим больным в условиях дневного стационаров, применение понижающих коэффициентов не допускается.</w:t>
      </w: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К КСГ, включающим оплату медицинской помощи при заболеваниях, лечение которых должно преимущественно осуществляться в амбулаторных условиях и в условиях дневного стационара, повышающий управленческий коэффициент не применяется.</w:t>
      </w:r>
    </w:p>
    <w:p w:rsidR="007A4523" w:rsidRPr="006C510B" w:rsidRDefault="007A4523"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К КСГ по профилю «Онкология» и «Детская онкология» управленческий коэффициент не применяется (устанавливается в значении 1).</w:t>
      </w:r>
    </w:p>
    <w:p w:rsidR="00073D1E" w:rsidRPr="006C510B" w:rsidRDefault="00073D1E" w:rsidP="00620CB5">
      <w:pPr>
        <w:pStyle w:val="ConsPlusNormal"/>
        <w:ind w:firstLine="709"/>
        <w:jc w:val="both"/>
        <w:outlineLvl w:val="4"/>
        <w:rPr>
          <w:rFonts w:ascii="Times New Roman" w:hAnsi="Times New Roman" w:cs="Times New Roman"/>
          <w:b/>
          <w:sz w:val="28"/>
        </w:rPr>
      </w:pPr>
    </w:p>
    <w:p w:rsidR="00073D1E" w:rsidRDefault="00E56F67" w:rsidP="00620CB5">
      <w:pPr>
        <w:pStyle w:val="ConsPlusNormal"/>
        <w:ind w:firstLine="709"/>
        <w:jc w:val="both"/>
        <w:outlineLvl w:val="4"/>
        <w:rPr>
          <w:rFonts w:ascii="Times New Roman" w:hAnsi="Times New Roman" w:cs="Times New Roman"/>
          <w:b/>
          <w:sz w:val="28"/>
        </w:rPr>
      </w:pPr>
      <w:r w:rsidRPr="006C510B">
        <w:rPr>
          <w:rFonts w:ascii="Times New Roman" w:hAnsi="Times New Roman" w:cs="Times New Roman"/>
          <w:b/>
          <w:sz w:val="28"/>
        </w:rPr>
        <w:t xml:space="preserve">3.1.3.2. </w:t>
      </w:r>
      <w:r w:rsidR="00073D1E" w:rsidRPr="006C510B">
        <w:rPr>
          <w:rFonts w:ascii="Times New Roman" w:hAnsi="Times New Roman" w:cs="Times New Roman"/>
          <w:b/>
          <w:sz w:val="28"/>
        </w:rPr>
        <w:t>Коэффициент уровня оказания медицинской помощи</w:t>
      </w:r>
    </w:p>
    <w:p w:rsidR="009B7FDD" w:rsidRPr="006C510B" w:rsidRDefault="009B7FDD" w:rsidP="00620CB5">
      <w:pPr>
        <w:pStyle w:val="ConsPlusNormal"/>
        <w:ind w:firstLine="709"/>
        <w:jc w:val="both"/>
        <w:outlineLvl w:val="4"/>
        <w:rPr>
          <w:rFonts w:ascii="Times New Roman" w:hAnsi="Times New Roman" w:cs="Times New Roman"/>
          <w:b/>
          <w:sz w:val="28"/>
        </w:rPr>
      </w:pP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При оплате медицинской помощи учитываются этапы (уровни) предоставления медицинской помощи в соответствии с порядками ее оказания. Коэффициент уровня оказания медицинской помощи устанавливается тарифным соглашением, принятым на территории Республики Тыва, в разрезе трех уровней оказания медицинской помощи дифференцированно для медицинских организаций и (или) структурных подразделений медицинских организаций. При этом структурные подразделения медицинской организации, оказывающие медицинскую помощь соответственно в условиях дневного стационара, исходя из маршрутизации пациентов, могут иметь различные коэффициенты уровня оказания медицинской помощи.</w:t>
      </w:r>
    </w:p>
    <w:p w:rsidR="00583ACF" w:rsidRPr="006C510B" w:rsidRDefault="00175FD6" w:rsidP="00620CB5">
      <w:pPr>
        <w:pStyle w:val="ConsPlusNormal"/>
        <w:ind w:firstLine="709"/>
        <w:jc w:val="both"/>
        <w:outlineLvl w:val="4"/>
        <w:rPr>
          <w:rFonts w:ascii="Times New Roman" w:hAnsi="Times New Roman" w:cs="Times New Roman"/>
          <w:sz w:val="28"/>
        </w:rPr>
      </w:pPr>
      <w:r w:rsidRPr="006C510B">
        <w:rPr>
          <w:rFonts w:ascii="Times New Roman" w:hAnsi="Times New Roman" w:cs="Times New Roman"/>
          <w:sz w:val="28"/>
        </w:rPr>
        <w:t>Решение по установлению коэффициента уровня оказания медицинской помощи для КСГ в условиях дневного стационара принимается на уровне Республики Тыва.</w:t>
      </w:r>
    </w:p>
    <w:p w:rsidR="00175FD6" w:rsidRPr="006C510B" w:rsidRDefault="00175FD6" w:rsidP="00620CB5">
      <w:pPr>
        <w:pStyle w:val="ConsPlusNormal"/>
        <w:ind w:firstLine="709"/>
        <w:jc w:val="both"/>
        <w:outlineLvl w:val="4"/>
        <w:rPr>
          <w:rFonts w:ascii="Times New Roman" w:hAnsi="Times New Roman" w:cs="Times New Roman"/>
          <w:b/>
          <w:sz w:val="28"/>
        </w:rPr>
      </w:pPr>
    </w:p>
    <w:p w:rsidR="00073D1E" w:rsidRDefault="00E56F67" w:rsidP="00620CB5">
      <w:pPr>
        <w:pStyle w:val="ConsPlusNormal"/>
        <w:ind w:firstLine="709"/>
        <w:jc w:val="both"/>
        <w:outlineLvl w:val="4"/>
        <w:rPr>
          <w:rFonts w:ascii="Times New Roman" w:hAnsi="Times New Roman" w:cs="Times New Roman"/>
          <w:b/>
          <w:sz w:val="28"/>
        </w:rPr>
      </w:pPr>
      <w:r w:rsidRPr="006C510B">
        <w:rPr>
          <w:rFonts w:ascii="Times New Roman" w:hAnsi="Times New Roman" w:cs="Times New Roman"/>
          <w:b/>
          <w:sz w:val="28"/>
        </w:rPr>
        <w:t xml:space="preserve">3.1.3.3. </w:t>
      </w:r>
      <w:r w:rsidR="00073D1E" w:rsidRPr="006C510B">
        <w:rPr>
          <w:rFonts w:ascii="Times New Roman" w:hAnsi="Times New Roman" w:cs="Times New Roman"/>
          <w:b/>
          <w:sz w:val="28"/>
        </w:rPr>
        <w:t>Коэффициент сложности лечения пациента</w:t>
      </w:r>
    </w:p>
    <w:p w:rsidR="009B7FDD" w:rsidRPr="006C510B" w:rsidRDefault="009B7FDD" w:rsidP="00620CB5">
      <w:pPr>
        <w:pStyle w:val="ConsPlusNormal"/>
        <w:ind w:firstLine="709"/>
        <w:jc w:val="both"/>
        <w:outlineLvl w:val="4"/>
        <w:rPr>
          <w:rFonts w:ascii="Times New Roman" w:hAnsi="Times New Roman" w:cs="Times New Roman"/>
          <w:b/>
          <w:sz w:val="28"/>
        </w:rPr>
      </w:pP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Коэффициент сложности лечения п</w:t>
      </w:r>
      <w:r w:rsidR="007C414E" w:rsidRPr="006C510B">
        <w:rPr>
          <w:rFonts w:ascii="Times New Roman" w:hAnsi="Times New Roman" w:cs="Times New Roman"/>
          <w:sz w:val="28"/>
        </w:rPr>
        <w:t>ациента (КСЛП) устанавливается Т</w:t>
      </w:r>
      <w:r w:rsidRPr="006C510B">
        <w:rPr>
          <w:rFonts w:ascii="Times New Roman" w:hAnsi="Times New Roman" w:cs="Times New Roman"/>
          <w:sz w:val="28"/>
        </w:rPr>
        <w:t>арифным соглашением, принятым на территории Республики Тыва, к отдельным случаям оказания медицинской помощи.</w:t>
      </w: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КСЛП учитывает более высокий уровень затрат на оказание медицинской помощи пациентам в отдельных случаях.</w:t>
      </w:r>
    </w:p>
    <w:p w:rsidR="00073D1E"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КСЛП устанавливается на основании объективных критериев, перечень которых приводится в тарифном соглашении и в обязательном порядк</w:t>
      </w:r>
      <w:r w:rsidR="00B27008" w:rsidRPr="006C510B">
        <w:rPr>
          <w:rFonts w:ascii="Times New Roman" w:hAnsi="Times New Roman" w:cs="Times New Roman"/>
          <w:sz w:val="28"/>
        </w:rPr>
        <w:t>е отражаются в реестрах счетов.</w:t>
      </w:r>
    </w:p>
    <w:p w:rsidR="00D74CED" w:rsidRPr="006C510B" w:rsidRDefault="00073D1E"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Случаи, в которых устанавливаются КСЛП, и диапаз</w:t>
      </w:r>
      <w:r w:rsidR="00DA5C72" w:rsidRPr="006C510B">
        <w:rPr>
          <w:rFonts w:ascii="Times New Roman" w:hAnsi="Times New Roman" w:cs="Times New Roman"/>
          <w:sz w:val="28"/>
        </w:rPr>
        <w:t xml:space="preserve">оны его значений </w:t>
      </w:r>
      <w:r w:rsidR="00DA5C72" w:rsidRPr="006C510B">
        <w:rPr>
          <w:rFonts w:ascii="Times New Roman" w:hAnsi="Times New Roman" w:cs="Times New Roman"/>
          <w:sz w:val="28"/>
        </w:rPr>
        <w:lastRenderedPageBreak/>
        <w:t xml:space="preserve">представлены в </w:t>
      </w:r>
      <w:r w:rsidR="003E0262">
        <w:rPr>
          <w:rFonts w:ascii="Times New Roman" w:hAnsi="Times New Roman" w:cs="Times New Roman"/>
          <w:sz w:val="28"/>
        </w:rPr>
        <w:t>П</w:t>
      </w:r>
      <w:r w:rsidR="00DA5C72" w:rsidRPr="006C510B">
        <w:rPr>
          <w:rFonts w:ascii="Times New Roman" w:hAnsi="Times New Roman" w:cs="Times New Roman"/>
          <w:sz w:val="28"/>
        </w:rPr>
        <w:t>риложении</w:t>
      </w:r>
      <w:r w:rsidR="003E0262">
        <w:rPr>
          <w:rFonts w:ascii="Times New Roman" w:hAnsi="Times New Roman" w:cs="Times New Roman"/>
          <w:sz w:val="28"/>
        </w:rPr>
        <w:t xml:space="preserve"> 17</w:t>
      </w:r>
      <w:r w:rsidRPr="006C510B">
        <w:rPr>
          <w:rFonts w:ascii="Times New Roman" w:hAnsi="Times New Roman" w:cs="Times New Roman"/>
          <w:sz w:val="28"/>
        </w:rPr>
        <w:t>.</w:t>
      </w:r>
    </w:p>
    <w:p w:rsidR="00073D1E" w:rsidRPr="006C510B" w:rsidRDefault="00D74CED" w:rsidP="00620CB5">
      <w:pPr>
        <w:pStyle w:val="ConsPlusNormal"/>
        <w:ind w:firstLine="709"/>
        <w:jc w:val="both"/>
        <w:rPr>
          <w:rFonts w:ascii="Times New Roman" w:hAnsi="Times New Roman" w:cs="Times New Roman"/>
          <w:sz w:val="28"/>
        </w:rPr>
      </w:pPr>
      <w:r w:rsidRPr="006C510B">
        <w:rPr>
          <w:rFonts w:ascii="Times New Roman" w:hAnsi="Times New Roman" w:cs="Times New Roman"/>
          <w:sz w:val="28"/>
        </w:rPr>
        <w:t>Суммарное значение КСЛП при наличии нескольких критериев не может превышать 1,8.</w:t>
      </w:r>
      <w:r w:rsidR="00073D1E" w:rsidRPr="006C510B">
        <w:rPr>
          <w:rFonts w:ascii="Times New Roman" w:hAnsi="Times New Roman" w:cs="Times New Roman"/>
          <w:sz w:val="28"/>
        </w:rPr>
        <w:t xml:space="preserve"> </w:t>
      </w:r>
    </w:p>
    <w:p w:rsidR="00073D1E" w:rsidRPr="006C510B" w:rsidRDefault="00073D1E" w:rsidP="00073D1E">
      <w:pPr>
        <w:pStyle w:val="ConsPlusNormal"/>
        <w:jc w:val="both"/>
        <w:rPr>
          <w:rFonts w:ascii="Times New Roman" w:hAnsi="Times New Roman" w:cs="Times New Roman"/>
          <w:sz w:val="28"/>
        </w:rPr>
      </w:pPr>
    </w:p>
    <w:p w:rsidR="00073D1E" w:rsidRPr="006C510B" w:rsidRDefault="00E97A01" w:rsidP="00995FB2">
      <w:pPr>
        <w:pStyle w:val="ConsPlusNormal"/>
        <w:jc w:val="center"/>
        <w:outlineLvl w:val="2"/>
        <w:rPr>
          <w:rFonts w:ascii="Times New Roman" w:hAnsi="Times New Roman" w:cs="Times New Roman"/>
          <w:b/>
          <w:sz w:val="28"/>
        </w:rPr>
      </w:pPr>
      <w:r w:rsidRPr="006C510B">
        <w:rPr>
          <w:rFonts w:ascii="Times New Roman" w:hAnsi="Times New Roman" w:cs="Times New Roman"/>
          <w:b/>
          <w:sz w:val="28"/>
        </w:rPr>
        <w:t>3</w:t>
      </w:r>
      <w:r w:rsidR="00073D1E" w:rsidRPr="006C510B">
        <w:rPr>
          <w:rFonts w:ascii="Times New Roman" w:hAnsi="Times New Roman" w:cs="Times New Roman"/>
          <w:b/>
          <w:sz w:val="28"/>
        </w:rPr>
        <w:t>.2. Оплата отдельных случаев оказания медицинской помощи по КСГ</w:t>
      </w:r>
    </w:p>
    <w:p w:rsidR="00995FB2" w:rsidRPr="006C510B" w:rsidRDefault="00995FB2" w:rsidP="00995FB2">
      <w:pPr>
        <w:pStyle w:val="ConsPlusNormal"/>
        <w:jc w:val="center"/>
        <w:outlineLvl w:val="2"/>
        <w:rPr>
          <w:rFonts w:ascii="Times New Roman" w:hAnsi="Times New Roman" w:cs="Times New Roman"/>
          <w:b/>
          <w:sz w:val="28"/>
        </w:rPr>
      </w:pPr>
    </w:p>
    <w:p w:rsidR="00073D1E" w:rsidRDefault="00E97A01" w:rsidP="00D74CED">
      <w:pPr>
        <w:pStyle w:val="ConsPlusNormal"/>
        <w:ind w:firstLine="709"/>
        <w:jc w:val="both"/>
        <w:outlineLvl w:val="3"/>
        <w:rPr>
          <w:rFonts w:ascii="Times New Roman" w:hAnsi="Times New Roman" w:cs="Times New Roman"/>
          <w:b/>
          <w:sz w:val="28"/>
        </w:rPr>
      </w:pPr>
      <w:r w:rsidRPr="006C510B">
        <w:rPr>
          <w:rFonts w:ascii="Times New Roman" w:hAnsi="Times New Roman" w:cs="Times New Roman"/>
          <w:b/>
          <w:sz w:val="28"/>
        </w:rPr>
        <w:t>3</w:t>
      </w:r>
      <w:r w:rsidR="00073D1E" w:rsidRPr="006C510B">
        <w:rPr>
          <w:rFonts w:ascii="Times New Roman" w:hAnsi="Times New Roman" w:cs="Times New Roman"/>
          <w:b/>
          <w:sz w:val="28"/>
        </w:rPr>
        <w:t>.2.1. Оплата прерванных случаев оказания медицинской помощи</w:t>
      </w:r>
    </w:p>
    <w:p w:rsidR="009B7FDD" w:rsidRPr="006C510B" w:rsidRDefault="009B7FDD" w:rsidP="00D74CED">
      <w:pPr>
        <w:pStyle w:val="ConsPlusNormal"/>
        <w:ind w:firstLine="709"/>
        <w:jc w:val="both"/>
        <w:outlineLvl w:val="3"/>
        <w:rPr>
          <w:rFonts w:ascii="Times New Roman" w:hAnsi="Times New Roman" w:cs="Times New Roman"/>
          <w:b/>
          <w:strike/>
          <w:sz w:val="28"/>
        </w:rPr>
      </w:pPr>
    </w:p>
    <w:p w:rsidR="00073D1E" w:rsidRPr="006C510B" w:rsidRDefault="00073D1E" w:rsidP="00D74CED">
      <w:pPr>
        <w:pStyle w:val="ConsPlusNormal"/>
        <w:ind w:firstLine="709"/>
        <w:jc w:val="both"/>
        <w:rPr>
          <w:rFonts w:ascii="Times New Roman" w:hAnsi="Times New Roman" w:cs="Times New Roman"/>
          <w:sz w:val="28"/>
        </w:rPr>
      </w:pPr>
      <w:r w:rsidRPr="006C510B">
        <w:rPr>
          <w:rFonts w:ascii="Times New Roman" w:hAnsi="Times New Roman" w:cs="Times New Roman"/>
          <w:sz w:val="28"/>
        </w:rPr>
        <w:t>Тарифным соглашением определяется следующий порядок оплаты прерванных случаев оказания медицинской помощи при переводе пациента в другую медицинскую организацию, преждевременной выписке пациента из медицинской организации при его письменном отказе от дальнейшего лечения, летальном исходе, а также при проведении диагностических исследований.</w:t>
      </w:r>
    </w:p>
    <w:p w:rsidR="00D724AB" w:rsidRPr="006C510B" w:rsidRDefault="00073D1E" w:rsidP="003E0262">
      <w:pPr>
        <w:spacing w:after="0" w:line="240" w:lineRule="auto"/>
        <w:ind w:firstLine="709"/>
        <w:jc w:val="both"/>
        <w:rPr>
          <w:rFonts w:ascii="Times New Roman" w:hAnsi="Times New Roman" w:cs="Times New Roman"/>
          <w:sz w:val="28"/>
        </w:rPr>
      </w:pPr>
      <w:r w:rsidRPr="006C510B">
        <w:rPr>
          <w:rFonts w:ascii="Times New Roman" w:hAnsi="Times New Roman" w:cs="Times New Roman"/>
          <w:sz w:val="28"/>
        </w:rPr>
        <w:t xml:space="preserve">В целях оплаты медицинской помощи к прерванным также относятся случаи, при которых длительность госпитализации составляет менее 3 дней включительно, за исключением случаев, для которых длительность 3 дня и менее являются оптимальными сроками лечения. </w:t>
      </w:r>
    </w:p>
    <w:p w:rsidR="00073D1E" w:rsidRDefault="00291F0A" w:rsidP="003E0262">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Группы дневного</w:t>
      </w:r>
      <w:r w:rsidR="00073D1E" w:rsidRPr="006C510B">
        <w:rPr>
          <w:rFonts w:ascii="Times New Roman" w:eastAsia="Calibri" w:hAnsi="Times New Roman" w:cs="Times New Roman"/>
          <w:sz w:val="28"/>
          <w:szCs w:val="28"/>
        </w:rPr>
        <w:t xml:space="preserve"> стационара, являющиеся исключениями, по которым осуществляется оплата в полном объеме, независимо от длительности лечения</w:t>
      </w:r>
      <w:r w:rsidR="007B46B5" w:rsidRPr="006C510B">
        <w:rPr>
          <w:rFonts w:ascii="Times New Roman" w:eastAsia="Calibri" w:hAnsi="Times New Roman" w:cs="Times New Roman"/>
          <w:sz w:val="28"/>
          <w:szCs w:val="28"/>
        </w:rPr>
        <w:t xml:space="preserve"> представлены в таблице </w:t>
      </w:r>
      <w:r w:rsidR="002F0483" w:rsidRPr="006C510B">
        <w:rPr>
          <w:rFonts w:ascii="Times New Roman" w:eastAsia="Calibri" w:hAnsi="Times New Roman" w:cs="Times New Roman"/>
          <w:sz w:val="28"/>
          <w:szCs w:val="28"/>
        </w:rPr>
        <w:t>1</w:t>
      </w:r>
      <w:r w:rsidR="007A49EA">
        <w:rPr>
          <w:rFonts w:ascii="Times New Roman" w:eastAsia="Calibri" w:hAnsi="Times New Roman" w:cs="Times New Roman"/>
          <w:sz w:val="28"/>
          <w:szCs w:val="28"/>
        </w:rPr>
        <w:t>4</w:t>
      </w:r>
      <w:r w:rsidR="00073D1E" w:rsidRPr="006C510B">
        <w:rPr>
          <w:rFonts w:ascii="Times New Roman" w:eastAsia="Calibri" w:hAnsi="Times New Roman" w:cs="Times New Roman"/>
          <w:sz w:val="28"/>
          <w:szCs w:val="28"/>
        </w:rPr>
        <w:t>:</w:t>
      </w:r>
    </w:p>
    <w:p w:rsidR="003E0262" w:rsidRPr="006C510B" w:rsidRDefault="003E0262" w:rsidP="003E0262">
      <w:pPr>
        <w:spacing w:after="0" w:line="240" w:lineRule="auto"/>
        <w:ind w:firstLine="709"/>
        <w:jc w:val="both"/>
        <w:rPr>
          <w:rFonts w:ascii="Times New Roman" w:eastAsia="Calibri" w:hAnsi="Times New Roman" w:cs="Times New Roman"/>
          <w:sz w:val="28"/>
          <w:szCs w:val="28"/>
        </w:rPr>
      </w:pPr>
    </w:p>
    <w:p w:rsidR="00772EDA" w:rsidRPr="006C510B" w:rsidRDefault="00772EDA" w:rsidP="00772EDA">
      <w:pPr>
        <w:spacing w:after="0" w:line="240" w:lineRule="auto"/>
        <w:ind w:firstLine="720"/>
        <w:jc w:val="center"/>
        <w:rPr>
          <w:rFonts w:ascii="Times New Roman" w:eastAsia="Calibri" w:hAnsi="Times New Roman" w:cs="Times New Roman"/>
          <w:b/>
          <w:sz w:val="26"/>
          <w:szCs w:val="26"/>
        </w:rPr>
      </w:pPr>
      <w:r w:rsidRPr="006C510B">
        <w:rPr>
          <w:rFonts w:ascii="Times New Roman" w:eastAsia="Calibri" w:hAnsi="Times New Roman" w:cs="Times New Roman"/>
          <w:b/>
          <w:sz w:val="26"/>
          <w:szCs w:val="26"/>
        </w:rPr>
        <w:t>Перечень КСГ дневного стационара, по которым целесообразно осуществлять оплату в полном объеме независимо от длительности лечения</w:t>
      </w:r>
    </w:p>
    <w:p w:rsidR="00291F0A" w:rsidRPr="006C510B" w:rsidRDefault="007B46B5" w:rsidP="00772EDA">
      <w:pPr>
        <w:spacing w:after="0" w:line="240" w:lineRule="auto"/>
        <w:ind w:firstLine="720"/>
        <w:jc w:val="right"/>
        <w:rPr>
          <w:rFonts w:ascii="Times New Roman" w:eastAsia="Calibri" w:hAnsi="Times New Roman" w:cs="Times New Roman"/>
          <w:sz w:val="24"/>
          <w:szCs w:val="24"/>
        </w:rPr>
      </w:pPr>
      <w:r w:rsidRPr="006C510B">
        <w:rPr>
          <w:rFonts w:ascii="Times New Roman" w:eastAsia="Calibri" w:hAnsi="Times New Roman" w:cs="Times New Roman"/>
          <w:sz w:val="24"/>
          <w:szCs w:val="24"/>
        </w:rPr>
        <w:t xml:space="preserve">Табл. </w:t>
      </w:r>
      <w:r w:rsidR="002F0483" w:rsidRPr="006C510B">
        <w:rPr>
          <w:rFonts w:ascii="Times New Roman" w:eastAsia="Calibri" w:hAnsi="Times New Roman" w:cs="Times New Roman"/>
          <w:sz w:val="24"/>
          <w:szCs w:val="24"/>
        </w:rPr>
        <w:t>1</w:t>
      </w:r>
      <w:r w:rsidR="007A49EA">
        <w:rPr>
          <w:rFonts w:ascii="Times New Roman" w:eastAsia="Calibri" w:hAnsi="Times New Roman" w:cs="Times New Roman"/>
          <w:sz w:val="24"/>
          <w:szCs w:val="24"/>
        </w:rPr>
        <w:t>4</w:t>
      </w:r>
    </w:p>
    <w:tbl>
      <w:tblPr>
        <w:tblStyle w:val="214"/>
        <w:tblW w:w="0" w:type="auto"/>
        <w:tblInd w:w="108" w:type="dxa"/>
        <w:tblLook w:val="04A0" w:firstRow="1" w:lastRow="0" w:firstColumn="1" w:lastColumn="0" w:noHBand="0" w:noVBand="1"/>
      </w:tblPr>
      <w:tblGrid>
        <w:gridCol w:w="1092"/>
        <w:gridCol w:w="8689"/>
      </w:tblGrid>
      <w:tr w:rsidR="005F79B2" w:rsidRPr="006C510B" w:rsidTr="005F79B2">
        <w:trPr>
          <w:cantSplit/>
          <w:trHeight w:val="284"/>
          <w:tblHeader/>
        </w:trPr>
        <w:tc>
          <w:tcPr>
            <w:tcW w:w="1092" w:type="dxa"/>
            <w:shd w:val="clear" w:color="auto" w:fill="auto"/>
            <w:vAlign w:val="center"/>
          </w:tcPr>
          <w:p w:rsidR="005F79B2" w:rsidRPr="006C510B" w:rsidRDefault="005F79B2" w:rsidP="00D63918">
            <w:pPr>
              <w:spacing w:line="216" w:lineRule="auto"/>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 КСГ</w:t>
            </w:r>
          </w:p>
        </w:tc>
        <w:tc>
          <w:tcPr>
            <w:tcW w:w="8689" w:type="dxa"/>
            <w:shd w:val="clear" w:color="auto" w:fill="auto"/>
            <w:vAlign w:val="center"/>
          </w:tcPr>
          <w:p w:rsidR="005F79B2" w:rsidRPr="006C510B" w:rsidRDefault="005F79B2" w:rsidP="00D63918">
            <w:pPr>
              <w:spacing w:line="216" w:lineRule="auto"/>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Наименование КСГ</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ds02.001</w:t>
            </w:r>
          </w:p>
        </w:tc>
        <w:tc>
          <w:tcPr>
            <w:tcW w:w="8689" w:type="dxa"/>
            <w:shd w:val="clear" w:color="auto" w:fill="auto"/>
            <w:vAlign w:val="center"/>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Осложнения беременности, родов, послеродового периода</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Times New Roman" w:hAnsi="Times New Roman" w:cs="Times New Roman"/>
                <w:sz w:val="24"/>
                <w:lang w:eastAsia="ru-RU"/>
              </w:rPr>
              <w:t>ds02.006</w:t>
            </w:r>
          </w:p>
        </w:tc>
        <w:tc>
          <w:tcPr>
            <w:tcW w:w="8689" w:type="dxa"/>
            <w:shd w:val="clear" w:color="auto" w:fill="auto"/>
            <w:vAlign w:val="center"/>
          </w:tcPr>
          <w:p w:rsidR="005F79B2" w:rsidRPr="006C510B" w:rsidRDefault="005F79B2" w:rsidP="00D63918">
            <w:pPr>
              <w:rPr>
                <w:rFonts w:ascii="Times New Roman" w:eastAsia="Calibri" w:hAnsi="Times New Roman" w:cs="Times New Roman"/>
                <w:sz w:val="24"/>
                <w:szCs w:val="24"/>
              </w:rPr>
            </w:pPr>
            <w:r w:rsidRPr="006C510B">
              <w:rPr>
                <w:rFonts w:ascii="Times New Roman" w:eastAsia="Times New Roman" w:hAnsi="Times New Roman" w:cs="Times New Roman"/>
                <w:sz w:val="24"/>
                <w:lang w:eastAsia="ru-RU"/>
              </w:rPr>
              <w:t>Искусственное прерывание беременности (аборт)</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ds02.007</w:t>
            </w:r>
          </w:p>
        </w:tc>
        <w:tc>
          <w:tcPr>
            <w:tcW w:w="8689" w:type="dxa"/>
            <w:shd w:val="clear" w:color="auto" w:fill="auto"/>
            <w:vAlign w:val="center"/>
          </w:tcPr>
          <w:p w:rsidR="005F79B2" w:rsidRPr="006C510B" w:rsidRDefault="005F79B2" w:rsidP="00D63918">
            <w:pPr>
              <w:rPr>
                <w:rFonts w:ascii="Times New Roman" w:eastAsia="Calibri" w:hAnsi="Times New Roman" w:cs="Times New Roman"/>
                <w:sz w:val="24"/>
                <w:szCs w:val="24"/>
              </w:rPr>
            </w:pPr>
            <w:r w:rsidRPr="006C510B">
              <w:rPr>
                <w:rFonts w:ascii="Times New Roman" w:eastAsia="Calibri" w:hAnsi="Times New Roman" w:cs="Times New Roman"/>
                <w:sz w:val="24"/>
                <w:szCs w:val="24"/>
              </w:rPr>
              <w:t>Аборт медикаментозный</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ds05.003</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Лекарственная терапия при остром лейкозе, взрослые*</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ds05.004</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Лекарственная терапия при других злокачественных новообразованиях лимфоидной и кроветворной тканей, взрослые*</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ds05.005</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Лекарственная терапия при доброкачественных заболеваниях крови и пузырном заносе*</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ds05.006</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Лекарственная терапия злокачественных новообразований лимфоидной и кроветворной тканей с применением моноклональных антител, ингибиторов протеинкиназы*</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ds05.007</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Лекарственная терапия при остром лейкозе, дети*</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ds15.002</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 xml:space="preserve">Неврологические заболевания, лечение с применением ботулотоксина </w:t>
            </w:r>
            <w:r w:rsidRPr="00B20138">
              <w:rPr>
                <w:rFonts w:ascii="Times New Roman" w:eastAsia="Calibri" w:hAnsi="Times New Roman" w:cs="Times New Roman"/>
                <w:sz w:val="24"/>
                <w:szCs w:val="24"/>
                <w:lang w:val="ru-RU"/>
              </w:rPr>
              <w:br/>
              <w:t>(уровень 1)*</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ds15.003</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 xml:space="preserve">Неврологические заболевания, лечение с применением ботулотоксина </w:t>
            </w:r>
            <w:r w:rsidRPr="00B20138">
              <w:rPr>
                <w:rFonts w:ascii="Times New Roman" w:eastAsia="Calibri" w:hAnsi="Times New Roman" w:cs="Times New Roman"/>
                <w:sz w:val="24"/>
                <w:szCs w:val="24"/>
                <w:lang w:val="ru-RU"/>
              </w:rPr>
              <w:br/>
              <w:t>(уровень 2)*</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ds19.018</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Лекарственная терапия при злокачественных новообразованиях (кроме лимфоидной и кроветворной тканей), взрослые (уровень 1)*</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ds19.019</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Лекарственная терапия при злокачественных новообразованиях (кроме лимфоидной и кроветворной тканей), взрослые (уровень 2)*</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ds19.020</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Лекарственная терапия при злокачественных новообразованиях (кроме лимфоидной и кроветворной тканей), взрослые (уровень 3)*</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ds19.021</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Лекарственная терапия при злокачественных новообразованиях (кроме лимфоидной и кроветворной тканей), взрослые (уровень 4)*</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lastRenderedPageBreak/>
              <w:t>ds19.022</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Лекарственная терапия при злокачественных новообразованиях (кроме лимфоидной и кроветворной тканей), взрослые (уровень 5)*</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ds19.023</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Лекарственная терапия при злокачественных новообразованиях (кроме лимфоидной и кроветворной тканей), взрослые (уровень 6)*</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ds19.024</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Лекарственная терапия при злокачественных новообразованиях (кроме лимфоидной и кроветворной тканей), взрослые (уровень 7)*</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ds19.025</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Лекарственная терапия при злокачественных новообразованиях (кроме лимфоидной и кроветворной тканей), взрослые (уровень 8)*</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ds19.026</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Лекарственная терапия при злокачественных новообразованиях (кроме лимфоидной и кроветворной тканей), взрослые (уровень 9)*</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ds19.027</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Лекарственная терапия при злокачественных новообразованиях (кроме лимфоидной и кроветворной тканей), взрослые (уровень 10)*</w:t>
            </w:r>
          </w:p>
        </w:tc>
      </w:tr>
      <w:tr w:rsidR="005F79B2" w:rsidRPr="006C510B" w:rsidTr="005F79B2">
        <w:trPr>
          <w:trHeight w:val="600"/>
        </w:trPr>
        <w:tc>
          <w:tcPr>
            <w:tcW w:w="1092" w:type="dxa"/>
            <w:hideMark/>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ds19.030</w:t>
            </w:r>
          </w:p>
        </w:tc>
        <w:tc>
          <w:tcPr>
            <w:tcW w:w="8689" w:type="dxa"/>
            <w:hideMark/>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Лекарственная терапия при злокачественных новообразованиях (кроме лимфоидной и кроветворной тканей), взрослые (уровень 11)*</w:t>
            </w:r>
          </w:p>
        </w:tc>
      </w:tr>
      <w:tr w:rsidR="005F79B2" w:rsidRPr="006C510B" w:rsidTr="005F79B2">
        <w:trPr>
          <w:trHeight w:val="600"/>
        </w:trPr>
        <w:tc>
          <w:tcPr>
            <w:tcW w:w="1092" w:type="dxa"/>
            <w:hideMark/>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ds19.031</w:t>
            </w:r>
          </w:p>
        </w:tc>
        <w:tc>
          <w:tcPr>
            <w:tcW w:w="8689" w:type="dxa"/>
            <w:hideMark/>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Лекарственная терапия при злокачественных новообразованиях (кроме лимфоидной и кроветворной тканей), взрослые (уровень 12)*</w:t>
            </w:r>
          </w:p>
        </w:tc>
      </w:tr>
      <w:tr w:rsidR="005F79B2" w:rsidRPr="006C510B" w:rsidTr="005F79B2">
        <w:trPr>
          <w:trHeight w:val="600"/>
        </w:trPr>
        <w:tc>
          <w:tcPr>
            <w:tcW w:w="1092" w:type="dxa"/>
            <w:hideMark/>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ds19.032</w:t>
            </w:r>
          </w:p>
        </w:tc>
        <w:tc>
          <w:tcPr>
            <w:tcW w:w="8689" w:type="dxa"/>
            <w:hideMark/>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Лекарственная терапия при злокачественных новообразованиях (кроме лимфоидной и кроветворной тканей), взрослые (уровень 13)*</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ds19.028</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Установка, замена порт системы (катетера) для лекарственной терапии злокачественных новообразований</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ds19.029</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Госпитализация в диагностических целях с постановкой/ подтверждением диагноза злокачественного новообразования с использованием ПЭТ КТ</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ds19.033</w:t>
            </w:r>
          </w:p>
        </w:tc>
        <w:tc>
          <w:tcPr>
            <w:tcW w:w="8689" w:type="dxa"/>
            <w:shd w:val="clear" w:color="auto" w:fill="auto"/>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lang w:val="ru-RU"/>
              </w:rPr>
              <w:t>Госпитализация в диагностических целях с проведением биопсии и последующим проведением молекулярно-генетического и/или иммуногистохимического исследования</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ds20.002</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Операции на органе слуха, придаточных пазухах носа и верхних дыхательных путях (уровень 1)</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ds20.003</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Операции на органе слуха, придаточных пазухах носа и верхних дыхательных путях (уровень 2)</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ds20.006</w:t>
            </w:r>
          </w:p>
        </w:tc>
        <w:tc>
          <w:tcPr>
            <w:tcW w:w="8689" w:type="dxa"/>
            <w:shd w:val="clear" w:color="auto" w:fill="auto"/>
            <w:vAlign w:val="center"/>
          </w:tcPr>
          <w:p w:rsidR="005F79B2" w:rsidRPr="006C510B" w:rsidRDefault="005F79B2" w:rsidP="00D63918">
            <w:pPr>
              <w:rPr>
                <w:rFonts w:ascii="Times New Roman" w:eastAsia="Calibri" w:hAnsi="Times New Roman" w:cs="Times New Roman"/>
                <w:sz w:val="24"/>
                <w:szCs w:val="24"/>
              </w:rPr>
            </w:pPr>
            <w:r w:rsidRPr="006C510B">
              <w:rPr>
                <w:rFonts w:ascii="Times New Roman" w:eastAsia="Calibri" w:hAnsi="Times New Roman" w:cs="Times New Roman"/>
                <w:sz w:val="24"/>
                <w:szCs w:val="24"/>
              </w:rPr>
              <w:t>Замена речевого процессора</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ds21.002</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Операции на органе зрения (уровень 1)</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ds21.003</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Операции на органе зрения (уровень 2)</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ds21.004</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Операции на органе зрения (уровень 3)</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ds21.005</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Операции на органе зрения (уровень 4)</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ds21.006</w:t>
            </w:r>
          </w:p>
        </w:tc>
        <w:tc>
          <w:tcPr>
            <w:tcW w:w="8689" w:type="dxa"/>
            <w:shd w:val="clear" w:color="auto" w:fill="auto"/>
            <w:vAlign w:val="bottom"/>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Операции на органе зрения (уровень 5)</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ds25.001</w:t>
            </w:r>
          </w:p>
        </w:tc>
        <w:tc>
          <w:tcPr>
            <w:tcW w:w="8689" w:type="dxa"/>
            <w:shd w:val="clear" w:color="auto" w:fill="auto"/>
            <w:vAlign w:val="center"/>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Диагностическое обследование сердечно-сосудистой системы</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ds27.001</w:t>
            </w:r>
          </w:p>
        </w:tc>
        <w:tc>
          <w:tcPr>
            <w:tcW w:w="8689" w:type="dxa"/>
            <w:shd w:val="clear" w:color="auto" w:fill="auto"/>
            <w:vAlign w:val="center"/>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Отравления и другие воздействия внешних причин</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ds34.002</w:t>
            </w:r>
          </w:p>
        </w:tc>
        <w:tc>
          <w:tcPr>
            <w:tcW w:w="8689" w:type="dxa"/>
            <w:shd w:val="clear" w:color="auto" w:fill="auto"/>
            <w:vAlign w:val="center"/>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Операции на органах полости рта (уровень 1)</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ds36.001</w:t>
            </w:r>
          </w:p>
        </w:tc>
        <w:tc>
          <w:tcPr>
            <w:tcW w:w="8689" w:type="dxa"/>
            <w:shd w:val="clear" w:color="auto" w:fill="auto"/>
            <w:vAlign w:val="center"/>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Комплексное лечение с применением препаратов иммуноглобулина*</w:t>
            </w:r>
          </w:p>
        </w:tc>
      </w:tr>
      <w:tr w:rsidR="005F79B2" w:rsidRPr="006C510B" w:rsidTr="005F79B2">
        <w:trPr>
          <w:cantSplit/>
          <w:trHeight w:val="284"/>
        </w:trPr>
        <w:tc>
          <w:tcPr>
            <w:tcW w:w="1092" w:type="dxa"/>
            <w:shd w:val="clear" w:color="auto" w:fill="auto"/>
            <w:vAlign w:val="center"/>
          </w:tcPr>
          <w:p w:rsidR="005F79B2" w:rsidRPr="006C510B" w:rsidRDefault="005F79B2" w:rsidP="00D63918">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ds36.004</w:t>
            </w:r>
          </w:p>
        </w:tc>
        <w:tc>
          <w:tcPr>
            <w:tcW w:w="8689" w:type="dxa"/>
            <w:shd w:val="clear" w:color="auto" w:fill="auto"/>
            <w:vAlign w:val="center"/>
          </w:tcPr>
          <w:p w:rsidR="005F79B2" w:rsidRPr="00B20138" w:rsidRDefault="005F79B2" w:rsidP="00D63918">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Лечение с применением генно-инженерных биологических препаратов и селективных иммунодепрессантов*</w:t>
            </w:r>
          </w:p>
        </w:tc>
      </w:tr>
    </w:tbl>
    <w:p w:rsidR="00B54EF2" w:rsidRPr="006C510B" w:rsidRDefault="00B54EF2" w:rsidP="00E56F67">
      <w:pPr>
        <w:spacing w:after="0" w:line="240" w:lineRule="auto"/>
        <w:jc w:val="both"/>
        <w:rPr>
          <w:rFonts w:ascii="Times New Roman" w:eastAsia="Calibri" w:hAnsi="Times New Roman" w:cs="Times New Roman"/>
          <w:sz w:val="24"/>
          <w:szCs w:val="24"/>
        </w:rPr>
      </w:pPr>
      <w:r w:rsidRPr="006C510B">
        <w:rPr>
          <w:rFonts w:ascii="Times New Roman" w:eastAsia="Calibri" w:hAnsi="Times New Roman" w:cs="Times New Roman"/>
          <w:sz w:val="24"/>
        </w:rPr>
        <w:t>&lt;*&gt; При условии соблюдения режима введения лекарственных препаратов согласно инструкциям по применению лекарственных препаратов для медицинского применения</w:t>
      </w:r>
    </w:p>
    <w:p w:rsidR="00073D1E" w:rsidRPr="006C510B" w:rsidRDefault="00073D1E" w:rsidP="00B54EF2">
      <w:pPr>
        <w:spacing w:after="0" w:line="240" w:lineRule="auto"/>
        <w:jc w:val="both"/>
        <w:rPr>
          <w:rFonts w:ascii="Times New Roman" w:eastAsia="Calibri" w:hAnsi="Times New Roman" w:cs="Times New Roman"/>
          <w:sz w:val="28"/>
          <w:szCs w:val="28"/>
        </w:rPr>
      </w:pPr>
    </w:p>
    <w:p w:rsidR="004E2149" w:rsidRPr="006C510B" w:rsidRDefault="004E2149" w:rsidP="00D74CED">
      <w:pPr>
        <w:pStyle w:val="ConsPlusNormal"/>
        <w:ind w:firstLine="709"/>
        <w:jc w:val="both"/>
        <w:rPr>
          <w:rFonts w:ascii="Times New Roman" w:eastAsia="Calibri" w:hAnsi="Times New Roman" w:cs="Times New Roman"/>
          <w:sz w:val="28"/>
          <w:szCs w:val="28"/>
          <w:lang w:eastAsia="en-US"/>
        </w:rPr>
      </w:pPr>
      <w:r w:rsidRPr="006C510B">
        <w:rPr>
          <w:rFonts w:ascii="Times New Roman" w:eastAsia="Calibri" w:hAnsi="Times New Roman" w:cs="Times New Roman"/>
          <w:sz w:val="28"/>
          <w:szCs w:val="28"/>
          <w:lang w:eastAsia="en-US"/>
        </w:rPr>
        <w:t>В случае если пациенту была выполнена хирургическая операция и (или) проведена тромболитическая терапия, являющиеся классификационным критерием отнесения данного случая лечения к конкретной КСГ, случай оплачивается в размере:</w:t>
      </w:r>
    </w:p>
    <w:p w:rsidR="004E2149" w:rsidRPr="006C510B" w:rsidRDefault="004E2149" w:rsidP="00D74CED">
      <w:pPr>
        <w:pStyle w:val="ConsPlusNormal"/>
        <w:ind w:firstLine="709"/>
        <w:jc w:val="both"/>
        <w:rPr>
          <w:rFonts w:ascii="Times New Roman" w:eastAsia="Calibri" w:hAnsi="Times New Roman" w:cs="Times New Roman"/>
          <w:sz w:val="28"/>
          <w:szCs w:val="28"/>
          <w:lang w:eastAsia="en-US"/>
        </w:rPr>
      </w:pPr>
      <w:r w:rsidRPr="006C510B">
        <w:rPr>
          <w:rFonts w:ascii="Times New Roman" w:eastAsia="Calibri" w:hAnsi="Times New Roman" w:cs="Times New Roman"/>
          <w:sz w:val="28"/>
          <w:szCs w:val="28"/>
          <w:lang w:eastAsia="en-US"/>
        </w:rPr>
        <w:t>- при длительности лечения 3 дня и менее –</w:t>
      </w:r>
      <w:r w:rsidR="00177612" w:rsidRPr="006C510B">
        <w:rPr>
          <w:rFonts w:ascii="Times New Roman" w:eastAsia="Calibri" w:hAnsi="Times New Roman" w:cs="Times New Roman"/>
          <w:sz w:val="28"/>
          <w:szCs w:val="28"/>
          <w:lang w:eastAsia="en-US"/>
        </w:rPr>
        <w:t xml:space="preserve"> </w:t>
      </w:r>
      <w:r w:rsidRPr="006C510B">
        <w:rPr>
          <w:rFonts w:ascii="Times New Roman" w:eastAsia="Calibri" w:hAnsi="Times New Roman" w:cs="Times New Roman"/>
          <w:sz w:val="28"/>
          <w:szCs w:val="28"/>
          <w:lang w:eastAsia="en-US"/>
        </w:rPr>
        <w:t>80% от стоимости КСГ;</w:t>
      </w:r>
    </w:p>
    <w:p w:rsidR="004E2149" w:rsidRPr="006C510B" w:rsidRDefault="004E2149" w:rsidP="00D74CED">
      <w:pPr>
        <w:pStyle w:val="ConsPlusNormal"/>
        <w:ind w:firstLine="709"/>
        <w:jc w:val="both"/>
        <w:rPr>
          <w:rFonts w:ascii="Times New Roman" w:eastAsia="Calibri" w:hAnsi="Times New Roman" w:cs="Times New Roman"/>
          <w:sz w:val="28"/>
          <w:szCs w:val="28"/>
          <w:lang w:eastAsia="en-US"/>
        </w:rPr>
      </w:pPr>
      <w:r w:rsidRPr="006C510B">
        <w:rPr>
          <w:rFonts w:ascii="Times New Roman" w:eastAsia="Calibri" w:hAnsi="Times New Roman" w:cs="Times New Roman"/>
          <w:sz w:val="28"/>
          <w:szCs w:val="28"/>
          <w:lang w:eastAsia="en-US"/>
        </w:rPr>
        <w:lastRenderedPageBreak/>
        <w:t xml:space="preserve">- при длительности лечения более 3-х дней – </w:t>
      </w:r>
      <w:r w:rsidR="00177612" w:rsidRPr="006C510B">
        <w:rPr>
          <w:rFonts w:ascii="Times New Roman" w:eastAsia="Calibri" w:hAnsi="Times New Roman" w:cs="Times New Roman"/>
          <w:sz w:val="28"/>
          <w:szCs w:val="28"/>
          <w:lang w:eastAsia="en-US"/>
        </w:rPr>
        <w:t>90</w:t>
      </w:r>
      <w:r w:rsidRPr="006C510B">
        <w:rPr>
          <w:rFonts w:ascii="Times New Roman" w:eastAsia="Calibri" w:hAnsi="Times New Roman" w:cs="Times New Roman"/>
          <w:sz w:val="28"/>
          <w:szCs w:val="28"/>
          <w:lang w:eastAsia="en-US"/>
        </w:rPr>
        <w:t>% от стоимости КСГ</w:t>
      </w:r>
      <w:r w:rsidR="00D76006" w:rsidRPr="006C510B">
        <w:rPr>
          <w:rFonts w:ascii="Times New Roman" w:eastAsia="Calibri" w:hAnsi="Times New Roman" w:cs="Times New Roman"/>
          <w:sz w:val="28"/>
          <w:szCs w:val="28"/>
          <w:lang w:eastAsia="en-US"/>
        </w:rPr>
        <w:t xml:space="preserve"> (таблица 1</w:t>
      </w:r>
      <w:r w:rsidR="006E21E5" w:rsidRPr="006C510B">
        <w:rPr>
          <w:rFonts w:ascii="Times New Roman" w:eastAsia="Calibri" w:hAnsi="Times New Roman" w:cs="Times New Roman"/>
          <w:sz w:val="28"/>
          <w:szCs w:val="28"/>
          <w:lang w:eastAsia="en-US"/>
        </w:rPr>
        <w:t>1</w:t>
      </w:r>
      <w:r w:rsidR="00D76006" w:rsidRPr="006C510B">
        <w:rPr>
          <w:rFonts w:ascii="Times New Roman" w:eastAsia="Calibri" w:hAnsi="Times New Roman" w:cs="Times New Roman"/>
          <w:sz w:val="28"/>
          <w:szCs w:val="28"/>
          <w:lang w:eastAsia="en-US"/>
        </w:rPr>
        <w:t>)</w:t>
      </w:r>
      <w:r w:rsidRPr="006C510B">
        <w:rPr>
          <w:rFonts w:ascii="Times New Roman" w:eastAsia="Calibri" w:hAnsi="Times New Roman" w:cs="Times New Roman"/>
          <w:sz w:val="28"/>
          <w:szCs w:val="28"/>
          <w:lang w:eastAsia="en-US"/>
        </w:rPr>
        <w:t>.</w:t>
      </w:r>
    </w:p>
    <w:p w:rsidR="004E2149" w:rsidRPr="006C510B" w:rsidRDefault="004E2149" w:rsidP="00D74CED">
      <w:pPr>
        <w:pStyle w:val="ConsPlusNormal"/>
        <w:ind w:firstLine="709"/>
        <w:jc w:val="both"/>
        <w:rPr>
          <w:rFonts w:ascii="Times New Roman" w:eastAsia="Calibri" w:hAnsi="Times New Roman" w:cs="Times New Roman"/>
          <w:sz w:val="28"/>
          <w:szCs w:val="28"/>
          <w:lang w:eastAsia="en-US"/>
        </w:rPr>
      </w:pPr>
      <w:r w:rsidRPr="006C510B">
        <w:rPr>
          <w:rFonts w:ascii="Times New Roman" w:eastAsia="Calibri" w:hAnsi="Times New Roman" w:cs="Times New Roman"/>
          <w:sz w:val="28"/>
          <w:szCs w:val="28"/>
          <w:lang w:eastAsia="en-US"/>
        </w:rPr>
        <w:t>Если хирургическое лечение и (или) тромболитическая терапия не проводились, случай оплачивается в размере:</w:t>
      </w:r>
    </w:p>
    <w:p w:rsidR="004E2149" w:rsidRPr="006C510B" w:rsidRDefault="004E2149" w:rsidP="00D74CED">
      <w:pPr>
        <w:pStyle w:val="ConsPlusNormal"/>
        <w:ind w:firstLine="709"/>
        <w:jc w:val="both"/>
        <w:rPr>
          <w:rFonts w:ascii="Times New Roman" w:eastAsia="Calibri" w:hAnsi="Times New Roman" w:cs="Times New Roman"/>
          <w:sz w:val="28"/>
          <w:szCs w:val="28"/>
          <w:lang w:eastAsia="en-US"/>
        </w:rPr>
      </w:pPr>
      <w:r w:rsidRPr="006C510B">
        <w:rPr>
          <w:rFonts w:ascii="Times New Roman" w:eastAsia="Calibri" w:hAnsi="Times New Roman" w:cs="Times New Roman"/>
          <w:sz w:val="28"/>
          <w:szCs w:val="28"/>
          <w:lang w:eastAsia="en-US"/>
        </w:rPr>
        <w:t>- при длительности лечения 3 дня и менее –50% от стоимости КСГ;</w:t>
      </w:r>
    </w:p>
    <w:p w:rsidR="004E2149" w:rsidRPr="006C510B" w:rsidRDefault="004E2149" w:rsidP="00D74CED">
      <w:pPr>
        <w:pStyle w:val="ConsPlusNormal"/>
        <w:ind w:firstLine="709"/>
        <w:jc w:val="both"/>
        <w:rPr>
          <w:rFonts w:ascii="Times New Roman" w:eastAsia="Calibri" w:hAnsi="Times New Roman" w:cs="Times New Roman"/>
          <w:sz w:val="28"/>
          <w:szCs w:val="28"/>
          <w:lang w:eastAsia="en-US"/>
        </w:rPr>
      </w:pPr>
      <w:r w:rsidRPr="006C510B">
        <w:rPr>
          <w:rFonts w:ascii="Times New Roman" w:eastAsia="Calibri" w:hAnsi="Times New Roman" w:cs="Times New Roman"/>
          <w:sz w:val="28"/>
          <w:szCs w:val="28"/>
          <w:lang w:eastAsia="en-US"/>
        </w:rPr>
        <w:t>- при длительности лечения более 3-х дней –</w:t>
      </w:r>
      <w:r w:rsidR="00177612" w:rsidRPr="006C510B">
        <w:rPr>
          <w:rFonts w:ascii="Times New Roman" w:eastAsia="Calibri" w:hAnsi="Times New Roman" w:cs="Times New Roman"/>
          <w:sz w:val="28"/>
          <w:szCs w:val="28"/>
          <w:lang w:eastAsia="en-US"/>
        </w:rPr>
        <w:t>60</w:t>
      </w:r>
      <w:r w:rsidRPr="006C510B">
        <w:rPr>
          <w:rFonts w:ascii="Times New Roman" w:eastAsia="Calibri" w:hAnsi="Times New Roman" w:cs="Times New Roman"/>
          <w:sz w:val="28"/>
          <w:szCs w:val="28"/>
          <w:lang w:eastAsia="en-US"/>
        </w:rPr>
        <w:t>% от стоимости КСГ</w:t>
      </w:r>
      <w:r w:rsidR="00D724AB" w:rsidRPr="006C510B">
        <w:rPr>
          <w:rFonts w:ascii="Times New Roman" w:eastAsia="Calibri" w:hAnsi="Times New Roman" w:cs="Times New Roman"/>
          <w:sz w:val="28"/>
          <w:szCs w:val="28"/>
          <w:lang w:eastAsia="en-US"/>
        </w:rPr>
        <w:t xml:space="preserve"> (</w:t>
      </w:r>
      <w:r w:rsidR="00D83EA1" w:rsidRPr="006C510B">
        <w:rPr>
          <w:rFonts w:ascii="Times New Roman" w:eastAsia="Calibri" w:hAnsi="Times New Roman" w:cs="Times New Roman"/>
          <w:sz w:val="28"/>
          <w:szCs w:val="28"/>
          <w:lang w:eastAsia="en-US"/>
        </w:rPr>
        <w:t>таблица 1</w:t>
      </w:r>
      <w:r w:rsidR="005F79B2">
        <w:rPr>
          <w:rFonts w:ascii="Times New Roman" w:eastAsia="Calibri" w:hAnsi="Times New Roman" w:cs="Times New Roman"/>
          <w:sz w:val="28"/>
          <w:szCs w:val="28"/>
          <w:lang w:eastAsia="en-US"/>
        </w:rPr>
        <w:t>5</w:t>
      </w:r>
      <w:r w:rsidR="00D724AB" w:rsidRPr="006C510B">
        <w:rPr>
          <w:rFonts w:ascii="Times New Roman" w:eastAsia="Calibri" w:hAnsi="Times New Roman" w:cs="Times New Roman"/>
          <w:sz w:val="28"/>
          <w:szCs w:val="28"/>
          <w:lang w:eastAsia="en-US"/>
        </w:rPr>
        <w:t>)</w:t>
      </w:r>
      <w:r w:rsidRPr="006C510B">
        <w:rPr>
          <w:rFonts w:ascii="Times New Roman" w:eastAsia="Calibri" w:hAnsi="Times New Roman" w:cs="Times New Roman"/>
          <w:sz w:val="28"/>
          <w:szCs w:val="28"/>
          <w:lang w:eastAsia="en-US"/>
        </w:rPr>
        <w:t>.</w:t>
      </w:r>
    </w:p>
    <w:p w:rsidR="00D76006" w:rsidRPr="006C510B" w:rsidRDefault="00D76006" w:rsidP="00D74CED">
      <w:pPr>
        <w:pStyle w:val="ConsPlusNormal"/>
        <w:ind w:firstLine="709"/>
        <w:jc w:val="both"/>
        <w:rPr>
          <w:rFonts w:ascii="Times New Roman" w:eastAsia="Calibri" w:hAnsi="Times New Roman" w:cs="Times New Roman"/>
          <w:sz w:val="28"/>
          <w:szCs w:val="28"/>
          <w:lang w:eastAsia="en-US"/>
        </w:rPr>
      </w:pPr>
    </w:p>
    <w:p w:rsidR="00D76006" w:rsidRPr="006C510B" w:rsidRDefault="00D76006" w:rsidP="00D76006">
      <w:pPr>
        <w:spacing w:after="0" w:line="240" w:lineRule="auto"/>
        <w:jc w:val="center"/>
        <w:rPr>
          <w:rFonts w:ascii="Times New Roman" w:eastAsia="Calibri" w:hAnsi="Times New Roman" w:cs="Times New Roman"/>
          <w:b/>
          <w:sz w:val="26"/>
          <w:szCs w:val="26"/>
        </w:rPr>
      </w:pPr>
      <w:r w:rsidRPr="006C510B">
        <w:rPr>
          <w:rFonts w:ascii="Times New Roman" w:eastAsia="Calibri" w:hAnsi="Times New Roman" w:cs="Times New Roman"/>
          <w:b/>
          <w:sz w:val="26"/>
          <w:szCs w:val="26"/>
        </w:rPr>
        <w:t>Перечень КСГ дневного стационара, которые предполагают хирургическое лечение или тромболитическую терапию</w:t>
      </w:r>
    </w:p>
    <w:p w:rsidR="00D76006" w:rsidRPr="006C510B" w:rsidRDefault="00D76006" w:rsidP="00D76006">
      <w:pPr>
        <w:spacing w:after="0" w:line="276" w:lineRule="auto"/>
        <w:jc w:val="right"/>
        <w:rPr>
          <w:rFonts w:ascii="Times New Roman" w:eastAsia="Calibri" w:hAnsi="Times New Roman" w:cs="Times New Roman"/>
          <w:sz w:val="24"/>
          <w:szCs w:val="24"/>
        </w:rPr>
      </w:pPr>
      <w:r w:rsidRPr="006C510B">
        <w:rPr>
          <w:rFonts w:ascii="Times New Roman" w:eastAsia="Calibri" w:hAnsi="Times New Roman" w:cs="Times New Roman"/>
          <w:sz w:val="24"/>
          <w:szCs w:val="24"/>
        </w:rPr>
        <w:t>Табл. 1</w:t>
      </w:r>
      <w:r w:rsidR="005F79B2">
        <w:rPr>
          <w:rFonts w:ascii="Times New Roman" w:eastAsia="Calibri" w:hAnsi="Times New Roman" w:cs="Times New Roman"/>
          <w:sz w:val="24"/>
          <w:szCs w:val="24"/>
        </w:rPr>
        <w:t>5</w:t>
      </w:r>
    </w:p>
    <w:tbl>
      <w:tblPr>
        <w:tblStyle w:val="5"/>
        <w:tblW w:w="4953" w:type="pct"/>
        <w:tblInd w:w="108" w:type="dxa"/>
        <w:tblLayout w:type="fixed"/>
        <w:tblLook w:val="04A0" w:firstRow="1" w:lastRow="0" w:firstColumn="1" w:lastColumn="0" w:noHBand="0" w:noVBand="1"/>
      </w:tblPr>
      <w:tblGrid>
        <w:gridCol w:w="1135"/>
        <w:gridCol w:w="8768"/>
      </w:tblGrid>
      <w:tr w:rsidR="006C510B" w:rsidRPr="006C510B" w:rsidTr="00D63918">
        <w:trPr>
          <w:trHeight w:val="300"/>
          <w:tblHeader/>
        </w:trPr>
        <w:tc>
          <w:tcPr>
            <w:tcW w:w="573" w:type="pct"/>
            <w:noWrap/>
            <w:vAlign w:val="center"/>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bCs/>
                <w:sz w:val="24"/>
                <w:szCs w:val="24"/>
                <w:lang w:eastAsia="ru-RU"/>
              </w:rPr>
              <w:t>№ КСГ</w:t>
            </w:r>
          </w:p>
        </w:tc>
        <w:tc>
          <w:tcPr>
            <w:tcW w:w="4427" w:type="pct"/>
            <w:noWrap/>
            <w:vAlign w:val="center"/>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Calibri" w:hAnsi="Times New Roman" w:cs="Times New Roman"/>
                <w:sz w:val="24"/>
                <w:szCs w:val="24"/>
              </w:rPr>
              <w:t>Наименование КСГ</w:t>
            </w:r>
          </w:p>
        </w:tc>
      </w:tr>
      <w:tr w:rsidR="006C510B" w:rsidRPr="006C510B" w:rsidTr="00D63918">
        <w:trPr>
          <w:trHeight w:val="300"/>
        </w:trPr>
        <w:tc>
          <w:tcPr>
            <w:tcW w:w="573" w:type="pct"/>
            <w:noWrap/>
            <w:vAlign w:val="center"/>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ds02.006</w:t>
            </w:r>
          </w:p>
        </w:tc>
        <w:tc>
          <w:tcPr>
            <w:tcW w:w="4427" w:type="pct"/>
            <w:noWrap/>
            <w:vAlign w:val="center"/>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Искусственное прерывание беременности (аборт)</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ds02.003</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женских половых органах (уровень 1)</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ds02.004</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женских половых органах (уровень 2)</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ds09.001</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мужских половых органах, дети</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ds09.002</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почке и мочевыделительной системе, дети</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ds10.001</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по поводу грыж, дети</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ds13.002</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Болезни системы кровообращения с применением инвазивных методов</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ds14.001</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кишечнике и анальной области (уровень 1)</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ds14.002</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кишечнике и анальной области (уровень 2)</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ds16.002</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периферической нервной системе</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ds18.003</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Формирование, имплантация, удаление, смена доступа для диализа</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ds19.016</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при злокачественных новообразованиях кожи (уровень 1)</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ds19.017</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при злокачественных новообразованиях кожи (уровень 2)</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ds19.028</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Установка, замена порт системы (катетера) для лекарственной терапии злокачественных новообразований</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ds20.002</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органе слуха, придаточных пазухах носа и верхних дыхательных путях (уровень 1)</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ds20.003</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органе слуха, придаточных пазухах носа и верхних дыхательных путях (уровень 2)</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ds20.004</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органе слуха, придаточных пазухах носа и верхних дыхательных путях (уровень 3)</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ds20.005</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органе слуха, придаточных пазухах носа и верхних дыхательных путях (уровень 4)</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ds20.006</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Замена речевого процессора</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ds21.002</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органе зрения (уровень 1)</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ds21.003</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органе зрения (уровень 2)</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ds21.004</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органе зрения (уровень 3)</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ds21.005</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органе зрения (уровень 4)</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ds21.006</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органе зрения (уровень 5)</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ds25.001</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Диагностическое обследование сердечно-сосудистой системы</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ds25.002</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сосудах (уровень 1)</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ds25.003</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сосудах (уровень 2)</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ds28.001</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нижних дыхательных путях и легочной ткани, органах средостения</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ds29.001</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костно-мышечной системе и суставах (уровень 1)</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ds29.002</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костно-мышечной системе и суставах (уровень 2)</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ds29.003</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костно-мышечной системе и суставах (уровень 3)</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lastRenderedPageBreak/>
              <w:t>ds30.002</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мужских половых органах, взрослые (уровень 1)</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ds30.003</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мужских половых органах, взрослые (уровень 2)</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ds30.004</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почке и мочевыделительной системе, взрослые (уровень 1)</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ds30.005</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почке и мочевыделительной системе, взрослые (уровень 2)</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ds30.006</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почке и мочевыделительной системе, взрослые (уровень 3)</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ds31.002</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коже, подкожной клетчатке, придатках кожи (уровень 1)</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ds31.003</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коже, подкожной клетчатке, придатках кожи (уровень 2)</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ds31.004</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коже, подкожной клетчатке, придатках кожи (уровень 3)</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ds31.005</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органах кроветворения и иммунной системы</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ds31.006</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молочной железе</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ds32.001</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пищеводе, желудке, двенадцатиперстной кишке (уровень 1)</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ds32.002</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пищеводе, желудке, двенадцатиперстной кишке (уровень 2)</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ds32.003</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по поводу грыж, взрослые (уровень 1)</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ds32.004</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по поводу грыж, взрослые (уровень 2)</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ds32.005</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по поводу грыж, взрослые (уровень 3)</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ds32.006</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желчном пузыре и желчевыводящих путях</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ds32.007</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Другие операции на органах брюшной полости (уровень 1)</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ds32.008</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Другие операции на органах брюшной полости (уровень 2)</w:t>
            </w:r>
          </w:p>
        </w:tc>
      </w:tr>
      <w:tr w:rsidR="006C510B"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ds34.002</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органах полости рта (уровень 1)</w:t>
            </w:r>
          </w:p>
        </w:tc>
      </w:tr>
      <w:tr w:rsidR="00D63918" w:rsidRPr="006C510B" w:rsidTr="00D63918">
        <w:trPr>
          <w:trHeight w:val="300"/>
        </w:trPr>
        <w:tc>
          <w:tcPr>
            <w:tcW w:w="573" w:type="pct"/>
            <w:noWrap/>
            <w:vAlign w:val="center"/>
            <w:hideMark/>
          </w:tcPr>
          <w:p w:rsidR="00D63918" w:rsidRPr="006C510B" w:rsidRDefault="00D63918" w:rsidP="00D63918">
            <w:pPr>
              <w:jc w:val="cente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ds34.003</w:t>
            </w:r>
          </w:p>
        </w:tc>
        <w:tc>
          <w:tcPr>
            <w:tcW w:w="4427" w:type="pct"/>
            <w:noWrap/>
            <w:vAlign w:val="center"/>
            <w:hideMark/>
          </w:tcPr>
          <w:p w:rsidR="00D63918" w:rsidRPr="006C510B" w:rsidRDefault="00D63918" w:rsidP="00D63918">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Операции на органах полости рта (уровень 2)</w:t>
            </w:r>
          </w:p>
        </w:tc>
      </w:tr>
    </w:tbl>
    <w:p w:rsidR="00D63918" w:rsidRPr="006C510B" w:rsidRDefault="00D63918" w:rsidP="00D76006">
      <w:pPr>
        <w:spacing w:after="0" w:line="276" w:lineRule="auto"/>
        <w:jc w:val="right"/>
        <w:rPr>
          <w:rFonts w:ascii="Times New Roman" w:eastAsia="Calibri" w:hAnsi="Times New Roman" w:cs="Times New Roman"/>
          <w:sz w:val="24"/>
          <w:szCs w:val="24"/>
        </w:rPr>
      </w:pPr>
    </w:p>
    <w:p w:rsidR="004E2149" w:rsidRPr="006C510B" w:rsidRDefault="004E2149" w:rsidP="00D74CED">
      <w:pPr>
        <w:pStyle w:val="ConsPlusNormal"/>
        <w:ind w:firstLine="709"/>
        <w:jc w:val="both"/>
        <w:rPr>
          <w:rFonts w:ascii="Times New Roman" w:hAnsi="Times New Roman" w:cs="Times New Roman"/>
          <w:sz w:val="28"/>
        </w:rPr>
      </w:pPr>
      <w:r w:rsidRPr="006C510B">
        <w:rPr>
          <w:rFonts w:ascii="Times New Roman" w:hAnsi="Times New Roman" w:cs="Times New Roman"/>
          <w:sz w:val="28"/>
        </w:rPr>
        <w:t xml:space="preserve">При переводе пациента из одного отделения медицинской организации в другое в рамках дневного стационаров (в случае перевода из дневного стационара в круглосуточный), если это обусловлено возникновением (наличием) нового заболевания или состояния, входящего в другой класс МКБ 10 и не являющегося следствием закономерного прогрессирования основного заболевания, внутрибольничной инфекции или осложнением основного заболевания, а также при переводе пациента из одной медицинской организации в другую, оба случая лечения заболевания подлежат 100%-ой оплате в рамках соответствующих КСГ, за исключением прерванных случаев, которые оплачиваются в соответствии с установленными правилами. </w:t>
      </w:r>
    </w:p>
    <w:p w:rsidR="004E2149" w:rsidRPr="006C510B" w:rsidRDefault="004E2149" w:rsidP="00D74CED">
      <w:pPr>
        <w:pStyle w:val="ConsPlusNormal"/>
        <w:ind w:firstLine="709"/>
        <w:jc w:val="both"/>
        <w:rPr>
          <w:rFonts w:ascii="Times New Roman" w:hAnsi="Times New Roman" w:cs="Times New Roman"/>
          <w:sz w:val="28"/>
        </w:rPr>
      </w:pPr>
      <w:r w:rsidRPr="006C510B">
        <w:rPr>
          <w:rFonts w:ascii="Times New Roman" w:hAnsi="Times New Roman" w:cs="Times New Roman"/>
          <w:sz w:val="28"/>
        </w:rPr>
        <w:t>При этом, если перевод производится в пределах одной медицинской организации, а заболевания относятся к одному классу МКБ 10, оплата производится в рамках одного случая лечения по КСГ с наибольшим размером оплаты.</w:t>
      </w:r>
    </w:p>
    <w:p w:rsidR="00F77ADB" w:rsidRPr="006C510B" w:rsidRDefault="00F77ADB" w:rsidP="00F77ADB">
      <w:pPr>
        <w:pStyle w:val="ConsPlusNormal"/>
        <w:ind w:firstLine="540"/>
        <w:jc w:val="both"/>
        <w:rPr>
          <w:rFonts w:ascii="Times New Roman" w:hAnsi="Times New Roman" w:cs="Times New Roman"/>
          <w:sz w:val="28"/>
        </w:rPr>
      </w:pPr>
      <w:r w:rsidRPr="006C510B">
        <w:rPr>
          <w:rFonts w:ascii="Times New Roman" w:hAnsi="Times New Roman" w:cs="Times New Roman"/>
          <w:sz w:val="28"/>
        </w:rPr>
        <w:t>Оплата по двум КСГ осуществляется в следующих случаях лечения в одной медицинской организации по заболеваниям, относящимся к одному классу МКБ 10:</w:t>
      </w:r>
    </w:p>
    <w:p w:rsidR="00F77ADB" w:rsidRPr="006C510B" w:rsidRDefault="00F77ADB" w:rsidP="00CF3AA4">
      <w:pPr>
        <w:pStyle w:val="ConsPlusNormal"/>
        <w:numPr>
          <w:ilvl w:val="0"/>
          <w:numId w:val="1"/>
        </w:numPr>
        <w:tabs>
          <w:tab w:val="left" w:pos="993"/>
        </w:tabs>
        <w:ind w:left="0" w:firstLine="567"/>
        <w:jc w:val="both"/>
        <w:rPr>
          <w:rFonts w:ascii="Times New Roman" w:hAnsi="Times New Roman" w:cs="Times New Roman"/>
          <w:sz w:val="28"/>
        </w:rPr>
      </w:pPr>
      <w:r w:rsidRPr="006C510B">
        <w:rPr>
          <w:rFonts w:ascii="Times New Roman" w:hAnsi="Times New Roman" w:cs="Times New Roman"/>
          <w:sz w:val="28"/>
        </w:rPr>
        <w:t>проведение медицинской реабилитации пациента после завершения лечения в той же медицинской организации по поводу заболевания, по которому осуществлялось лечение;</w:t>
      </w:r>
    </w:p>
    <w:p w:rsidR="00F77ADB" w:rsidRPr="006C510B" w:rsidRDefault="00F77ADB" w:rsidP="00CF3AA4">
      <w:pPr>
        <w:pStyle w:val="ConsPlusNormal"/>
        <w:numPr>
          <w:ilvl w:val="0"/>
          <w:numId w:val="1"/>
        </w:numPr>
        <w:tabs>
          <w:tab w:val="left" w:pos="993"/>
        </w:tabs>
        <w:ind w:left="0" w:firstLine="567"/>
        <w:jc w:val="both"/>
        <w:rPr>
          <w:rFonts w:ascii="Times New Roman" w:hAnsi="Times New Roman" w:cs="Times New Roman"/>
          <w:sz w:val="28"/>
        </w:rPr>
      </w:pPr>
      <w:r w:rsidRPr="006C510B">
        <w:rPr>
          <w:rFonts w:ascii="Times New Roman" w:hAnsi="Times New Roman" w:cs="Times New Roman"/>
          <w:sz w:val="28"/>
        </w:rPr>
        <w:t xml:space="preserve">случаи оказания медицинской помощи, связанные с установкой, заменой порт системы (катетера) для лекарственной терапии злокачественных новообразований с последующим проведением лекарственной терапии или после хирургического лечения в рамках одной госпитализации; </w:t>
      </w:r>
    </w:p>
    <w:p w:rsidR="004E2149" w:rsidRPr="006C510B" w:rsidRDefault="004E2149" w:rsidP="00F77ADB">
      <w:pPr>
        <w:pStyle w:val="ConsPlusNormal"/>
        <w:ind w:firstLine="567"/>
        <w:jc w:val="both"/>
        <w:rPr>
          <w:rFonts w:ascii="Times New Roman" w:hAnsi="Times New Roman" w:cs="Times New Roman"/>
          <w:strike/>
          <w:sz w:val="28"/>
        </w:rPr>
      </w:pPr>
      <w:r w:rsidRPr="006C510B">
        <w:rPr>
          <w:rFonts w:ascii="Times New Roman" w:hAnsi="Times New Roman" w:cs="Times New Roman"/>
          <w:sz w:val="28"/>
        </w:rPr>
        <w:lastRenderedPageBreak/>
        <w:t xml:space="preserve">При этом если один из случаев лечения является прерванным, его оплата осуществляется в соответствии с установленными правилами. </w:t>
      </w:r>
    </w:p>
    <w:p w:rsidR="000078E3" w:rsidRPr="006C510B" w:rsidRDefault="000078E3" w:rsidP="00D74CED">
      <w:pPr>
        <w:pStyle w:val="ConsPlusNormal"/>
        <w:ind w:firstLine="709"/>
        <w:jc w:val="both"/>
        <w:outlineLvl w:val="3"/>
        <w:rPr>
          <w:rFonts w:ascii="Times New Roman" w:hAnsi="Times New Roman" w:cs="Times New Roman"/>
          <w:sz w:val="28"/>
        </w:rPr>
      </w:pPr>
    </w:p>
    <w:p w:rsidR="00995FB2" w:rsidRDefault="00E97A01" w:rsidP="00D74CED">
      <w:pPr>
        <w:pStyle w:val="ConsPlusNormal"/>
        <w:ind w:firstLine="709"/>
        <w:jc w:val="both"/>
        <w:outlineLvl w:val="3"/>
        <w:rPr>
          <w:rFonts w:ascii="Times New Roman" w:hAnsi="Times New Roman" w:cs="Times New Roman"/>
          <w:b/>
          <w:sz w:val="28"/>
        </w:rPr>
      </w:pPr>
      <w:r w:rsidRPr="006C510B">
        <w:rPr>
          <w:rFonts w:ascii="Times New Roman" w:hAnsi="Times New Roman" w:cs="Times New Roman"/>
          <w:b/>
          <w:sz w:val="28"/>
        </w:rPr>
        <w:t>3</w:t>
      </w:r>
      <w:r w:rsidR="00073D1E" w:rsidRPr="006C510B">
        <w:rPr>
          <w:rFonts w:ascii="Times New Roman" w:hAnsi="Times New Roman" w:cs="Times New Roman"/>
          <w:b/>
          <w:sz w:val="28"/>
        </w:rPr>
        <w:t>.2.</w:t>
      </w:r>
      <w:r w:rsidRPr="006C510B">
        <w:rPr>
          <w:rFonts w:ascii="Times New Roman" w:hAnsi="Times New Roman" w:cs="Times New Roman"/>
          <w:b/>
          <w:sz w:val="28"/>
        </w:rPr>
        <w:t>2</w:t>
      </w:r>
      <w:r w:rsidR="00073D1E" w:rsidRPr="006C510B">
        <w:rPr>
          <w:rFonts w:ascii="Times New Roman" w:hAnsi="Times New Roman" w:cs="Times New Roman"/>
          <w:b/>
          <w:sz w:val="28"/>
        </w:rPr>
        <w:t>. Оплата случаев лечения по профилю «Медицинская реабилитация»</w:t>
      </w:r>
    </w:p>
    <w:p w:rsidR="009B7FDD" w:rsidRPr="006C510B" w:rsidRDefault="009B7FDD" w:rsidP="00D74CED">
      <w:pPr>
        <w:pStyle w:val="ConsPlusNormal"/>
        <w:ind w:firstLine="709"/>
        <w:jc w:val="both"/>
        <w:outlineLvl w:val="3"/>
        <w:rPr>
          <w:rFonts w:ascii="Times New Roman" w:hAnsi="Times New Roman" w:cs="Times New Roman"/>
          <w:b/>
          <w:sz w:val="28"/>
        </w:rPr>
      </w:pPr>
    </w:p>
    <w:p w:rsidR="00073D1E" w:rsidRPr="006C510B" w:rsidRDefault="00073D1E" w:rsidP="00D74CED">
      <w:pPr>
        <w:pStyle w:val="ConsPlusNormal"/>
        <w:ind w:firstLine="709"/>
        <w:jc w:val="both"/>
        <w:outlineLvl w:val="3"/>
        <w:rPr>
          <w:rFonts w:ascii="Times New Roman" w:hAnsi="Times New Roman" w:cs="Times New Roman"/>
          <w:sz w:val="28"/>
        </w:rPr>
      </w:pPr>
      <w:r w:rsidRPr="006C510B">
        <w:rPr>
          <w:rFonts w:ascii="Times New Roman" w:hAnsi="Times New Roman" w:cs="Times New Roman"/>
          <w:sz w:val="28"/>
        </w:rPr>
        <w:t>Лечение по профилю медицинская реабилитация производится в условиях дневного стационара в медицинских организациях и структурных подразделениях медицинских организаций, имеющих лицензию на оказание медицинской помощи по профилю «Медицинская реабилитация».</w:t>
      </w:r>
    </w:p>
    <w:p w:rsidR="004E2149" w:rsidRPr="006C510B" w:rsidRDefault="004E2149" w:rsidP="004E2149">
      <w:pPr>
        <w:pStyle w:val="ConsPlusNormal"/>
        <w:ind w:firstLine="540"/>
        <w:jc w:val="both"/>
        <w:rPr>
          <w:rFonts w:ascii="Times New Roman" w:hAnsi="Times New Roman" w:cs="Times New Roman"/>
          <w:sz w:val="28"/>
        </w:rPr>
      </w:pPr>
      <w:r w:rsidRPr="006C510B">
        <w:rPr>
          <w:rFonts w:ascii="Times New Roman" w:hAnsi="Times New Roman" w:cs="Times New Roman"/>
          <w:sz w:val="28"/>
        </w:rPr>
        <w:t xml:space="preserve">Для КСГ №№ ds37.001-ds37.012 в условиях дневного стационара критерием для определения индивидуальной маршрутизации пациента служит оценка состояния по шкале реабилитационной маршрутизации (ШРМ). При оценке 2 по ШРМ пациент получает медицинскую реабилитацию в условиях дневного стационара. При оценке 3 по ШРМ медицинская реабилитация оказывается пациенту в условиях дневного стационара в зависимости от состояния пациента и в соответствии с маршрутизацией, установленной в </w:t>
      </w:r>
      <w:r w:rsidR="005F79B2">
        <w:rPr>
          <w:rFonts w:ascii="Times New Roman" w:hAnsi="Times New Roman" w:cs="Times New Roman"/>
          <w:sz w:val="28"/>
        </w:rPr>
        <w:t>Республике Тыва</w:t>
      </w:r>
      <w:r w:rsidRPr="006C510B">
        <w:rPr>
          <w:rFonts w:ascii="Times New Roman" w:hAnsi="Times New Roman" w:cs="Times New Roman"/>
          <w:sz w:val="28"/>
        </w:rPr>
        <w:t>. Градации оценки и описание ШРМ приведены в Инструкции.</w:t>
      </w:r>
    </w:p>
    <w:p w:rsidR="00B648D8" w:rsidRPr="006C510B" w:rsidRDefault="00B648D8" w:rsidP="00073D1E">
      <w:pPr>
        <w:pStyle w:val="ConsPlusNormal"/>
        <w:jc w:val="both"/>
        <w:rPr>
          <w:rFonts w:ascii="Times New Roman" w:hAnsi="Times New Roman" w:cs="Times New Roman"/>
          <w:sz w:val="28"/>
        </w:rPr>
      </w:pPr>
    </w:p>
    <w:p w:rsidR="00073D1E" w:rsidRDefault="007A35F5" w:rsidP="00073D1E">
      <w:pPr>
        <w:pStyle w:val="ConsPlusNormal"/>
        <w:ind w:firstLine="540"/>
        <w:jc w:val="both"/>
        <w:outlineLvl w:val="3"/>
        <w:rPr>
          <w:rFonts w:ascii="Times New Roman" w:hAnsi="Times New Roman" w:cs="Times New Roman"/>
          <w:b/>
          <w:sz w:val="28"/>
        </w:rPr>
      </w:pPr>
      <w:r w:rsidRPr="006C510B">
        <w:rPr>
          <w:rFonts w:ascii="Times New Roman" w:hAnsi="Times New Roman" w:cs="Times New Roman"/>
          <w:b/>
          <w:sz w:val="28"/>
        </w:rPr>
        <w:t>3</w:t>
      </w:r>
      <w:r w:rsidR="00073D1E" w:rsidRPr="006C510B">
        <w:rPr>
          <w:rFonts w:ascii="Times New Roman" w:hAnsi="Times New Roman" w:cs="Times New Roman"/>
          <w:b/>
          <w:sz w:val="28"/>
        </w:rPr>
        <w:t>.2.</w:t>
      </w:r>
      <w:r w:rsidRPr="006C510B">
        <w:rPr>
          <w:rFonts w:ascii="Times New Roman" w:hAnsi="Times New Roman" w:cs="Times New Roman"/>
          <w:b/>
          <w:sz w:val="28"/>
        </w:rPr>
        <w:t>3</w:t>
      </w:r>
      <w:r w:rsidR="00073D1E" w:rsidRPr="006C510B">
        <w:rPr>
          <w:rFonts w:ascii="Times New Roman" w:hAnsi="Times New Roman" w:cs="Times New Roman"/>
          <w:b/>
          <w:sz w:val="28"/>
        </w:rPr>
        <w:t>. Оплата случаев лечения при оказании услуг диализа в условиях дневного стационара</w:t>
      </w:r>
    </w:p>
    <w:p w:rsidR="00294D98" w:rsidRPr="006C510B" w:rsidRDefault="00294D98" w:rsidP="00073D1E">
      <w:pPr>
        <w:pStyle w:val="ConsPlusNormal"/>
        <w:ind w:firstLine="540"/>
        <w:jc w:val="both"/>
        <w:outlineLvl w:val="3"/>
        <w:rPr>
          <w:rFonts w:ascii="Times New Roman" w:hAnsi="Times New Roman" w:cs="Times New Roman"/>
          <w:b/>
          <w:sz w:val="28"/>
        </w:rPr>
      </w:pPr>
    </w:p>
    <w:p w:rsidR="00073D1E" w:rsidRPr="006C510B" w:rsidRDefault="00073D1E" w:rsidP="00B158F6">
      <w:pPr>
        <w:widowControl w:val="0"/>
        <w:autoSpaceDE w:val="0"/>
        <w:autoSpaceDN w:val="0"/>
        <w:spacing w:after="0" w:line="240" w:lineRule="auto"/>
        <w:ind w:firstLine="709"/>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При оказании медицинской помощи пациентам, получающим услуги диализа, в условиях дневного стационара – за услугу диализа и при необходимости в сочетании с КСГ, учитывающей основное (сопутствующее) заболевание.</w:t>
      </w:r>
    </w:p>
    <w:p w:rsidR="00073D1E" w:rsidRPr="006C510B" w:rsidRDefault="00073D1E" w:rsidP="00B158F6">
      <w:pPr>
        <w:pStyle w:val="ConsPlusNormal"/>
        <w:ind w:firstLine="709"/>
        <w:jc w:val="both"/>
        <w:rPr>
          <w:rFonts w:ascii="Times New Roman" w:hAnsi="Times New Roman" w:cs="Times New Roman"/>
          <w:sz w:val="28"/>
        </w:rPr>
      </w:pPr>
      <w:r w:rsidRPr="006C510B">
        <w:rPr>
          <w:rFonts w:ascii="Times New Roman" w:hAnsi="Times New Roman" w:cs="Times New Roman"/>
          <w:sz w:val="28"/>
        </w:rPr>
        <w:t xml:space="preserve"> </w:t>
      </w:r>
      <w:r w:rsidR="00840DDB" w:rsidRPr="006C510B">
        <w:rPr>
          <w:rFonts w:ascii="Times New Roman" w:eastAsia="Calibri" w:hAnsi="Times New Roman" w:cs="Times New Roman"/>
          <w:sz w:val="28"/>
          <w:szCs w:val="28"/>
          <w:lang w:eastAsia="en-US"/>
        </w:rPr>
        <w:t>Для расчета услуг диализа на территории Республики Тыва, к базовому тарифу на оплату диализа применяются коэффициенты относительной затратоемкости, представленные в Приложении</w:t>
      </w:r>
      <w:r w:rsidR="00BB3AEC" w:rsidRPr="006C510B">
        <w:rPr>
          <w:rFonts w:ascii="Times New Roman" w:eastAsia="Calibri" w:hAnsi="Times New Roman" w:cs="Times New Roman"/>
          <w:sz w:val="28"/>
          <w:szCs w:val="28"/>
          <w:lang w:eastAsia="en-US"/>
        </w:rPr>
        <w:t xml:space="preserve"> </w:t>
      </w:r>
      <w:r w:rsidR="005F79B2">
        <w:rPr>
          <w:rFonts w:ascii="Times New Roman" w:eastAsia="Calibri" w:hAnsi="Times New Roman" w:cs="Times New Roman"/>
          <w:sz w:val="28"/>
          <w:szCs w:val="28"/>
          <w:lang w:eastAsia="en-US"/>
        </w:rPr>
        <w:t>30</w:t>
      </w:r>
      <w:r w:rsidR="00840DDB" w:rsidRPr="006C510B">
        <w:rPr>
          <w:rFonts w:ascii="Times New Roman" w:eastAsia="Calibri" w:hAnsi="Times New Roman" w:cs="Times New Roman"/>
          <w:sz w:val="28"/>
          <w:szCs w:val="28"/>
          <w:lang w:eastAsia="en-US"/>
        </w:rPr>
        <w:t>. Базовый тариф на оплату диализа представлен в Приложении</w:t>
      </w:r>
      <w:r w:rsidR="00BB3AEC" w:rsidRPr="006C510B">
        <w:rPr>
          <w:rFonts w:ascii="Times New Roman" w:eastAsia="Calibri" w:hAnsi="Times New Roman" w:cs="Times New Roman"/>
          <w:sz w:val="28"/>
          <w:szCs w:val="28"/>
          <w:lang w:eastAsia="en-US"/>
        </w:rPr>
        <w:t xml:space="preserve"> </w:t>
      </w:r>
      <w:r w:rsidR="005F79B2">
        <w:rPr>
          <w:rFonts w:ascii="Times New Roman" w:eastAsia="Calibri" w:hAnsi="Times New Roman" w:cs="Times New Roman"/>
          <w:sz w:val="28"/>
          <w:szCs w:val="28"/>
          <w:lang w:eastAsia="en-US"/>
        </w:rPr>
        <w:t>29</w:t>
      </w:r>
      <w:r w:rsidR="00840DDB" w:rsidRPr="006C510B">
        <w:rPr>
          <w:rFonts w:ascii="Times New Roman" w:eastAsia="Calibri" w:hAnsi="Times New Roman" w:cs="Times New Roman"/>
          <w:sz w:val="28"/>
          <w:szCs w:val="28"/>
          <w:lang w:eastAsia="en-US"/>
        </w:rPr>
        <w:t>. Стоимость услуг диализа с применением коэффициентов затратоемкости представлен в Приложении</w:t>
      </w:r>
      <w:r w:rsidR="00BB3AEC" w:rsidRPr="006C510B">
        <w:rPr>
          <w:rFonts w:ascii="Times New Roman" w:eastAsia="Calibri" w:hAnsi="Times New Roman" w:cs="Times New Roman"/>
          <w:sz w:val="28"/>
          <w:szCs w:val="28"/>
          <w:lang w:eastAsia="en-US"/>
        </w:rPr>
        <w:t xml:space="preserve"> </w:t>
      </w:r>
      <w:r w:rsidR="005F79B2">
        <w:rPr>
          <w:rFonts w:ascii="Times New Roman" w:eastAsia="Calibri" w:hAnsi="Times New Roman" w:cs="Times New Roman"/>
          <w:sz w:val="28"/>
          <w:szCs w:val="28"/>
          <w:lang w:eastAsia="en-US"/>
        </w:rPr>
        <w:t>31</w:t>
      </w:r>
      <w:r w:rsidRPr="006C510B">
        <w:rPr>
          <w:rFonts w:ascii="Times New Roman" w:hAnsi="Times New Roman" w:cs="Times New Roman"/>
          <w:sz w:val="28"/>
        </w:rPr>
        <w:t>.</w:t>
      </w:r>
    </w:p>
    <w:p w:rsidR="00073D1E" w:rsidRPr="006C510B" w:rsidRDefault="00073D1E" w:rsidP="00B158F6">
      <w:pPr>
        <w:pStyle w:val="ConsPlusNormal"/>
        <w:ind w:firstLine="709"/>
        <w:jc w:val="both"/>
        <w:rPr>
          <w:rFonts w:ascii="Times New Roman" w:hAnsi="Times New Roman" w:cs="Times New Roman"/>
          <w:sz w:val="28"/>
        </w:rPr>
      </w:pPr>
      <w:r w:rsidRPr="006C510B">
        <w:rPr>
          <w:rFonts w:ascii="Times New Roman" w:hAnsi="Times New Roman" w:cs="Times New Roman"/>
          <w:sz w:val="28"/>
        </w:rPr>
        <w:t xml:space="preserve">Применение коэффициента дифференциации к стоимости услуги осуществляется с учетом доли расходов на заработную плату в составе тарифа на оплату медицинской помощи. Применение поправочных коэффициентов к стоимости услуг не допускается. Учитывая установленный способ оплаты медицинской помощи, оказанной в условиях дневного стационара – законченный случай лечения заболевания, пожизненный характер проводимого лечения и постоянное количество услуг в месяц у подавляющего большинства пациентов, в целях учета выполненных объемов медицинской помощи в рамках реализации территориальной программы ОМС, за единицу объема в условиях дневного стационара принимается один месяц лечения. </w:t>
      </w:r>
    </w:p>
    <w:p w:rsidR="00073D1E" w:rsidRPr="006C510B" w:rsidRDefault="00073D1E" w:rsidP="00B158F6">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6C510B">
        <w:rPr>
          <w:rFonts w:ascii="Times New Roman" w:eastAsia="Times New Roman" w:hAnsi="Times New Roman" w:cs="Times New Roman"/>
          <w:sz w:val="28"/>
          <w:szCs w:val="28"/>
          <w:lang w:eastAsia="ru-RU"/>
        </w:rPr>
        <w:t xml:space="preserve">При этом в период лечения в дневном стационаре, пациент должен обеспечиваться всеми необходимыми лекарственными препаратами, в том числе для профилактики осложнений. </w:t>
      </w:r>
    </w:p>
    <w:p w:rsidR="00073D1E" w:rsidRPr="006C510B" w:rsidRDefault="00073D1E" w:rsidP="00073D1E">
      <w:pPr>
        <w:pStyle w:val="ConsPlusNormal"/>
        <w:ind w:firstLine="540"/>
        <w:jc w:val="both"/>
        <w:rPr>
          <w:rFonts w:ascii="Times New Roman" w:hAnsi="Times New Roman" w:cs="Times New Roman"/>
          <w:sz w:val="28"/>
        </w:rPr>
      </w:pPr>
    </w:p>
    <w:p w:rsidR="00073D1E" w:rsidRDefault="003C6C69" w:rsidP="00D74CED">
      <w:pPr>
        <w:pStyle w:val="ConsPlusNormal"/>
        <w:ind w:firstLine="709"/>
        <w:jc w:val="both"/>
        <w:outlineLvl w:val="3"/>
        <w:rPr>
          <w:rFonts w:ascii="Times New Roman" w:hAnsi="Times New Roman" w:cs="Times New Roman"/>
          <w:b/>
          <w:sz w:val="28"/>
        </w:rPr>
      </w:pPr>
      <w:r w:rsidRPr="006C510B">
        <w:rPr>
          <w:rFonts w:ascii="Times New Roman" w:hAnsi="Times New Roman" w:cs="Times New Roman"/>
          <w:b/>
          <w:sz w:val="28"/>
        </w:rPr>
        <w:lastRenderedPageBreak/>
        <w:t>3</w:t>
      </w:r>
      <w:r w:rsidR="00073D1E" w:rsidRPr="006C510B">
        <w:rPr>
          <w:rFonts w:ascii="Times New Roman" w:hAnsi="Times New Roman" w:cs="Times New Roman"/>
          <w:b/>
          <w:sz w:val="28"/>
        </w:rPr>
        <w:t>.2.</w:t>
      </w:r>
      <w:r w:rsidRPr="006C510B">
        <w:rPr>
          <w:rFonts w:ascii="Times New Roman" w:hAnsi="Times New Roman" w:cs="Times New Roman"/>
          <w:b/>
          <w:sz w:val="28"/>
        </w:rPr>
        <w:t>4</w:t>
      </w:r>
      <w:r w:rsidR="00073D1E" w:rsidRPr="006C510B">
        <w:rPr>
          <w:rFonts w:ascii="Times New Roman" w:hAnsi="Times New Roman" w:cs="Times New Roman"/>
          <w:b/>
          <w:sz w:val="28"/>
        </w:rPr>
        <w:t>. Оплата случаев лечения по профилю «Акушерство и гинекология»</w:t>
      </w:r>
    </w:p>
    <w:p w:rsidR="00294D98" w:rsidRPr="006C510B" w:rsidRDefault="00294D98" w:rsidP="00D74CED">
      <w:pPr>
        <w:pStyle w:val="ConsPlusNormal"/>
        <w:ind w:firstLine="709"/>
        <w:jc w:val="both"/>
        <w:outlineLvl w:val="3"/>
        <w:rPr>
          <w:rFonts w:ascii="Times New Roman" w:hAnsi="Times New Roman" w:cs="Times New Roman"/>
          <w:b/>
          <w:sz w:val="28"/>
        </w:rPr>
      </w:pPr>
    </w:p>
    <w:p w:rsidR="00073D1E" w:rsidRPr="006C510B" w:rsidRDefault="00073D1E" w:rsidP="00D74CED">
      <w:pPr>
        <w:pStyle w:val="ConsPlusNormal"/>
        <w:ind w:firstLine="709"/>
        <w:jc w:val="both"/>
        <w:rPr>
          <w:rFonts w:ascii="Times New Roman" w:hAnsi="Times New Roman" w:cs="Times New Roman"/>
          <w:sz w:val="28"/>
        </w:rPr>
      </w:pPr>
      <w:r w:rsidRPr="006C510B">
        <w:rPr>
          <w:rFonts w:ascii="Times New Roman" w:hAnsi="Times New Roman" w:cs="Times New Roman"/>
          <w:sz w:val="28"/>
        </w:rPr>
        <w:t>Учитывая возможность проведения отдельных этапов процедуры экстракорпорального оплодотворения</w:t>
      </w:r>
      <w:r w:rsidR="00665509" w:rsidRPr="006C510B">
        <w:rPr>
          <w:rFonts w:ascii="Times New Roman" w:hAnsi="Times New Roman" w:cs="Times New Roman"/>
          <w:sz w:val="28"/>
        </w:rPr>
        <w:t xml:space="preserve"> (далее – ЭКО)</w:t>
      </w:r>
      <w:r w:rsidRPr="006C510B">
        <w:rPr>
          <w:rFonts w:ascii="Times New Roman" w:hAnsi="Times New Roman" w:cs="Times New Roman"/>
          <w:sz w:val="28"/>
        </w:rPr>
        <w:t>, а также возможность криоконсервации и размораживания эмбрионов, Тарифном соглашении установлены поправочные коэффициенты (КСЛП) к случаям проведения экстракорпорального оплодотворения. Перечень случаев и значения коэффициентов приведены в Приложении</w:t>
      </w:r>
      <w:r w:rsidR="00BB3AEC" w:rsidRPr="006C510B">
        <w:rPr>
          <w:rFonts w:ascii="Times New Roman" w:hAnsi="Times New Roman" w:cs="Times New Roman"/>
          <w:sz w:val="28"/>
        </w:rPr>
        <w:t xml:space="preserve"> </w:t>
      </w:r>
      <w:r w:rsidR="00EC6689">
        <w:rPr>
          <w:rFonts w:ascii="Times New Roman" w:hAnsi="Times New Roman" w:cs="Times New Roman"/>
          <w:sz w:val="28"/>
        </w:rPr>
        <w:t>1</w:t>
      </w:r>
      <w:r w:rsidR="003E0262">
        <w:rPr>
          <w:rFonts w:ascii="Times New Roman" w:hAnsi="Times New Roman" w:cs="Times New Roman"/>
          <w:sz w:val="28"/>
        </w:rPr>
        <w:t>7</w:t>
      </w:r>
      <w:r w:rsidRPr="006C510B">
        <w:rPr>
          <w:rFonts w:ascii="Times New Roman" w:hAnsi="Times New Roman" w:cs="Times New Roman"/>
          <w:sz w:val="28"/>
        </w:rPr>
        <w:t>.</w:t>
      </w:r>
    </w:p>
    <w:p w:rsidR="00073D1E" w:rsidRPr="006C510B" w:rsidRDefault="00665509" w:rsidP="00D74CED">
      <w:pPr>
        <w:pStyle w:val="ConsPlusNormal"/>
        <w:ind w:firstLine="709"/>
        <w:jc w:val="both"/>
        <w:rPr>
          <w:rFonts w:ascii="Times New Roman" w:hAnsi="Times New Roman" w:cs="Times New Roman"/>
          <w:sz w:val="28"/>
        </w:rPr>
      </w:pPr>
      <w:r w:rsidRPr="006C510B">
        <w:rPr>
          <w:rFonts w:ascii="Times New Roman" w:hAnsi="Times New Roman" w:cs="Times New Roman"/>
          <w:sz w:val="28"/>
        </w:rPr>
        <w:t>С учетом КСЛП оплата ЭКО</w:t>
      </w:r>
      <w:r w:rsidR="00073D1E" w:rsidRPr="006C510B">
        <w:rPr>
          <w:rFonts w:ascii="Times New Roman" w:hAnsi="Times New Roman" w:cs="Times New Roman"/>
          <w:sz w:val="28"/>
        </w:rPr>
        <w:t xml:space="preserve"> осуществляется в зависимости от эт</w:t>
      </w:r>
      <w:r w:rsidR="00E1592C" w:rsidRPr="006C510B">
        <w:rPr>
          <w:rFonts w:ascii="Times New Roman" w:hAnsi="Times New Roman" w:cs="Times New Roman"/>
          <w:sz w:val="28"/>
        </w:rPr>
        <w:t>апа в размере согласно таблице 1</w:t>
      </w:r>
      <w:r w:rsidR="00EC6689">
        <w:rPr>
          <w:rFonts w:ascii="Times New Roman" w:hAnsi="Times New Roman" w:cs="Times New Roman"/>
          <w:sz w:val="28"/>
        </w:rPr>
        <w:t>6</w:t>
      </w:r>
      <w:r w:rsidR="00073D1E" w:rsidRPr="006C510B">
        <w:rPr>
          <w:rFonts w:ascii="Times New Roman" w:hAnsi="Times New Roman" w:cs="Times New Roman"/>
          <w:sz w:val="28"/>
        </w:rPr>
        <w:t>:</w:t>
      </w:r>
    </w:p>
    <w:p w:rsidR="00CB3D08" w:rsidRPr="006C510B" w:rsidRDefault="00CB3D08" w:rsidP="00CB3D08">
      <w:pPr>
        <w:pStyle w:val="ConsPlusNormal"/>
        <w:jc w:val="center"/>
        <w:rPr>
          <w:rFonts w:ascii="Times New Roman" w:hAnsi="Times New Roman" w:cs="Times New Roman"/>
          <w:sz w:val="28"/>
        </w:rPr>
      </w:pPr>
    </w:p>
    <w:p w:rsidR="00CB3D08" w:rsidRPr="006C510B" w:rsidRDefault="00CB3D08" w:rsidP="00CB3D08">
      <w:pPr>
        <w:pStyle w:val="ConsPlusNormal"/>
        <w:jc w:val="center"/>
        <w:rPr>
          <w:rFonts w:ascii="Times New Roman" w:hAnsi="Times New Roman" w:cs="Times New Roman"/>
          <w:b/>
          <w:sz w:val="26"/>
          <w:szCs w:val="26"/>
        </w:rPr>
      </w:pPr>
      <w:r w:rsidRPr="006C510B">
        <w:rPr>
          <w:rFonts w:ascii="Times New Roman" w:hAnsi="Times New Roman" w:cs="Times New Roman"/>
          <w:b/>
          <w:sz w:val="26"/>
          <w:szCs w:val="26"/>
        </w:rPr>
        <w:t>Этапы проведения ЭКО</w:t>
      </w:r>
    </w:p>
    <w:p w:rsidR="00073D1E" w:rsidRPr="006C510B" w:rsidRDefault="00E1592C" w:rsidP="00CB3D08">
      <w:pPr>
        <w:pStyle w:val="ConsPlusNormal"/>
        <w:ind w:firstLine="540"/>
        <w:jc w:val="right"/>
        <w:rPr>
          <w:rFonts w:ascii="Times New Roman" w:hAnsi="Times New Roman" w:cs="Times New Roman"/>
          <w:strike/>
          <w:sz w:val="24"/>
          <w:szCs w:val="24"/>
        </w:rPr>
      </w:pPr>
      <w:r w:rsidRPr="006C510B">
        <w:rPr>
          <w:rFonts w:ascii="Times New Roman" w:hAnsi="Times New Roman" w:cs="Times New Roman"/>
          <w:sz w:val="24"/>
          <w:szCs w:val="24"/>
        </w:rPr>
        <w:t>Табл.1</w:t>
      </w:r>
      <w:r w:rsidR="00EC6689">
        <w:rPr>
          <w:rFonts w:ascii="Times New Roman" w:hAnsi="Times New Roman" w:cs="Times New Roman"/>
          <w:sz w:val="24"/>
          <w:szCs w:val="24"/>
        </w:rPr>
        <w:t>6</w:t>
      </w:r>
    </w:p>
    <w:tbl>
      <w:tblPr>
        <w:tblStyle w:val="a9"/>
        <w:tblW w:w="9781" w:type="dxa"/>
        <w:tblInd w:w="108" w:type="dxa"/>
        <w:tblLayout w:type="fixed"/>
        <w:tblLook w:val="04A0" w:firstRow="1" w:lastRow="0" w:firstColumn="1" w:lastColumn="0" w:noHBand="0" w:noVBand="1"/>
      </w:tblPr>
      <w:tblGrid>
        <w:gridCol w:w="846"/>
        <w:gridCol w:w="8935"/>
      </w:tblGrid>
      <w:tr w:rsidR="006C510B" w:rsidRPr="006C510B" w:rsidTr="00E56F67">
        <w:trPr>
          <w:trHeight w:val="611"/>
        </w:trPr>
        <w:tc>
          <w:tcPr>
            <w:tcW w:w="846" w:type="dxa"/>
            <w:vAlign w:val="center"/>
            <w:hideMark/>
          </w:tcPr>
          <w:p w:rsidR="00EA5B5B" w:rsidRPr="006C510B" w:rsidRDefault="00EA5B5B" w:rsidP="00414CB3">
            <w:pPr>
              <w:pStyle w:val="ConsPlusNormal"/>
              <w:jc w:val="center"/>
              <w:rPr>
                <w:rFonts w:ascii="Times New Roman" w:hAnsi="Times New Roman" w:cs="Times New Roman"/>
                <w:bCs/>
                <w:sz w:val="24"/>
                <w:szCs w:val="24"/>
              </w:rPr>
            </w:pPr>
            <w:r w:rsidRPr="006C510B">
              <w:rPr>
                <w:rFonts w:ascii="Times New Roman" w:hAnsi="Times New Roman" w:cs="Times New Roman"/>
                <w:bCs/>
                <w:sz w:val="24"/>
                <w:szCs w:val="24"/>
              </w:rPr>
              <w:t>№ п/п</w:t>
            </w:r>
          </w:p>
        </w:tc>
        <w:tc>
          <w:tcPr>
            <w:tcW w:w="8935" w:type="dxa"/>
            <w:vAlign w:val="center"/>
            <w:hideMark/>
          </w:tcPr>
          <w:p w:rsidR="00EA5B5B" w:rsidRPr="006C510B" w:rsidRDefault="00EA5B5B" w:rsidP="00414CB3">
            <w:pPr>
              <w:pStyle w:val="ConsPlusNormal"/>
              <w:jc w:val="center"/>
              <w:rPr>
                <w:rFonts w:ascii="Times New Roman" w:hAnsi="Times New Roman" w:cs="Times New Roman"/>
                <w:bCs/>
                <w:sz w:val="24"/>
                <w:szCs w:val="24"/>
              </w:rPr>
            </w:pPr>
            <w:r w:rsidRPr="006C510B">
              <w:rPr>
                <w:rFonts w:ascii="Times New Roman" w:hAnsi="Times New Roman" w:cs="Times New Roman"/>
                <w:bCs/>
                <w:sz w:val="24"/>
                <w:szCs w:val="24"/>
              </w:rPr>
              <w:t>Наименование этапов проведения ЭКО</w:t>
            </w:r>
          </w:p>
        </w:tc>
      </w:tr>
      <w:tr w:rsidR="006C510B" w:rsidRPr="006C510B" w:rsidTr="00EA5B5B">
        <w:trPr>
          <w:trHeight w:val="630"/>
        </w:trPr>
        <w:tc>
          <w:tcPr>
            <w:tcW w:w="846" w:type="dxa"/>
            <w:vAlign w:val="center"/>
            <w:hideMark/>
          </w:tcPr>
          <w:p w:rsidR="00EA5B5B" w:rsidRPr="006C510B" w:rsidRDefault="00EA5B5B" w:rsidP="00414CB3">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1</w:t>
            </w:r>
          </w:p>
        </w:tc>
        <w:tc>
          <w:tcPr>
            <w:tcW w:w="8935" w:type="dxa"/>
            <w:hideMark/>
          </w:tcPr>
          <w:p w:rsidR="00EA5B5B" w:rsidRPr="006C510B" w:rsidRDefault="00EA5B5B" w:rsidP="00414CB3">
            <w:pPr>
              <w:pStyle w:val="ConsPlusNormal"/>
              <w:jc w:val="both"/>
              <w:rPr>
                <w:rFonts w:ascii="Times New Roman" w:hAnsi="Times New Roman" w:cs="Times New Roman"/>
                <w:sz w:val="24"/>
                <w:szCs w:val="24"/>
              </w:rPr>
            </w:pPr>
            <w:r w:rsidRPr="006C510B">
              <w:rPr>
                <w:rFonts w:ascii="Times New Roman" w:hAnsi="Times New Roman" w:cs="Times New Roman"/>
                <w:sz w:val="24"/>
                <w:szCs w:val="24"/>
              </w:rPr>
              <w:t xml:space="preserve">Проведение первого этапа экстракорпорального оплодотворения (стимуляция суперовуляции), </w:t>
            </w:r>
            <w:r w:rsidRPr="006C510B">
              <w:rPr>
                <w:rFonts w:ascii="Times New Roman" w:hAnsi="Times New Roman" w:cs="Times New Roman"/>
                <w:sz w:val="24"/>
                <w:szCs w:val="24"/>
                <w:lang w:val="en-US"/>
              </w:rPr>
              <w:t>I</w:t>
            </w:r>
            <w:r w:rsidRPr="006C510B">
              <w:rPr>
                <w:rFonts w:ascii="Times New Roman" w:hAnsi="Times New Roman" w:cs="Times New Roman"/>
                <w:sz w:val="24"/>
                <w:szCs w:val="24"/>
              </w:rPr>
              <w:t>-</w:t>
            </w:r>
            <w:r w:rsidRPr="006C510B">
              <w:rPr>
                <w:rFonts w:ascii="Times New Roman" w:hAnsi="Times New Roman" w:cs="Times New Roman"/>
                <w:sz w:val="24"/>
                <w:szCs w:val="24"/>
                <w:lang w:val="en-US"/>
              </w:rPr>
              <w:t>II</w:t>
            </w:r>
            <w:r w:rsidRPr="006C510B">
              <w:rPr>
                <w:rFonts w:ascii="Times New Roman" w:hAnsi="Times New Roman" w:cs="Times New Roman"/>
                <w:sz w:val="24"/>
                <w:szCs w:val="24"/>
              </w:rPr>
              <w:t xml:space="preserve"> (стимуляция суперовуляции, получение яйцеклетки), </w:t>
            </w:r>
            <w:r w:rsidRPr="006C510B">
              <w:rPr>
                <w:rFonts w:ascii="Times New Roman" w:hAnsi="Times New Roman" w:cs="Times New Roman"/>
                <w:sz w:val="24"/>
                <w:szCs w:val="24"/>
                <w:lang w:val="en-US"/>
              </w:rPr>
              <w:t>I</w:t>
            </w:r>
            <w:r w:rsidRPr="006C510B">
              <w:rPr>
                <w:rFonts w:ascii="Times New Roman" w:hAnsi="Times New Roman" w:cs="Times New Roman"/>
                <w:sz w:val="24"/>
                <w:szCs w:val="24"/>
              </w:rPr>
              <w:t>-</w:t>
            </w:r>
            <w:r w:rsidRPr="006C510B">
              <w:rPr>
                <w:rFonts w:ascii="Times New Roman" w:hAnsi="Times New Roman" w:cs="Times New Roman"/>
                <w:sz w:val="24"/>
                <w:szCs w:val="24"/>
                <w:lang w:val="en-US"/>
              </w:rPr>
              <w:t>III</w:t>
            </w:r>
            <w:r w:rsidRPr="006C510B">
              <w:rPr>
                <w:rFonts w:ascii="Times New Roman" w:hAnsi="Times New Roman" w:cs="Times New Roman"/>
                <w:sz w:val="24"/>
                <w:szCs w:val="24"/>
              </w:rPr>
              <w:t xml:space="preserve"> (стимуляция суперовуляции, получение яйцеклетки, экстракорпоральное оплодотворение и культивирование эмбрионов) без последующей криоконсервации эмбрионов (неполный цикл)</w:t>
            </w:r>
          </w:p>
        </w:tc>
      </w:tr>
      <w:tr w:rsidR="006C510B" w:rsidRPr="006C510B" w:rsidTr="00EA5B5B">
        <w:trPr>
          <w:cantSplit/>
          <w:trHeight w:val="945"/>
        </w:trPr>
        <w:tc>
          <w:tcPr>
            <w:tcW w:w="846" w:type="dxa"/>
            <w:vAlign w:val="center"/>
            <w:hideMark/>
          </w:tcPr>
          <w:p w:rsidR="00EA5B5B" w:rsidRPr="006C510B" w:rsidRDefault="00EA5B5B" w:rsidP="00414CB3">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2</w:t>
            </w:r>
          </w:p>
        </w:tc>
        <w:tc>
          <w:tcPr>
            <w:tcW w:w="8935" w:type="dxa"/>
            <w:hideMark/>
          </w:tcPr>
          <w:p w:rsidR="00EA5B5B" w:rsidRPr="006C510B" w:rsidRDefault="00EA5B5B" w:rsidP="00414CB3">
            <w:pPr>
              <w:pStyle w:val="ConsPlusNormal"/>
              <w:jc w:val="both"/>
              <w:rPr>
                <w:rFonts w:ascii="Times New Roman" w:hAnsi="Times New Roman" w:cs="Times New Roman"/>
                <w:sz w:val="24"/>
                <w:szCs w:val="24"/>
              </w:rPr>
            </w:pPr>
            <w:r w:rsidRPr="006C510B">
              <w:rPr>
                <w:rFonts w:ascii="Times New Roman" w:hAnsi="Times New Roman" w:cs="Times New Roman"/>
                <w:sz w:val="24"/>
                <w:szCs w:val="24"/>
              </w:rPr>
              <w:t>Проведение I-III этапов экстракорпорального оплодотворения (стимуляция суперовуляции, получение яйцеклетки, экстракорпоральное оплодотворение и культивирование эмбрионов) с последующей криоконсервацией эмбрионов (неполный цикл)</w:t>
            </w:r>
          </w:p>
        </w:tc>
      </w:tr>
      <w:tr w:rsidR="006C510B" w:rsidRPr="006C510B" w:rsidTr="00EA5B5B">
        <w:trPr>
          <w:trHeight w:val="630"/>
        </w:trPr>
        <w:tc>
          <w:tcPr>
            <w:tcW w:w="846" w:type="dxa"/>
            <w:vAlign w:val="center"/>
            <w:hideMark/>
          </w:tcPr>
          <w:p w:rsidR="00EA5B5B" w:rsidRPr="006C510B" w:rsidRDefault="00EA5B5B" w:rsidP="00414CB3">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3</w:t>
            </w:r>
          </w:p>
        </w:tc>
        <w:tc>
          <w:tcPr>
            <w:tcW w:w="8935" w:type="dxa"/>
            <w:hideMark/>
          </w:tcPr>
          <w:p w:rsidR="00EA5B5B" w:rsidRPr="006C510B" w:rsidRDefault="00EA5B5B" w:rsidP="00414CB3">
            <w:pPr>
              <w:pStyle w:val="ConsPlusNormal"/>
              <w:jc w:val="both"/>
              <w:rPr>
                <w:rFonts w:ascii="Times New Roman" w:hAnsi="Times New Roman" w:cs="Times New Roman"/>
                <w:sz w:val="24"/>
                <w:szCs w:val="24"/>
              </w:rPr>
            </w:pPr>
            <w:r w:rsidRPr="006C510B">
              <w:rPr>
                <w:rFonts w:ascii="Times New Roman" w:hAnsi="Times New Roman" w:cs="Times New Roman"/>
                <w:sz w:val="24"/>
                <w:szCs w:val="24"/>
              </w:rPr>
              <w:t>Полный цикл экстракорпорального оплодотворения без применения криоконсервации эмбрионов</w:t>
            </w:r>
          </w:p>
        </w:tc>
      </w:tr>
      <w:tr w:rsidR="006C510B" w:rsidRPr="006C510B" w:rsidTr="00EA5B5B">
        <w:trPr>
          <w:trHeight w:val="315"/>
        </w:trPr>
        <w:tc>
          <w:tcPr>
            <w:tcW w:w="846" w:type="dxa"/>
            <w:vAlign w:val="center"/>
            <w:hideMark/>
          </w:tcPr>
          <w:p w:rsidR="00EA5B5B" w:rsidRPr="006C510B" w:rsidRDefault="00EA5B5B" w:rsidP="00414CB3">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4</w:t>
            </w:r>
          </w:p>
        </w:tc>
        <w:tc>
          <w:tcPr>
            <w:tcW w:w="8935" w:type="dxa"/>
            <w:hideMark/>
          </w:tcPr>
          <w:p w:rsidR="00EA5B5B" w:rsidRPr="006C510B" w:rsidRDefault="00EA5B5B" w:rsidP="00414CB3">
            <w:pPr>
              <w:pStyle w:val="ConsPlusNormal"/>
              <w:jc w:val="both"/>
              <w:rPr>
                <w:rFonts w:ascii="Times New Roman" w:hAnsi="Times New Roman" w:cs="Times New Roman"/>
                <w:sz w:val="24"/>
                <w:szCs w:val="24"/>
              </w:rPr>
            </w:pPr>
            <w:r w:rsidRPr="006C510B">
              <w:rPr>
                <w:rFonts w:ascii="Times New Roman" w:hAnsi="Times New Roman" w:cs="Times New Roman"/>
                <w:sz w:val="24"/>
                <w:szCs w:val="24"/>
              </w:rPr>
              <w:t>Полный цикл экстракорпорального оплодотворения с криоконсервацией эмбрионов</w:t>
            </w:r>
          </w:p>
        </w:tc>
      </w:tr>
      <w:tr w:rsidR="00EA5B5B" w:rsidRPr="006C510B" w:rsidTr="00EA5B5B">
        <w:trPr>
          <w:trHeight w:val="630"/>
        </w:trPr>
        <w:tc>
          <w:tcPr>
            <w:tcW w:w="846" w:type="dxa"/>
            <w:vAlign w:val="center"/>
            <w:hideMark/>
          </w:tcPr>
          <w:p w:rsidR="00EA5B5B" w:rsidRPr="006C510B" w:rsidRDefault="00EA5B5B" w:rsidP="00414CB3">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5</w:t>
            </w:r>
          </w:p>
        </w:tc>
        <w:tc>
          <w:tcPr>
            <w:tcW w:w="8935" w:type="dxa"/>
            <w:hideMark/>
          </w:tcPr>
          <w:p w:rsidR="00EA5B5B" w:rsidRPr="006C510B" w:rsidRDefault="00EA5B5B" w:rsidP="00414CB3">
            <w:pPr>
              <w:pStyle w:val="ConsPlusNormal"/>
              <w:jc w:val="both"/>
              <w:rPr>
                <w:rFonts w:ascii="Times New Roman" w:hAnsi="Times New Roman" w:cs="Times New Roman"/>
                <w:sz w:val="24"/>
                <w:szCs w:val="24"/>
              </w:rPr>
            </w:pPr>
            <w:r w:rsidRPr="006C510B">
              <w:rPr>
                <w:rFonts w:ascii="Times New Roman" w:hAnsi="Times New Roman" w:cs="Times New Roman"/>
                <w:sz w:val="24"/>
                <w:szCs w:val="24"/>
              </w:rPr>
              <w:t>Размораживание криоконсервированных эмбрионов с последующим переносом эмбрионов в полость матки (криоперенос)</w:t>
            </w:r>
          </w:p>
        </w:tc>
      </w:tr>
    </w:tbl>
    <w:p w:rsidR="00E56F67" w:rsidRPr="006C510B" w:rsidRDefault="00E56F67" w:rsidP="00665509">
      <w:pPr>
        <w:pStyle w:val="ConsPlusNormal"/>
        <w:ind w:firstLine="708"/>
        <w:jc w:val="both"/>
        <w:rPr>
          <w:rFonts w:ascii="Times New Roman" w:eastAsiaTheme="minorHAnsi" w:hAnsi="Times New Roman" w:cs="Times New Roman"/>
          <w:sz w:val="28"/>
          <w:szCs w:val="28"/>
          <w:lang w:eastAsia="en-US"/>
        </w:rPr>
      </w:pPr>
    </w:p>
    <w:p w:rsidR="00073D1E" w:rsidRPr="006C510B" w:rsidRDefault="00073D1E" w:rsidP="00665509">
      <w:pPr>
        <w:pStyle w:val="ConsPlusNormal"/>
        <w:ind w:firstLine="708"/>
        <w:jc w:val="both"/>
        <w:rPr>
          <w:rFonts w:ascii="Times New Roman" w:eastAsiaTheme="minorHAnsi" w:hAnsi="Times New Roman" w:cs="Times New Roman"/>
          <w:sz w:val="28"/>
          <w:szCs w:val="28"/>
          <w:lang w:eastAsia="en-US"/>
        </w:rPr>
      </w:pPr>
      <w:r w:rsidRPr="006C510B">
        <w:rPr>
          <w:rFonts w:ascii="Times New Roman" w:eastAsiaTheme="minorHAnsi" w:hAnsi="Times New Roman" w:cs="Times New Roman"/>
          <w:sz w:val="28"/>
          <w:szCs w:val="28"/>
          <w:lang w:eastAsia="en-US"/>
        </w:rPr>
        <w:t>Хранение криоконсервированных эмбрионов за счет средств обязательного медицинского страхования не осуществляется.</w:t>
      </w:r>
    </w:p>
    <w:p w:rsidR="00DD0BDA" w:rsidRPr="006C510B" w:rsidRDefault="00DD0BDA" w:rsidP="00D74CED">
      <w:pPr>
        <w:pStyle w:val="ConsPlusNormal"/>
        <w:ind w:firstLine="709"/>
        <w:jc w:val="both"/>
        <w:rPr>
          <w:rFonts w:ascii="Times New Roman" w:hAnsi="Times New Roman" w:cs="Times New Roman"/>
          <w:sz w:val="28"/>
          <w:szCs w:val="28"/>
        </w:rPr>
      </w:pPr>
      <w:r w:rsidRPr="006C510B">
        <w:rPr>
          <w:rFonts w:ascii="Times New Roman" w:hAnsi="Times New Roman" w:cs="Times New Roman"/>
          <w:sz w:val="28"/>
          <w:szCs w:val="28"/>
        </w:rPr>
        <w:t xml:space="preserve">Средний норматив </w:t>
      </w:r>
      <w:r w:rsidR="00665509" w:rsidRPr="006C510B">
        <w:rPr>
          <w:rFonts w:ascii="Times New Roman" w:hAnsi="Times New Roman" w:cs="Times New Roman"/>
          <w:sz w:val="28"/>
          <w:szCs w:val="28"/>
        </w:rPr>
        <w:t>финансовых затрат на 1 случай ЭКО</w:t>
      </w:r>
      <w:r w:rsidRPr="006C510B">
        <w:rPr>
          <w:rFonts w:ascii="Times New Roman" w:hAnsi="Times New Roman" w:cs="Times New Roman"/>
          <w:sz w:val="28"/>
          <w:szCs w:val="28"/>
        </w:rPr>
        <w:t>, утвержденный Программой, соответс</w:t>
      </w:r>
      <w:r w:rsidR="00665509" w:rsidRPr="006C510B">
        <w:rPr>
          <w:rFonts w:ascii="Times New Roman" w:hAnsi="Times New Roman" w:cs="Times New Roman"/>
          <w:sz w:val="28"/>
          <w:szCs w:val="28"/>
        </w:rPr>
        <w:t>твует стоимости полного цикла ЭКО</w:t>
      </w:r>
      <w:r w:rsidRPr="006C510B">
        <w:rPr>
          <w:rFonts w:ascii="Times New Roman" w:hAnsi="Times New Roman" w:cs="Times New Roman"/>
          <w:sz w:val="28"/>
          <w:szCs w:val="28"/>
        </w:rPr>
        <w:t xml:space="preserve"> без применения криоконсервации эмбрионов, но представляет собой усредненную сто</w:t>
      </w:r>
      <w:r w:rsidR="00665509" w:rsidRPr="006C510B">
        <w:rPr>
          <w:rFonts w:ascii="Times New Roman" w:hAnsi="Times New Roman" w:cs="Times New Roman"/>
          <w:sz w:val="28"/>
          <w:szCs w:val="28"/>
        </w:rPr>
        <w:t>имость случая ЭКО</w:t>
      </w:r>
      <w:r w:rsidRPr="006C510B">
        <w:rPr>
          <w:rFonts w:ascii="Times New Roman" w:hAnsi="Times New Roman" w:cs="Times New Roman"/>
          <w:sz w:val="28"/>
          <w:szCs w:val="28"/>
        </w:rPr>
        <w:t xml:space="preserve"> с учетом проведения у части пациентов неполных циклов и проведения в отдельных случаях полного цикла с криоконсервацией эмбрионов.</w:t>
      </w:r>
    </w:p>
    <w:p w:rsidR="00DD0BDA" w:rsidRPr="006C510B" w:rsidRDefault="00204412" w:rsidP="00D74CED">
      <w:pPr>
        <w:pStyle w:val="ConsPlusNormal"/>
        <w:ind w:firstLine="709"/>
        <w:jc w:val="both"/>
        <w:rPr>
          <w:rFonts w:ascii="Times New Roman" w:hAnsi="Times New Roman" w:cs="Times New Roman"/>
          <w:sz w:val="28"/>
          <w:szCs w:val="28"/>
        </w:rPr>
      </w:pPr>
      <w:r w:rsidRPr="006C510B">
        <w:rPr>
          <w:rFonts w:ascii="Times New Roman" w:hAnsi="Times New Roman" w:cs="Times New Roman"/>
          <w:sz w:val="28"/>
          <w:szCs w:val="28"/>
        </w:rPr>
        <w:t>В условиях дневного стационара д</w:t>
      </w:r>
      <w:r w:rsidR="00DD0BDA" w:rsidRPr="006C510B">
        <w:rPr>
          <w:rFonts w:ascii="Times New Roman" w:hAnsi="Times New Roman" w:cs="Times New Roman"/>
          <w:sz w:val="28"/>
          <w:szCs w:val="28"/>
        </w:rPr>
        <w:t>лительность случая при проведении криопереноса составляет 1 день.</w:t>
      </w:r>
    </w:p>
    <w:p w:rsidR="004D58CF" w:rsidRPr="006C510B" w:rsidRDefault="004D58CF" w:rsidP="004D58CF">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В случае проведения в рамках одного случая всех этапов ЭКО </w:t>
      </w:r>
      <w:r w:rsidRPr="006C510B">
        <w:rPr>
          <w:rFonts w:ascii="Times New Roman" w:eastAsia="Calibri" w:hAnsi="Times New Roman" w:cs="Times New Roman"/>
          <w:sz w:val="28"/>
          <w:szCs w:val="28"/>
          <w:lang w:val="en-US"/>
        </w:rPr>
        <w:t>c</w:t>
      </w:r>
      <w:r w:rsidRPr="006C510B">
        <w:rPr>
          <w:rFonts w:ascii="Times New Roman" w:eastAsia="Calibri" w:hAnsi="Times New Roman" w:cs="Times New Roman"/>
          <w:sz w:val="28"/>
          <w:szCs w:val="28"/>
        </w:rPr>
        <w:t xml:space="preserve"> последующей криоконсервацией эмбрионов, к КСГ применяется повышающий КСЛП в размере 1,1.</w:t>
      </w:r>
    </w:p>
    <w:p w:rsidR="004D58CF" w:rsidRPr="006C510B" w:rsidRDefault="004D58CF" w:rsidP="004D58CF">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При этом хранение криоконсервированных эмбрионов за счет средств обязательного медицинского страхования не осуществляется. В случае, если женщина повторно проходит процедуру ЭКО с применением ранее </w:t>
      </w:r>
      <w:r w:rsidRPr="006C510B">
        <w:rPr>
          <w:rFonts w:ascii="Times New Roman" w:eastAsia="Calibri" w:hAnsi="Times New Roman" w:cs="Times New Roman"/>
          <w:sz w:val="28"/>
          <w:szCs w:val="28"/>
        </w:rPr>
        <w:lastRenderedPageBreak/>
        <w:t>криоконсервированных эмбрионов, случай госпитализации оплачивается по КСГ ds02.005 с применением КСЛП в размере 0,19.</w:t>
      </w:r>
    </w:p>
    <w:p w:rsidR="003D2F6F" w:rsidRPr="006C510B" w:rsidRDefault="003D2F6F" w:rsidP="004D58CF">
      <w:pPr>
        <w:pStyle w:val="ConsPlusNormal"/>
        <w:ind w:firstLine="708"/>
        <w:jc w:val="both"/>
        <w:rPr>
          <w:rFonts w:ascii="Times New Roman" w:hAnsi="Times New Roman" w:cs="Times New Roman"/>
          <w:sz w:val="28"/>
          <w:szCs w:val="28"/>
        </w:rPr>
      </w:pPr>
      <w:r w:rsidRPr="006C510B">
        <w:rPr>
          <w:rFonts w:ascii="Times New Roman" w:hAnsi="Times New Roman" w:cs="Times New Roman"/>
          <w:sz w:val="28"/>
          <w:szCs w:val="28"/>
        </w:rPr>
        <w:t>В случае если базовая программа ЭКО была завершена по итогам I этапа (стимуляция суперовуляции), I-II этапов (получение яйцеклетки), I-III этапов (экстракорпоральное оплодотворение и культивирование эмбрионов) без последующей криоконсервации эмбрионов, к КСГ ds02.005 применяется КСЛП в размере 0,6.</w:t>
      </w:r>
    </w:p>
    <w:p w:rsidR="00B67268" w:rsidRPr="006C510B" w:rsidRDefault="00B67268" w:rsidP="00B67268">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В случае проведения в рамках случая госпитализации всех четырех этапов ЭКО без осуществления криоконсервации эмбрионов, а также проведения первых трех этапов ЭКО </w:t>
      </w:r>
      <w:r w:rsidRPr="006C510B">
        <w:rPr>
          <w:rFonts w:ascii="Times New Roman" w:eastAsia="Calibri" w:hAnsi="Times New Roman" w:cs="Times New Roman"/>
          <w:sz w:val="28"/>
          <w:szCs w:val="28"/>
          <w:lang w:val="en-US"/>
        </w:rPr>
        <w:t>c</w:t>
      </w:r>
      <w:r w:rsidRPr="006C510B">
        <w:rPr>
          <w:rFonts w:ascii="Times New Roman" w:eastAsia="Calibri" w:hAnsi="Times New Roman" w:cs="Times New Roman"/>
          <w:sz w:val="28"/>
          <w:szCs w:val="28"/>
        </w:rPr>
        <w:t xml:space="preserve"> последующей криоконсервацией эмбрионов без переноса эмбрионов, оплата случая осуществляется по КСГ ds02.005 «Экстракорпоральное оплодотворение» </w:t>
      </w:r>
      <w:r w:rsidRPr="006C510B">
        <w:rPr>
          <w:rFonts w:ascii="Times New Roman" w:eastAsia="Calibri" w:hAnsi="Times New Roman" w:cs="Times New Roman"/>
          <w:b/>
          <w:sz w:val="28"/>
          <w:szCs w:val="28"/>
        </w:rPr>
        <w:t>без применения КСЛП.</w:t>
      </w:r>
      <w:r w:rsidRPr="006C510B">
        <w:rPr>
          <w:rFonts w:ascii="Times New Roman" w:eastAsia="Calibri" w:hAnsi="Times New Roman" w:cs="Times New Roman"/>
          <w:sz w:val="28"/>
          <w:szCs w:val="28"/>
        </w:rPr>
        <w:t xml:space="preserve"> </w:t>
      </w:r>
    </w:p>
    <w:p w:rsidR="00073D1E" w:rsidRPr="006C510B" w:rsidRDefault="00073D1E" w:rsidP="00D74CED">
      <w:pPr>
        <w:pStyle w:val="ConsPlusNormal"/>
        <w:ind w:firstLine="709"/>
        <w:jc w:val="both"/>
        <w:rPr>
          <w:rFonts w:ascii="Times New Roman" w:hAnsi="Times New Roman" w:cs="Times New Roman"/>
          <w:sz w:val="28"/>
        </w:rPr>
      </w:pPr>
    </w:p>
    <w:p w:rsidR="00995FB2" w:rsidRDefault="00DD0BDA" w:rsidP="00D74CED">
      <w:pPr>
        <w:pStyle w:val="ConsPlusNormal"/>
        <w:ind w:firstLine="709"/>
        <w:jc w:val="both"/>
        <w:rPr>
          <w:rFonts w:ascii="Times New Roman" w:hAnsi="Times New Roman" w:cs="Times New Roman"/>
          <w:b/>
          <w:sz w:val="28"/>
        </w:rPr>
      </w:pPr>
      <w:r w:rsidRPr="006C510B">
        <w:rPr>
          <w:rFonts w:ascii="Times New Roman" w:hAnsi="Times New Roman" w:cs="Times New Roman"/>
          <w:b/>
          <w:sz w:val="28"/>
        </w:rPr>
        <w:t>3.</w:t>
      </w:r>
      <w:r w:rsidR="00E56F67" w:rsidRPr="006C510B">
        <w:rPr>
          <w:rFonts w:ascii="Times New Roman" w:hAnsi="Times New Roman" w:cs="Times New Roman"/>
          <w:b/>
          <w:sz w:val="28"/>
        </w:rPr>
        <w:t>2.5.</w:t>
      </w:r>
      <w:r w:rsidRPr="006C510B">
        <w:rPr>
          <w:rFonts w:ascii="Times New Roman" w:hAnsi="Times New Roman" w:cs="Times New Roman"/>
          <w:b/>
          <w:sz w:val="28"/>
        </w:rPr>
        <w:t xml:space="preserve"> Оплата случаев лечения по профилю «Онкология»</w:t>
      </w:r>
    </w:p>
    <w:p w:rsidR="00294D98" w:rsidRPr="006C510B" w:rsidRDefault="00294D98" w:rsidP="00D74CED">
      <w:pPr>
        <w:pStyle w:val="ConsPlusNormal"/>
        <w:ind w:firstLine="709"/>
        <w:jc w:val="both"/>
        <w:rPr>
          <w:rFonts w:ascii="Times New Roman" w:hAnsi="Times New Roman" w:cs="Times New Roman"/>
          <w:b/>
          <w:sz w:val="28"/>
        </w:rPr>
      </w:pPr>
    </w:p>
    <w:p w:rsidR="00DD0BDA" w:rsidRPr="006C510B" w:rsidRDefault="00DD0BDA" w:rsidP="00D74CED">
      <w:pPr>
        <w:pStyle w:val="ConsPlusNormal"/>
        <w:ind w:firstLine="709"/>
        <w:jc w:val="both"/>
        <w:rPr>
          <w:rFonts w:ascii="Times New Roman" w:hAnsi="Times New Roman" w:cs="Times New Roman"/>
          <w:sz w:val="28"/>
        </w:rPr>
      </w:pPr>
      <w:r w:rsidRPr="006C510B">
        <w:rPr>
          <w:rFonts w:ascii="Times New Roman" w:hAnsi="Times New Roman" w:cs="Times New Roman"/>
          <w:sz w:val="28"/>
        </w:rPr>
        <w:t>Формирование КСГ и расчет коэффициентов относительной затратоемкости КСГ по профилю «Онкология» для случаев лечения пациентов со злокачественными новообразованиями (кроме лимфоидной и кроветворной тканей) в условиях дневного стационара выполнены в соответствии с моделями диагностики и лечения пациентов в составе проектов стандартов медицинской помощи, разработанных на основании утвержденных Ассоциацией онкологов России клинических рекомендаций по профилю «Онкология».</w:t>
      </w:r>
    </w:p>
    <w:p w:rsidR="00DD0BDA" w:rsidRPr="006C510B" w:rsidRDefault="00DD0BDA" w:rsidP="00D74CED">
      <w:pPr>
        <w:pStyle w:val="ConsPlusNormal"/>
        <w:ind w:firstLine="709"/>
        <w:jc w:val="both"/>
        <w:rPr>
          <w:rFonts w:ascii="Times New Roman" w:hAnsi="Times New Roman" w:cs="Times New Roman"/>
          <w:sz w:val="28"/>
        </w:rPr>
      </w:pPr>
      <w:r w:rsidRPr="006C510B">
        <w:rPr>
          <w:rFonts w:ascii="Times New Roman" w:hAnsi="Times New Roman" w:cs="Times New Roman"/>
          <w:sz w:val="28"/>
        </w:rPr>
        <w:t>При расчете стоимости случаев лекарственной терапии учтены в том числе нагрузочные дозы в соответствии с инструкциями по применению лекарственных препаратов для медицинского применения (отдельно схемы лекарственной терапии для нагрузочных доз не выделяются), а также учтена сопутствующая терапия для коррекции нежелательных явлений (например, противорвотные препараты, препараты, влияющие на структуру и минерализацию костей и др.).</w:t>
      </w:r>
    </w:p>
    <w:p w:rsidR="00DD0BDA" w:rsidRPr="006C510B" w:rsidRDefault="00DD0BDA" w:rsidP="00D74CED">
      <w:pPr>
        <w:pStyle w:val="ConsPlusNormal"/>
        <w:ind w:firstLine="709"/>
        <w:jc w:val="both"/>
        <w:rPr>
          <w:rFonts w:ascii="Times New Roman" w:hAnsi="Times New Roman" w:cs="Times New Roman"/>
          <w:sz w:val="28"/>
        </w:rPr>
      </w:pPr>
      <w:r w:rsidRPr="006C510B">
        <w:rPr>
          <w:rFonts w:ascii="Times New Roman" w:hAnsi="Times New Roman" w:cs="Times New Roman"/>
          <w:sz w:val="28"/>
        </w:rPr>
        <w:t>Отнесение к КСГ для случаев проведения лучевой терапии в сочетании с лекарственной терапией осуществляется по коду МКБ 10, коду медицинской услуги в соответствии с Номенклатурой, количества дней проведения лучевой терапии (фракций) и МНН лекарственных препаратов.</w:t>
      </w:r>
    </w:p>
    <w:p w:rsidR="001A53DD" w:rsidRPr="006C510B" w:rsidRDefault="00DD0BDA" w:rsidP="001A53DD">
      <w:pPr>
        <w:pStyle w:val="ConsPlusNormal"/>
        <w:ind w:firstLine="709"/>
        <w:jc w:val="both"/>
        <w:rPr>
          <w:rFonts w:ascii="Times New Roman" w:hAnsi="Times New Roman" w:cs="Times New Roman"/>
          <w:sz w:val="28"/>
        </w:rPr>
      </w:pPr>
      <w:r w:rsidRPr="006C510B">
        <w:rPr>
          <w:rFonts w:ascii="Times New Roman" w:hAnsi="Times New Roman" w:cs="Times New Roman"/>
          <w:sz w:val="28"/>
        </w:rPr>
        <w:t>КСГ для случаев лекарственной терапии формируются на основании кода МКБ 10 и схемы лекарственной терапии.</w:t>
      </w:r>
    </w:p>
    <w:p w:rsidR="000E2D95" w:rsidRPr="006C510B" w:rsidRDefault="000E2D95" w:rsidP="000E2D95">
      <w:pPr>
        <w:spacing w:after="0" w:line="240" w:lineRule="auto"/>
        <w:ind w:firstLine="709"/>
        <w:jc w:val="both"/>
        <w:rPr>
          <w:rFonts w:ascii="Times New Roman" w:eastAsia="Calibri" w:hAnsi="Times New Roman" w:cs="Times New Roman"/>
          <w:b/>
          <w:sz w:val="28"/>
          <w:szCs w:val="28"/>
        </w:rPr>
      </w:pPr>
    </w:p>
    <w:p w:rsidR="004D58CF" w:rsidRPr="006C510B" w:rsidRDefault="00E1592C" w:rsidP="005D1534">
      <w:pPr>
        <w:spacing w:after="0" w:line="240" w:lineRule="auto"/>
        <w:jc w:val="center"/>
        <w:rPr>
          <w:rFonts w:ascii="Times New Roman" w:eastAsia="Calibri" w:hAnsi="Times New Roman" w:cs="Times New Roman"/>
          <w:b/>
          <w:sz w:val="28"/>
          <w:szCs w:val="28"/>
        </w:rPr>
      </w:pPr>
      <w:r w:rsidRPr="006C510B">
        <w:rPr>
          <w:rFonts w:ascii="Times New Roman" w:eastAsia="Calibri" w:hAnsi="Times New Roman" w:cs="Times New Roman"/>
          <w:b/>
          <w:sz w:val="28"/>
          <w:szCs w:val="28"/>
        </w:rPr>
        <w:t>3.</w:t>
      </w:r>
      <w:r w:rsidR="00E56F67" w:rsidRPr="006C510B">
        <w:rPr>
          <w:rFonts w:ascii="Times New Roman" w:eastAsia="Calibri" w:hAnsi="Times New Roman" w:cs="Times New Roman"/>
          <w:b/>
          <w:sz w:val="28"/>
          <w:szCs w:val="28"/>
        </w:rPr>
        <w:t>2.5</w:t>
      </w:r>
      <w:r w:rsidRPr="006C510B">
        <w:rPr>
          <w:rFonts w:ascii="Times New Roman" w:eastAsia="Calibri" w:hAnsi="Times New Roman" w:cs="Times New Roman"/>
          <w:b/>
          <w:sz w:val="28"/>
          <w:szCs w:val="28"/>
        </w:rPr>
        <w:t xml:space="preserve">.1. </w:t>
      </w:r>
      <w:r w:rsidR="004D58CF" w:rsidRPr="006C510B">
        <w:rPr>
          <w:rFonts w:ascii="Times New Roman" w:eastAsia="Calibri" w:hAnsi="Times New Roman" w:cs="Times New Roman"/>
          <w:b/>
          <w:sz w:val="28"/>
          <w:szCs w:val="28"/>
        </w:rPr>
        <w:t>Лекарственная терапия злокачественных новообразований</w:t>
      </w:r>
    </w:p>
    <w:p w:rsidR="004D58CF" w:rsidRPr="008552E1" w:rsidRDefault="004D58CF" w:rsidP="005D1534">
      <w:pPr>
        <w:spacing w:after="0" w:line="240" w:lineRule="auto"/>
        <w:jc w:val="center"/>
        <w:rPr>
          <w:rFonts w:ascii="Times New Roman" w:eastAsia="Calibri" w:hAnsi="Times New Roman" w:cs="Times New Roman"/>
          <w:b/>
          <w:sz w:val="28"/>
          <w:szCs w:val="28"/>
        </w:rPr>
      </w:pPr>
      <w:r w:rsidRPr="006C510B">
        <w:rPr>
          <w:rFonts w:ascii="Times New Roman" w:eastAsia="Calibri" w:hAnsi="Times New Roman" w:cs="Times New Roman"/>
          <w:b/>
          <w:sz w:val="28"/>
          <w:szCs w:val="28"/>
        </w:rPr>
        <w:t>КСГ</w:t>
      </w:r>
      <w:r w:rsidRPr="008552E1">
        <w:rPr>
          <w:rFonts w:ascii="Times New Roman" w:eastAsia="Calibri" w:hAnsi="Times New Roman" w:cs="Times New Roman"/>
          <w:b/>
          <w:sz w:val="28"/>
          <w:szCs w:val="28"/>
        </w:rPr>
        <w:t xml:space="preserve"> </w:t>
      </w:r>
      <w:r w:rsidRPr="006C510B">
        <w:rPr>
          <w:rFonts w:ascii="Times New Roman" w:eastAsia="Calibri" w:hAnsi="Times New Roman" w:cs="Times New Roman"/>
          <w:b/>
          <w:sz w:val="28"/>
          <w:szCs w:val="28"/>
          <w:lang w:val="en-US"/>
        </w:rPr>
        <w:t>ds</w:t>
      </w:r>
      <w:r w:rsidRPr="008552E1">
        <w:rPr>
          <w:rFonts w:ascii="Times New Roman" w:eastAsia="Calibri" w:hAnsi="Times New Roman" w:cs="Times New Roman"/>
          <w:b/>
          <w:sz w:val="28"/>
          <w:szCs w:val="28"/>
        </w:rPr>
        <w:t>08.001-</w:t>
      </w:r>
      <w:r w:rsidRPr="006C510B">
        <w:rPr>
          <w:rFonts w:ascii="Times New Roman" w:eastAsia="Calibri" w:hAnsi="Times New Roman" w:cs="Times New Roman"/>
          <w:b/>
          <w:sz w:val="28"/>
          <w:szCs w:val="28"/>
          <w:lang w:val="en-US"/>
        </w:rPr>
        <w:t>ds</w:t>
      </w:r>
      <w:r w:rsidRPr="008552E1">
        <w:rPr>
          <w:rFonts w:ascii="Times New Roman" w:eastAsia="Calibri" w:hAnsi="Times New Roman" w:cs="Times New Roman"/>
          <w:b/>
          <w:sz w:val="28"/>
          <w:szCs w:val="28"/>
        </w:rPr>
        <w:t xml:space="preserve">08.003, </w:t>
      </w:r>
      <w:r w:rsidRPr="006C510B">
        <w:rPr>
          <w:rFonts w:ascii="Times New Roman" w:eastAsia="Calibri" w:hAnsi="Times New Roman" w:cs="Times New Roman"/>
          <w:b/>
          <w:sz w:val="28"/>
          <w:szCs w:val="28"/>
          <w:lang w:val="en-US"/>
        </w:rPr>
        <w:t>ds</w:t>
      </w:r>
      <w:r w:rsidRPr="008552E1">
        <w:rPr>
          <w:rFonts w:ascii="Times New Roman" w:eastAsia="Calibri" w:hAnsi="Times New Roman" w:cs="Times New Roman"/>
          <w:b/>
          <w:sz w:val="28"/>
          <w:szCs w:val="28"/>
        </w:rPr>
        <w:t>19.018-</w:t>
      </w:r>
      <w:r w:rsidRPr="006C510B">
        <w:rPr>
          <w:rFonts w:ascii="Times New Roman" w:eastAsia="Calibri" w:hAnsi="Times New Roman" w:cs="Times New Roman"/>
          <w:b/>
          <w:sz w:val="28"/>
          <w:szCs w:val="28"/>
          <w:lang w:val="en-US"/>
        </w:rPr>
        <w:t>ds</w:t>
      </w:r>
      <w:r w:rsidRPr="008552E1">
        <w:rPr>
          <w:rFonts w:ascii="Times New Roman" w:eastAsia="Calibri" w:hAnsi="Times New Roman" w:cs="Times New Roman"/>
          <w:b/>
          <w:sz w:val="28"/>
          <w:szCs w:val="28"/>
        </w:rPr>
        <w:t xml:space="preserve">19.027, </w:t>
      </w:r>
      <w:r w:rsidRPr="006C510B">
        <w:rPr>
          <w:rFonts w:ascii="Times New Roman" w:eastAsia="Calibri" w:hAnsi="Times New Roman" w:cs="Times New Roman"/>
          <w:b/>
          <w:sz w:val="28"/>
          <w:szCs w:val="28"/>
          <w:lang w:val="en-US"/>
        </w:rPr>
        <w:t>ds</w:t>
      </w:r>
      <w:r w:rsidRPr="008552E1">
        <w:rPr>
          <w:rFonts w:ascii="Times New Roman" w:eastAsia="Calibri" w:hAnsi="Times New Roman" w:cs="Times New Roman"/>
          <w:b/>
          <w:sz w:val="28"/>
          <w:szCs w:val="28"/>
        </w:rPr>
        <w:t>19.030-</w:t>
      </w:r>
      <w:r w:rsidRPr="006C510B">
        <w:rPr>
          <w:rFonts w:ascii="Times New Roman" w:eastAsia="Calibri" w:hAnsi="Times New Roman" w:cs="Times New Roman"/>
          <w:b/>
          <w:sz w:val="28"/>
          <w:szCs w:val="28"/>
          <w:lang w:val="en-US"/>
        </w:rPr>
        <w:t>ds</w:t>
      </w:r>
      <w:r w:rsidRPr="008552E1">
        <w:rPr>
          <w:rFonts w:ascii="Times New Roman" w:eastAsia="Calibri" w:hAnsi="Times New Roman" w:cs="Times New Roman"/>
          <w:b/>
          <w:sz w:val="28"/>
          <w:szCs w:val="28"/>
        </w:rPr>
        <w:t xml:space="preserve">19.032, </w:t>
      </w:r>
      <w:r w:rsidRPr="006C510B">
        <w:rPr>
          <w:rFonts w:ascii="Times New Roman" w:eastAsia="Calibri" w:hAnsi="Times New Roman" w:cs="Times New Roman"/>
          <w:b/>
          <w:sz w:val="28"/>
          <w:szCs w:val="28"/>
          <w:lang w:val="en-US"/>
        </w:rPr>
        <w:t>ds</w:t>
      </w:r>
      <w:r w:rsidRPr="008552E1">
        <w:rPr>
          <w:rFonts w:ascii="Times New Roman" w:eastAsia="Calibri" w:hAnsi="Times New Roman" w:cs="Times New Roman"/>
          <w:b/>
          <w:sz w:val="28"/>
          <w:szCs w:val="28"/>
        </w:rPr>
        <w:t>19.034-</w:t>
      </w:r>
      <w:r w:rsidRPr="006C510B">
        <w:rPr>
          <w:rFonts w:ascii="Times New Roman" w:eastAsia="Calibri" w:hAnsi="Times New Roman" w:cs="Times New Roman"/>
          <w:b/>
          <w:sz w:val="28"/>
          <w:szCs w:val="28"/>
          <w:lang w:val="en-US"/>
        </w:rPr>
        <w:t>ds</w:t>
      </w:r>
      <w:r w:rsidRPr="008552E1">
        <w:rPr>
          <w:rFonts w:ascii="Times New Roman" w:eastAsia="Calibri" w:hAnsi="Times New Roman" w:cs="Times New Roman"/>
          <w:b/>
          <w:sz w:val="28"/>
          <w:szCs w:val="28"/>
        </w:rPr>
        <w:t>19.036</w:t>
      </w:r>
    </w:p>
    <w:p w:rsidR="009B7FDD" w:rsidRPr="008552E1" w:rsidRDefault="009B7FDD" w:rsidP="005D1534">
      <w:pPr>
        <w:spacing w:after="0" w:line="240" w:lineRule="auto"/>
        <w:jc w:val="center"/>
        <w:rPr>
          <w:rFonts w:ascii="Times New Roman" w:eastAsia="Calibri" w:hAnsi="Times New Roman" w:cs="Times New Roman"/>
          <w:b/>
          <w:sz w:val="28"/>
          <w:szCs w:val="28"/>
        </w:rPr>
      </w:pPr>
    </w:p>
    <w:p w:rsidR="004D58CF" w:rsidRPr="006C510B" w:rsidRDefault="004D58CF" w:rsidP="004D58CF">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Отнесение случаев к группам ds19.018-ds19.027 и ds19.030-ds19.032, охватывающим случаи лекарственного лечения злокачественных новообразований у взрослых (кроме ЗНО кроветворной и лимфоидной ткани), осуществляется на основе комбинации соответствующего кода терапевтического диагноза класса «С» (С00-С80, С97, </w:t>
      </w:r>
      <w:r w:rsidRPr="006C510B">
        <w:rPr>
          <w:rFonts w:ascii="Times New Roman" w:eastAsia="Calibri" w:hAnsi="Times New Roman" w:cs="Times New Roman"/>
          <w:sz w:val="28"/>
          <w:szCs w:val="28"/>
          <w:lang w:val="en-US"/>
        </w:rPr>
        <w:t>D</w:t>
      </w:r>
      <w:r w:rsidRPr="006C510B">
        <w:rPr>
          <w:rFonts w:ascii="Times New Roman" w:eastAsia="Calibri" w:hAnsi="Times New Roman" w:cs="Times New Roman"/>
          <w:sz w:val="28"/>
          <w:szCs w:val="28"/>
        </w:rPr>
        <w:t>00-</w:t>
      </w:r>
      <w:r w:rsidRPr="006C510B">
        <w:rPr>
          <w:rFonts w:ascii="Times New Roman" w:eastAsia="Calibri" w:hAnsi="Times New Roman" w:cs="Times New Roman"/>
          <w:sz w:val="28"/>
          <w:szCs w:val="28"/>
          <w:lang w:val="en-US"/>
        </w:rPr>
        <w:t>D</w:t>
      </w:r>
      <w:r w:rsidRPr="006C510B">
        <w:rPr>
          <w:rFonts w:ascii="Times New Roman" w:eastAsia="Calibri" w:hAnsi="Times New Roman" w:cs="Times New Roman"/>
          <w:sz w:val="28"/>
          <w:szCs w:val="28"/>
        </w:rPr>
        <w:t>09) и кода схемы лекарственной терапии (</w:t>
      </w:r>
      <w:r w:rsidRPr="006C510B">
        <w:rPr>
          <w:rFonts w:ascii="Times New Roman" w:eastAsia="Calibri" w:hAnsi="Times New Roman" w:cs="Times New Roman"/>
          <w:sz w:val="28"/>
          <w:szCs w:val="28"/>
          <w:lang w:val="en-US"/>
        </w:rPr>
        <w:t>sh</w:t>
      </w:r>
      <w:r w:rsidRPr="006C510B">
        <w:rPr>
          <w:rFonts w:ascii="Times New Roman" w:eastAsia="Calibri" w:hAnsi="Times New Roman" w:cs="Times New Roman"/>
          <w:sz w:val="28"/>
          <w:szCs w:val="28"/>
        </w:rPr>
        <w:t xml:space="preserve">001 – </w:t>
      </w:r>
      <w:r w:rsidRPr="006C510B">
        <w:rPr>
          <w:rFonts w:ascii="Times New Roman" w:eastAsia="Calibri" w:hAnsi="Times New Roman" w:cs="Times New Roman"/>
          <w:sz w:val="28"/>
          <w:szCs w:val="28"/>
          <w:lang w:val="en-US"/>
        </w:rPr>
        <w:t>sh</w:t>
      </w:r>
      <w:r w:rsidRPr="006C510B">
        <w:rPr>
          <w:rFonts w:ascii="Times New Roman" w:eastAsia="Calibri" w:hAnsi="Times New Roman" w:cs="Times New Roman"/>
          <w:sz w:val="28"/>
          <w:szCs w:val="28"/>
        </w:rPr>
        <w:t xml:space="preserve">688, </w:t>
      </w:r>
      <w:r w:rsidRPr="006C510B">
        <w:rPr>
          <w:rFonts w:ascii="Times New Roman" w:eastAsia="Calibri" w:hAnsi="Times New Roman" w:cs="Times New Roman"/>
          <w:sz w:val="28"/>
          <w:szCs w:val="28"/>
          <w:lang w:val="en-US"/>
        </w:rPr>
        <w:t>sh</w:t>
      </w:r>
      <w:r w:rsidRPr="006C510B">
        <w:rPr>
          <w:rFonts w:ascii="Times New Roman" w:eastAsia="Calibri" w:hAnsi="Times New Roman" w:cs="Times New Roman"/>
          <w:sz w:val="28"/>
          <w:szCs w:val="28"/>
        </w:rPr>
        <w:t xml:space="preserve">903, </w:t>
      </w:r>
      <w:r w:rsidRPr="006C510B">
        <w:rPr>
          <w:rFonts w:ascii="Times New Roman" w:eastAsia="Calibri" w:hAnsi="Times New Roman" w:cs="Times New Roman"/>
          <w:sz w:val="28"/>
          <w:szCs w:val="28"/>
          <w:lang w:val="en-US"/>
        </w:rPr>
        <w:t>sh</w:t>
      </w:r>
      <w:r w:rsidRPr="006C510B">
        <w:rPr>
          <w:rFonts w:ascii="Times New Roman" w:eastAsia="Calibri" w:hAnsi="Times New Roman" w:cs="Times New Roman"/>
          <w:sz w:val="28"/>
          <w:szCs w:val="28"/>
        </w:rPr>
        <w:t>904).</w:t>
      </w:r>
    </w:p>
    <w:p w:rsidR="004D58CF" w:rsidRPr="006C510B" w:rsidRDefault="004D58CF" w:rsidP="004D58CF">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lastRenderedPageBreak/>
        <w:t>При этом указание в реестре счетов на оплату медицинской помощи услуги A25.30.033 «Назначение лекарственных препаратов при онкологическом заболевании у взрослых» аналогично другим услугам, в том числе не являющимся тарифообразующими, возможно в соответствии с Общими принципами построения и функционирования информационных систем и порядком информационного взаимодействия в сфере обязательного медицинского страхования, утвержденными приказом Федерального фонда обязательного медицинского страхования</w:t>
      </w:r>
      <w:r w:rsidRPr="006C510B">
        <w:rPr>
          <w:rFonts w:ascii="Times New Roman" w:eastAsia="Calibri" w:hAnsi="Times New Roman" w:cs="Times New Roman"/>
          <w:sz w:val="24"/>
        </w:rPr>
        <w:t xml:space="preserve"> </w:t>
      </w:r>
      <w:r w:rsidRPr="006C510B">
        <w:rPr>
          <w:rFonts w:ascii="Times New Roman" w:eastAsia="Calibri" w:hAnsi="Times New Roman" w:cs="Times New Roman"/>
          <w:sz w:val="28"/>
          <w:szCs w:val="28"/>
        </w:rPr>
        <w:t>от 07.04.2011</w:t>
      </w:r>
      <w:r w:rsidR="00E75102">
        <w:rPr>
          <w:rFonts w:ascii="Times New Roman" w:eastAsia="Calibri" w:hAnsi="Times New Roman" w:cs="Times New Roman"/>
          <w:sz w:val="28"/>
          <w:szCs w:val="28"/>
        </w:rPr>
        <w:t>г.</w:t>
      </w:r>
      <w:r w:rsidRPr="006C510B">
        <w:rPr>
          <w:rFonts w:ascii="Times New Roman" w:eastAsia="Calibri" w:hAnsi="Times New Roman" w:cs="Times New Roman"/>
          <w:sz w:val="28"/>
          <w:szCs w:val="28"/>
        </w:rPr>
        <w:t xml:space="preserve"> № 79.</w:t>
      </w:r>
    </w:p>
    <w:p w:rsidR="004D58CF" w:rsidRPr="006C510B" w:rsidRDefault="004D58CF" w:rsidP="004D58CF">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За законченный случай принимается госпитализация для осуществления одному больному определенного числа дней введения лекарственных препаратов, указанному в столбце «</w:t>
      </w:r>
      <w:r w:rsidRPr="006C510B">
        <w:rPr>
          <w:rFonts w:ascii="Times New Roman" w:eastAsia="Times New Roman" w:hAnsi="Times New Roman" w:cs="Times New Roman"/>
          <w:sz w:val="28"/>
          <w:szCs w:val="28"/>
          <w:lang w:eastAsia="ru-RU"/>
        </w:rPr>
        <w:t>Количество дней введения в тарифе</w:t>
      </w:r>
      <w:r w:rsidRPr="006C510B">
        <w:rPr>
          <w:rFonts w:ascii="Times New Roman" w:eastAsia="Calibri" w:hAnsi="Times New Roman" w:cs="Times New Roman"/>
          <w:sz w:val="28"/>
          <w:szCs w:val="28"/>
        </w:rPr>
        <w:t>» листа «Схемы лекарственной терапии».</w:t>
      </w:r>
    </w:p>
    <w:p w:rsidR="004D58CF" w:rsidRPr="006C510B" w:rsidRDefault="004D58CF" w:rsidP="004D58CF">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Количество дней введения не равно числу введений, так как в один день больной может получать несколько лекарственных препаратов. Также количество дней введения не равно длительности госпитализации. </w:t>
      </w:r>
    </w:p>
    <w:p w:rsidR="004D58CF" w:rsidRPr="006C510B" w:rsidRDefault="004D58CF" w:rsidP="004D58CF">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Оплата случая в рамках КСГ рассчитана исходя из определенного количества дней введения. При этом количество дней госпитализации может превышать количество дней введения с учетом периода наблюдения пациента до и после введения лекарственных препаратов. В случае включения в тариф 1 дня введения лекарственных препаратов из нескольких дней, составляющих цикл, предполагается, что между госпитализациями с целью введения лекарственных препаратов (в том числе в рамках одного цикла) пациенту не показано пребывание в условиях дневного стационара.</w:t>
      </w:r>
    </w:p>
    <w:p w:rsidR="004D58CF" w:rsidRPr="006C510B" w:rsidRDefault="004D58CF" w:rsidP="004D58CF">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В случае применения многокомпонентной схемы, в которой в первое введение вводится несколько препаратов, а в последующие введения вводится один препарат, стоимость КСГ рассчитана по принципу усреднения затрат и распределена равномерно между введениями в рамках цикла. В указанных случаях для всех введений должен использоваться одинаковый код схемы.</w:t>
      </w:r>
    </w:p>
    <w:p w:rsidR="004D58CF" w:rsidRPr="006C510B" w:rsidRDefault="004D58CF" w:rsidP="004D58CF">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Отнесение случаев лекарственного лечения с применением схем, не включенных в справочник в качестве классификационного критерия, производится по кодам </w:t>
      </w:r>
      <w:r w:rsidRPr="006C510B">
        <w:rPr>
          <w:rFonts w:ascii="Times New Roman" w:eastAsia="Calibri" w:hAnsi="Times New Roman" w:cs="Times New Roman"/>
          <w:sz w:val="28"/>
          <w:szCs w:val="28"/>
          <w:lang w:val="en-US"/>
        </w:rPr>
        <w:t>sh</w:t>
      </w:r>
      <w:r w:rsidRPr="006C510B">
        <w:rPr>
          <w:rFonts w:ascii="Times New Roman" w:eastAsia="Calibri" w:hAnsi="Times New Roman" w:cs="Times New Roman"/>
          <w:sz w:val="28"/>
          <w:szCs w:val="28"/>
        </w:rPr>
        <w:t xml:space="preserve">903 или </w:t>
      </w:r>
      <w:r w:rsidRPr="006C510B">
        <w:rPr>
          <w:rFonts w:ascii="Times New Roman" w:eastAsia="Calibri" w:hAnsi="Times New Roman" w:cs="Times New Roman"/>
          <w:sz w:val="28"/>
          <w:szCs w:val="28"/>
          <w:lang w:val="en-US"/>
        </w:rPr>
        <w:t>sh</w:t>
      </w:r>
      <w:r w:rsidRPr="006C510B">
        <w:rPr>
          <w:rFonts w:ascii="Times New Roman" w:eastAsia="Calibri" w:hAnsi="Times New Roman" w:cs="Times New Roman"/>
          <w:sz w:val="28"/>
          <w:szCs w:val="28"/>
        </w:rPr>
        <w:t>904 по следующему правилу:</w:t>
      </w:r>
    </w:p>
    <w:p w:rsidR="004D58CF" w:rsidRPr="006C510B" w:rsidRDefault="004D58CF" w:rsidP="004D58CF">
      <w:pPr>
        <w:spacing w:after="0" w:line="240" w:lineRule="auto"/>
        <w:ind w:firstLine="709"/>
        <w:jc w:val="both"/>
        <w:rPr>
          <w:rFonts w:ascii="Times New Roman" w:eastAsia="Calibri" w:hAnsi="Times New Roman" w:cs="Times New Roman"/>
          <w:sz w:val="28"/>
          <w:szCs w:val="28"/>
        </w:rPr>
      </w:pPr>
    </w:p>
    <w:tbl>
      <w:tblPr>
        <w:tblStyle w:val="23"/>
        <w:tblW w:w="9923" w:type="dxa"/>
        <w:tblLook w:val="04A0" w:firstRow="1" w:lastRow="0" w:firstColumn="1" w:lastColumn="0" w:noHBand="0" w:noVBand="1"/>
      </w:tblPr>
      <w:tblGrid>
        <w:gridCol w:w="2122"/>
        <w:gridCol w:w="7801"/>
      </w:tblGrid>
      <w:tr w:rsidR="006C510B" w:rsidRPr="006C510B" w:rsidTr="00FA2794">
        <w:trPr>
          <w:trHeight w:val="630"/>
        </w:trPr>
        <w:tc>
          <w:tcPr>
            <w:tcW w:w="2122" w:type="dxa"/>
            <w:vAlign w:val="center"/>
            <w:hideMark/>
          </w:tcPr>
          <w:p w:rsidR="004D58CF" w:rsidRPr="006C510B" w:rsidRDefault="004D58CF" w:rsidP="00FA2794">
            <w:pPr>
              <w:jc w:val="center"/>
              <w:rPr>
                <w:rFonts w:ascii="Times New Roman" w:eastAsia="Calibri" w:hAnsi="Times New Roman" w:cs="Times New Roman"/>
                <w:sz w:val="24"/>
                <w:szCs w:val="28"/>
              </w:rPr>
            </w:pPr>
            <w:r w:rsidRPr="006C510B">
              <w:rPr>
                <w:rFonts w:ascii="Times New Roman" w:eastAsia="Calibri" w:hAnsi="Times New Roman" w:cs="Times New Roman"/>
                <w:sz w:val="24"/>
                <w:szCs w:val="28"/>
              </w:rPr>
              <w:t>sh903</w:t>
            </w:r>
          </w:p>
        </w:tc>
        <w:tc>
          <w:tcPr>
            <w:tcW w:w="7801" w:type="dxa"/>
            <w:hideMark/>
          </w:tcPr>
          <w:p w:rsidR="004D58CF" w:rsidRPr="00B20138" w:rsidRDefault="004D58CF" w:rsidP="00FA2794">
            <w:pPr>
              <w:jc w:val="both"/>
              <w:rPr>
                <w:rFonts w:ascii="Times New Roman" w:eastAsia="Calibri" w:hAnsi="Times New Roman" w:cs="Times New Roman"/>
                <w:sz w:val="24"/>
                <w:szCs w:val="28"/>
                <w:lang w:val="ru-RU"/>
              </w:rPr>
            </w:pPr>
            <w:r w:rsidRPr="00B20138">
              <w:rPr>
                <w:rFonts w:ascii="Times New Roman" w:eastAsia="Calibri" w:hAnsi="Times New Roman" w:cs="Times New Roman"/>
                <w:sz w:val="24"/>
                <w:szCs w:val="28"/>
                <w:lang w:val="ru-RU"/>
              </w:rPr>
              <w:t xml:space="preserve">Прочие схемы лекарственной терапии при злокачественных новообразованиях: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00,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07,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08,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09,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10,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11,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12,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13,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15,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16,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18,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19,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20,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21,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22,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22.0,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22.1,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23,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24,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25,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30,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31,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32,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33,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34,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37,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38,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40,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41,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43,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44,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45,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45.0,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48,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49,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50,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51,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52,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53,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54,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56,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57,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58,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60,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61,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62,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64,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65,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66,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67,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70,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71,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72,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73,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74.0, </w:t>
            </w:r>
            <w:r w:rsidRPr="006C510B">
              <w:rPr>
                <w:rFonts w:ascii="Times New Roman" w:eastAsia="Calibri" w:hAnsi="Times New Roman" w:cs="Times New Roman"/>
                <w:sz w:val="24"/>
                <w:szCs w:val="28"/>
              </w:rPr>
              <w:t>D</w:t>
            </w:r>
            <w:r w:rsidRPr="00B20138">
              <w:rPr>
                <w:rFonts w:ascii="Times New Roman" w:eastAsia="Calibri" w:hAnsi="Times New Roman" w:cs="Times New Roman"/>
                <w:sz w:val="24"/>
                <w:szCs w:val="28"/>
                <w:lang w:val="ru-RU"/>
              </w:rPr>
              <w:t>00-</w:t>
            </w:r>
            <w:r w:rsidRPr="006C510B">
              <w:rPr>
                <w:rFonts w:ascii="Times New Roman" w:eastAsia="Calibri" w:hAnsi="Times New Roman" w:cs="Times New Roman"/>
                <w:sz w:val="24"/>
                <w:szCs w:val="28"/>
              </w:rPr>
              <w:t>D</w:t>
            </w:r>
            <w:r w:rsidRPr="00B20138">
              <w:rPr>
                <w:rFonts w:ascii="Times New Roman" w:eastAsia="Calibri" w:hAnsi="Times New Roman" w:cs="Times New Roman"/>
                <w:sz w:val="24"/>
                <w:szCs w:val="28"/>
                <w:lang w:val="ru-RU"/>
              </w:rPr>
              <w:t xml:space="preserve">07, </w:t>
            </w:r>
            <w:r w:rsidRPr="006C510B">
              <w:rPr>
                <w:rFonts w:ascii="Times New Roman" w:eastAsia="Calibri" w:hAnsi="Times New Roman" w:cs="Times New Roman"/>
                <w:sz w:val="24"/>
                <w:szCs w:val="28"/>
              </w:rPr>
              <w:t>D</w:t>
            </w:r>
            <w:r w:rsidRPr="00B20138">
              <w:rPr>
                <w:rFonts w:ascii="Times New Roman" w:eastAsia="Calibri" w:hAnsi="Times New Roman" w:cs="Times New Roman"/>
                <w:sz w:val="24"/>
                <w:szCs w:val="28"/>
                <w:lang w:val="ru-RU"/>
              </w:rPr>
              <w:t xml:space="preserve">09.1, </w:t>
            </w:r>
            <w:r w:rsidRPr="006C510B">
              <w:rPr>
                <w:rFonts w:ascii="Times New Roman" w:eastAsia="Calibri" w:hAnsi="Times New Roman" w:cs="Times New Roman"/>
                <w:sz w:val="24"/>
                <w:szCs w:val="28"/>
              </w:rPr>
              <w:t>D</w:t>
            </w:r>
            <w:r w:rsidRPr="00B20138">
              <w:rPr>
                <w:rFonts w:ascii="Times New Roman" w:eastAsia="Calibri" w:hAnsi="Times New Roman" w:cs="Times New Roman"/>
                <w:sz w:val="24"/>
                <w:szCs w:val="28"/>
                <w:lang w:val="ru-RU"/>
              </w:rPr>
              <w:t>09.3-</w:t>
            </w:r>
            <w:r w:rsidRPr="006C510B">
              <w:rPr>
                <w:rFonts w:ascii="Times New Roman" w:eastAsia="Calibri" w:hAnsi="Times New Roman" w:cs="Times New Roman"/>
                <w:sz w:val="24"/>
                <w:szCs w:val="28"/>
              </w:rPr>
              <w:t>D</w:t>
            </w:r>
            <w:r w:rsidRPr="00B20138">
              <w:rPr>
                <w:rFonts w:ascii="Times New Roman" w:eastAsia="Calibri" w:hAnsi="Times New Roman" w:cs="Times New Roman"/>
                <w:sz w:val="24"/>
                <w:szCs w:val="28"/>
                <w:lang w:val="ru-RU"/>
              </w:rPr>
              <w:t>09.9</w:t>
            </w:r>
          </w:p>
        </w:tc>
      </w:tr>
      <w:tr w:rsidR="006C510B" w:rsidRPr="006C510B" w:rsidTr="00FA2794">
        <w:trPr>
          <w:trHeight w:val="870"/>
        </w:trPr>
        <w:tc>
          <w:tcPr>
            <w:tcW w:w="2122" w:type="dxa"/>
            <w:vAlign w:val="center"/>
            <w:hideMark/>
          </w:tcPr>
          <w:p w:rsidR="004D58CF" w:rsidRPr="006C510B" w:rsidRDefault="004D58CF" w:rsidP="00FA2794">
            <w:pPr>
              <w:jc w:val="center"/>
              <w:rPr>
                <w:rFonts w:ascii="Times New Roman" w:eastAsia="Calibri" w:hAnsi="Times New Roman" w:cs="Times New Roman"/>
                <w:sz w:val="24"/>
                <w:szCs w:val="28"/>
              </w:rPr>
            </w:pPr>
            <w:r w:rsidRPr="006C510B">
              <w:rPr>
                <w:rFonts w:ascii="Times New Roman" w:eastAsia="Calibri" w:hAnsi="Times New Roman" w:cs="Times New Roman"/>
                <w:sz w:val="24"/>
                <w:szCs w:val="28"/>
              </w:rPr>
              <w:t>sh904</w:t>
            </w:r>
          </w:p>
        </w:tc>
        <w:tc>
          <w:tcPr>
            <w:tcW w:w="7801" w:type="dxa"/>
            <w:hideMark/>
          </w:tcPr>
          <w:p w:rsidR="004D58CF" w:rsidRPr="00B20138" w:rsidRDefault="004D58CF" w:rsidP="00FA2794">
            <w:pPr>
              <w:jc w:val="both"/>
              <w:rPr>
                <w:rFonts w:ascii="Times New Roman" w:eastAsia="Calibri" w:hAnsi="Times New Roman" w:cs="Times New Roman"/>
                <w:sz w:val="24"/>
                <w:szCs w:val="28"/>
                <w:lang w:val="ru-RU"/>
              </w:rPr>
            </w:pPr>
            <w:r w:rsidRPr="00B20138">
              <w:rPr>
                <w:rFonts w:ascii="Times New Roman" w:eastAsia="Calibri" w:hAnsi="Times New Roman" w:cs="Times New Roman"/>
                <w:sz w:val="24"/>
                <w:szCs w:val="28"/>
                <w:lang w:val="ru-RU"/>
              </w:rPr>
              <w:t xml:space="preserve">Прочие схемы лекарственной терапии при иных злокачественных новообразованиях (кроме лимфоидной и кроветворной тканей):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01,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02,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03,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04,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05,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06,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14,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17,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22.2-</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22.9,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26,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39,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45.1-</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45.9,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46,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47,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55,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63,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68,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69,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74.1-</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74.9,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75,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76,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77,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78,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79,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80, </w:t>
            </w:r>
            <w:r w:rsidRPr="006C510B">
              <w:rPr>
                <w:rFonts w:ascii="Times New Roman" w:eastAsia="Calibri" w:hAnsi="Times New Roman" w:cs="Times New Roman"/>
                <w:sz w:val="24"/>
                <w:szCs w:val="28"/>
              </w:rPr>
              <w:t>C</w:t>
            </w:r>
            <w:r w:rsidRPr="00B20138">
              <w:rPr>
                <w:rFonts w:ascii="Times New Roman" w:eastAsia="Calibri" w:hAnsi="Times New Roman" w:cs="Times New Roman"/>
                <w:sz w:val="24"/>
                <w:szCs w:val="28"/>
                <w:lang w:val="ru-RU"/>
              </w:rPr>
              <w:t xml:space="preserve">97, </w:t>
            </w:r>
            <w:r w:rsidRPr="006C510B">
              <w:rPr>
                <w:rFonts w:ascii="Times New Roman" w:eastAsia="Calibri" w:hAnsi="Times New Roman" w:cs="Times New Roman"/>
                <w:sz w:val="24"/>
                <w:szCs w:val="28"/>
              </w:rPr>
              <w:t>D</w:t>
            </w:r>
            <w:r w:rsidRPr="00B20138">
              <w:rPr>
                <w:rFonts w:ascii="Times New Roman" w:eastAsia="Calibri" w:hAnsi="Times New Roman" w:cs="Times New Roman"/>
                <w:sz w:val="24"/>
                <w:szCs w:val="28"/>
                <w:lang w:val="ru-RU"/>
              </w:rPr>
              <w:t>09.2</w:t>
            </w:r>
          </w:p>
        </w:tc>
      </w:tr>
    </w:tbl>
    <w:p w:rsidR="004D58CF" w:rsidRPr="006C510B" w:rsidRDefault="004D58CF" w:rsidP="004D58CF">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Отнесение случаев к группам, ds08.001-ds08.003, </w:t>
      </w:r>
      <w:r w:rsidRPr="006C510B">
        <w:rPr>
          <w:rFonts w:ascii="Times New Roman" w:eastAsia="Calibri" w:hAnsi="Times New Roman" w:cs="Times New Roman"/>
          <w:sz w:val="28"/>
          <w:szCs w:val="28"/>
          <w:lang w:val="en-US"/>
        </w:rPr>
        <w:t>ds</w:t>
      </w:r>
      <w:r w:rsidRPr="006C510B">
        <w:rPr>
          <w:rFonts w:ascii="Times New Roman" w:eastAsia="Calibri" w:hAnsi="Times New Roman" w:cs="Times New Roman"/>
          <w:sz w:val="28"/>
          <w:szCs w:val="28"/>
        </w:rPr>
        <w:t>19.034-</w:t>
      </w:r>
      <w:r w:rsidRPr="006C510B">
        <w:rPr>
          <w:rFonts w:ascii="Times New Roman" w:eastAsia="Calibri" w:hAnsi="Times New Roman" w:cs="Times New Roman"/>
          <w:sz w:val="28"/>
          <w:szCs w:val="28"/>
          <w:lang w:val="en-US"/>
        </w:rPr>
        <w:t>ds</w:t>
      </w:r>
      <w:r w:rsidRPr="006C510B">
        <w:rPr>
          <w:rFonts w:ascii="Times New Roman" w:eastAsia="Calibri" w:hAnsi="Times New Roman" w:cs="Times New Roman"/>
          <w:sz w:val="28"/>
          <w:szCs w:val="28"/>
        </w:rPr>
        <w:t xml:space="preserve">19.036, охватывающим случаи лекарственного лечения злокачественных новообразований у детей и злокачественных новообразований лимфоидной и кроветворной тканей у взрослых, производится на основе комбинации </w:t>
      </w:r>
      <w:r w:rsidRPr="006C510B">
        <w:rPr>
          <w:rFonts w:ascii="Times New Roman" w:eastAsia="Calibri" w:hAnsi="Times New Roman" w:cs="Times New Roman"/>
          <w:sz w:val="28"/>
          <w:szCs w:val="28"/>
        </w:rPr>
        <w:lastRenderedPageBreak/>
        <w:t>соответствующего кода терапевтического диагноза класса «С», кодов Номенклатуры и возраста - менее 18 лет или 18 лет и более.</w:t>
      </w:r>
    </w:p>
    <w:p w:rsidR="004D58CF" w:rsidRPr="006C510B" w:rsidRDefault="004D58CF" w:rsidP="004D58CF">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Отнесение к КСГ ds08.001-ds08.003, </w:t>
      </w:r>
      <w:r w:rsidRPr="006C510B">
        <w:rPr>
          <w:rFonts w:ascii="Times New Roman" w:eastAsia="Calibri" w:hAnsi="Times New Roman" w:cs="Times New Roman"/>
          <w:sz w:val="28"/>
          <w:szCs w:val="28"/>
          <w:lang w:val="en-US"/>
        </w:rPr>
        <w:t>ds</w:t>
      </w:r>
      <w:r w:rsidRPr="006C510B">
        <w:rPr>
          <w:rFonts w:ascii="Times New Roman" w:eastAsia="Calibri" w:hAnsi="Times New Roman" w:cs="Times New Roman"/>
          <w:sz w:val="28"/>
          <w:szCs w:val="28"/>
        </w:rPr>
        <w:t xml:space="preserve">19.034, </w:t>
      </w:r>
      <w:r w:rsidRPr="006C510B">
        <w:rPr>
          <w:rFonts w:ascii="Times New Roman" w:eastAsia="Calibri" w:hAnsi="Times New Roman" w:cs="Times New Roman"/>
          <w:sz w:val="28"/>
          <w:szCs w:val="28"/>
          <w:lang w:val="en-US"/>
        </w:rPr>
        <w:t>ds</w:t>
      </w:r>
      <w:r w:rsidRPr="006C510B">
        <w:rPr>
          <w:rFonts w:ascii="Times New Roman" w:eastAsia="Calibri" w:hAnsi="Times New Roman" w:cs="Times New Roman"/>
          <w:sz w:val="28"/>
          <w:szCs w:val="28"/>
        </w:rPr>
        <w:t xml:space="preserve">19.035 производится по кодам Номенклатуры: </w:t>
      </w:r>
    </w:p>
    <w:p w:rsidR="004D58CF" w:rsidRPr="006C510B" w:rsidRDefault="004D58CF" w:rsidP="004D58CF">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A25.30.014 Назначение лекарственных препаратов при онкологическом заболевании у детей; </w:t>
      </w:r>
    </w:p>
    <w:p w:rsidR="004D58CF" w:rsidRPr="006C510B" w:rsidRDefault="004D58CF" w:rsidP="004D58CF">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A25.30.033 Назначение лекарственных препаратов при онкологическом заболевании у взрослых.</w:t>
      </w:r>
    </w:p>
    <w:p w:rsidR="004D58CF" w:rsidRPr="006C510B" w:rsidRDefault="004D58CF" w:rsidP="004D58CF">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Отнесение к КСГ ds19.036 «Лекарственная терапия злокачественных новообразований лимфоидной и кроветворной тканей с применением моноклональных антител, ингибиторов протеинкиназы» производится путем комбинации кодов С81-С96 и кодов Номенклатуры:</w:t>
      </w:r>
    </w:p>
    <w:p w:rsidR="004D58CF" w:rsidRPr="006C510B" w:rsidRDefault="004D58CF" w:rsidP="004D58CF">
      <w:pPr>
        <w:spacing w:after="0" w:line="240" w:lineRule="auto"/>
        <w:ind w:firstLine="709"/>
        <w:jc w:val="both"/>
        <w:rPr>
          <w:rFonts w:ascii="Times New Roman" w:eastAsia="Calibri" w:hAnsi="Times New Roman" w:cs="Times New Roman"/>
          <w:sz w:val="28"/>
          <w:szCs w:val="28"/>
        </w:rPr>
      </w:pPr>
    </w:p>
    <w:tbl>
      <w:tblPr>
        <w:tblStyle w:val="23"/>
        <w:tblW w:w="0" w:type="auto"/>
        <w:tblInd w:w="108" w:type="dxa"/>
        <w:tblLook w:val="04A0" w:firstRow="1" w:lastRow="0" w:firstColumn="1" w:lastColumn="0" w:noHBand="0" w:noVBand="1"/>
      </w:tblPr>
      <w:tblGrid>
        <w:gridCol w:w="1913"/>
        <w:gridCol w:w="7550"/>
      </w:tblGrid>
      <w:tr w:rsidR="006C510B" w:rsidRPr="006C510B" w:rsidTr="00FA2794">
        <w:trPr>
          <w:cantSplit/>
          <w:trHeight w:val="284"/>
        </w:trPr>
        <w:tc>
          <w:tcPr>
            <w:tcW w:w="1913" w:type="dxa"/>
            <w:vAlign w:val="center"/>
          </w:tcPr>
          <w:p w:rsidR="004D58CF" w:rsidRPr="006C510B" w:rsidRDefault="004D58CF" w:rsidP="00FA2794">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Код услуги</w:t>
            </w:r>
          </w:p>
        </w:tc>
        <w:tc>
          <w:tcPr>
            <w:tcW w:w="7550" w:type="dxa"/>
            <w:vAlign w:val="center"/>
          </w:tcPr>
          <w:p w:rsidR="004D58CF" w:rsidRPr="006C510B" w:rsidRDefault="004D58CF" w:rsidP="00FA2794">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Наименование услуги</w:t>
            </w:r>
          </w:p>
        </w:tc>
      </w:tr>
      <w:tr w:rsidR="006C510B" w:rsidRPr="006C510B" w:rsidTr="00FA2794">
        <w:trPr>
          <w:cantSplit/>
          <w:trHeight w:val="397"/>
        </w:trPr>
        <w:tc>
          <w:tcPr>
            <w:tcW w:w="1913" w:type="dxa"/>
            <w:vAlign w:val="center"/>
          </w:tcPr>
          <w:p w:rsidR="004D58CF" w:rsidRPr="006C510B" w:rsidRDefault="004D58CF" w:rsidP="00FA2794">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А25.30.033.001</w:t>
            </w:r>
          </w:p>
        </w:tc>
        <w:tc>
          <w:tcPr>
            <w:tcW w:w="7550" w:type="dxa"/>
            <w:vAlign w:val="center"/>
          </w:tcPr>
          <w:p w:rsidR="004D58CF" w:rsidRPr="00B20138" w:rsidRDefault="004D58CF" w:rsidP="00FA2794">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Назначение биотерапии с применением моноклональных антител при онкологическом заболевании у взрослых</w:t>
            </w:r>
          </w:p>
        </w:tc>
      </w:tr>
      <w:tr w:rsidR="004D58CF" w:rsidRPr="006C510B" w:rsidTr="00FA2794">
        <w:trPr>
          <w:cantSplit/>
          <w:trHeight w:val="397"/>
        </w:trPr>
        <w:tc>
          <w:tcPr>
            <w:tcW w:w="1913" w:type="dxa"/>
            <w:vAlign w:val="center"/>
          </w:tcPr>
          <w:p w:rsidR="004D58CF" w:rsidRPr="006C510B" w:rsidRDefault="004D58CF" w:rsidP="00FA2794">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А25.30.033.002</w:t>
            </w:r>
          </w:p>
        </w:tc>
        <w:tc>
          <w:tcPr>
            <w:tcW w:w="7550" w:type="dxa"/>
            <w:vAlign w:val="center"/>
          </w:tcPr>
          <w:p w:rsidR="004D58CF" w:rsidRPr="00B20138" w:rsidRDefault="004D58CF" w:rsidP="00FA2794">
            <w:pPr>
              <w:rPr>
                <w:rFonts w:ascii="Times New Roman" w:eastAsia="Calibri" w:hAnsi="Times New Roman" w:cs="Times New Roman"/>
                <w:sz w:val="24"/>
                <w:szCs w:val="24"/>
                <w:lang w:val="ru-RU"/>
              </w:rPr>
            </w:pPr>
            <w:r w:rsidRPr="00B20138">
              <w:rPr>
                <w:rFonts w:ascii="Times New Roman" w:eastAsia="Calibri" w:hAnsi="Times New Roman" w:cs="Times New Roman"/>
                <w:sz w:val="24"/>
                <w:szCs w:val="24"/>
                <w:lang w:val="ru-RU"/>
              </w:rPr>
              <w:t>Назначение лекарственных препаратов группы ингибиторов протеинкиназы при злокачественном новообразовании у взрослых</w:t>
            </w:r>
          </w:p>
        </w:tc>
      </w:tr>
    </w:tbl>
    <w:p w:rsidR="004D58CF" w:rsidRPr="006C510B" w:rsidRDefault="004D58CF" w:rsidP="004D58CF">
      <w:pPr>
        <w:spacing w:after="0" w:line="240" w:lineRule="auto"/>
        <w:ind w:firstLine="709"/>
        <w:jc w:val="both"/>
        <w:rPr>
          <w:rFonts w:ascii="Times New Roman" w:eastAsia="Calibri" w:hAnsi="Times New Roman" w:cs="Times New Roman"/>
          <w:sz w:val="28"/>
          <w:szCs w:val="28"/>
        </w:rPr>
      </w:pPr>
    </w:p>
    <w:p w:rsidR="004D58CF" w:rsidRPr="006C510B" w:rsidRDefault="004D58CF" w:rsidP="004D58CF">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Название услуги включает наименование группы лекарственного препарата согласно анатомо-терапевтическо-химической (АТХ) классификации. В медицинской организации при назначении конкретного лекарственного препарата определяется его принадлежность к АТХ-группе и выбирается соответствующая услуга для кодирования.  </w:t>
      </w:r>
    </w:p>
    <w:p w:rsidR="00844849" w:rsidRPr="006C510B" w:rsidRDefault="00844849" w:rsidP="00844849">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Например, применение препарата, который согласно АТХ-классификации относится к моноклональным антителам, кодируется услугой А25.30.033.001 Назначение биотерапии с применением моноклональных антител при онкологическом заболевании у взрослых.</w:t>
      </w:r>
    </w:p>
    <w:p w:rsidR="004D58CF" w:rsidRPr="006C510B" w:rsidRDefault="004D58CF" w:rsidP="004D58CF">
      <w:pPr>
        <w:spacing w:after="0" w:line="240" w:lineRule="auto"/>
        <w:ind w:firstLine="709"/>
        <w:jc w:val="both"/>
        <w:rPr>
          <w:rFonts w:ascii="Times New Roman" w:eastAsia="Calibri" w:hAnsi="Times New Roman" w:cs="Times New Roman"/>
          <w:b/>
          <w:sz w:val="28"/>
          <w:szCs w:val="28"/>
        </w:rPr>
      </w:pPr>
    </w:p>
    <w:p w:rsidR="000E2D95" w:rsidRDefault="00482781" w:rsidP="005D1534">
      <w:pPr>
        <w:spacing w:after="0" w:line="240" w:lineRule="auto"/>
        <w:ind w:firstLine="709"/>
        <w:jc w:val="center"/>
        <w:rPr>
          <w:rFonts w:ascii="Times New Roman" w:eastAsia="Calibri" w:hAnsi="Times New Roman" w:cs="Times New Roman"/>
          <w:b/>
          <w:sz w:val="28"/>
          <w:szCs w:val="28"/>
        </w:rPr>
      </w:pPr>
      <w:r w:rsidRPr="006C510B">
        <w:rPr>
          <w:rFonts w:ascii="Times New Roman" w:eastAsia="Calibri" w:hAnsi="Times New Roman" w:cs="Times New Roman"/>
          <w:b/>
          <w:sz w:val="28"/>
          <w:szCs w:val="28"/>
        </w:rPr>
        <w:t>3.2.</w:t>
      </w:r>
      <w:r w:rsidR="00E56F67" w:rsidRPr="006C510B">
        <w:rPr>
          <w:rFonts w:ascii="Times New Roman" w:eastAsia="Calibri" w:hAnsi="Times New Roman" w:cs="Times New Roman"/>
          <w:b/>
          <w:sz w:val="28"/>
          <w:szCs w:val="28"/>
        </w:rPr>
        <w:t>5.2.</w:t>
      </w:r>
      <w:r w:rsidRPr="006C510B">
        <w:rPr>
          <w:rFonts w:ascii="Times New Roman" w:eastAsia="Calibri" w:hAnsi="Times New Roman" w:cs="Times New Roman"/>
          <w:b/>
          <w:sz w:val="28"/>
          <w:szCs w:val="28"/>
        </w:rPr>
        <w:t xml:space="preserve"> </w:t>
      </w:r>
      <w:r w:rsidR="000E2D95" w:rsidRPr="006C510B">
        <w:rPr>
          <w:rFonts w:ascii="Times New Roman" w:eastAsia="Calibri" w:hAnsi="Times New Roman" w:cs="Times New Roman"/>
          <w:b/>
          <w:sz w:val="28"/>
          <w:szCs w:val="28"/>
        </w:rPr>
        <w:t xml:space="preserve">КСГ </w:t>
      </w:r>
      <w:r w:rsidRPr="006C510B">
        <w:rPr>
          <w:rFonts w:ascii="Times New Roman" w:eastAsia="Calibri" w:hAnsi="Times New Roman" w:cs="Times New Roman"/>
          <w:b/>
          <w:sz w:val="28"/>
          <w:szCs w:val="28"/>
        </w:rPr>
        <w:t>ds19.028</w:t>
      </w:r>
      <w:r w:rsidR="000E2D95" w:rsidRPr="006C510B">
        <w:rPr>
          <w:rFonts w:ascii="Times New Roman" w:eastAsia="Calibri" w:hAnsi="Times New Roman" w:cs="Times New Roman"/>
          <w:b/>
          <w:sz w:val="28"/>
          <w:szCs w:val="28"/>
        </w:rPr>
        <w:t xml:space="preserve"> «Установка, замена порт системы (катетера) для лекарственной терапии злокачественных новообразований (кроме лимфоидной и кроветворной тканей)»</w:t>
      </w:r>
    </w:p>
    <w:p w:rsidR="009B7FDD" w:rsidRPr="006C510B" w:rsidRDefault="009B7FDD" w:rsidP="005D1534">
      <w:pPr>
        <w:spacing w:after="0" w:line="240" w:lineRule="auto"/>
        <w:ind w:firstLine="709"/>
        <w:jc w:val="center"/>
        <w:rPr>
          <w:rFonts w:ascii="Times New Roman" w:eastAsia="Calibri" w:hAnsi="Times New Roman" w:cs="Times New Roman"/>
          <w:b/>
          <w:sz w:val="28"/>
          <w:szCs w:val="28"/>
        </w:rPr>
      </w:pPr>
    </w:p>
    <w:p w:rsidR="00A44402" w:rsidRPr="006C510B" w:rsidRDefault="00A44402" w:rsidP="00A44402">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Данная КСГ применяется в случаях, когда установка, замена порт-системы являются основным поводом для госпитализации. Если больному в рамках одной госпитализации устанавливают, меняют порт систему (катетер) для лекарственной терапии злокачественных новообразований с последующим проведением лекарственной терапии или после хирургического лечения, оплата осуществляется по двум КСГ.</w:t>
      </w:r>
    </w:p>
    <w:p w:rsidR="00A44402" w:rsidRPr="006C510B" w:rsidRDefault="00A44402" w:rsidP="00A44402">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Отнесение случая к КСГ ds19.028 осуществляется по кодам МКБ 10 (С., D00-D09) и коду Номенклатуры A11.12.001.002 «Имплантация подкожной венозной порт системы». При этом по коду данной услуги также допустимо кодирование установки и замены периферического венозного катетера – ПИК-катетера (ввиду отсутствия соответствующей услуги в Номенклатуре).</w:t>
      </w:r>
    </w:p>
    <w:p w:rsidR="00A44402" w:rsidRPr="006C510B" w:rsidRDefault="00A44402" w:rsidP="000E2D95">
      <w:pPr>
        <w:spacing w:after="0" w:line="240" w:lineRule="auto"/>
        <w:ind w:firstLine="709"/>
        <w:jc w:val="both"/>
        <w:rPr>
          <w:rFonts w:ascii="Times New Roman" w:eastAsia="Calibri" w:hAnsi="Times New Roman" w:cs="Times New Roman"/>
          <w:sz w:val="28"/>
          <w:szCs w:val="28"/>
        </w:rPr>
      </w:pPr>
    </w:p>
    <w:p w:rsidR="005D1534" w:rsidRPr="006C510B" w:rsidRDefault="00482781" w:rsidP="005D1534">
      <w:pPr>
        <w:spacing w:line="240" w:lineRule="auto"/>
        <w:jc w:val="center"/>
        <w:rPr>
          <w:rFonts w:ascii="Times New Roman" w:eastAsia="Calibri" w:hAnsi="Times New Roman" w:cs="Times New Roman"/>
          <w:b/>
          <w:sz w:val="28"/>
          <w:szCs w:val="28"/>
        </w:rPr>
      </w:pPr>
      <w:r w:rsidRPr="006C510B">
        <w:rPr>
          <w:rFonts w:ascii="Times New Roman" w:eastAsia="Calibri" w:hAnsi="Times New Roman" w:cs="Times New Roman"/>
          <w:b/>
          <w:sz w:val="28"/>
          <w:szCs w:val="28"/>
        </w:rPr>
        <w:t>3.</w:t>
      </w:r>
      <w:r w:rsidR="00E56F67" w:rsidRPr="006C510B">
        <w:rPr>
          <w:rFonts w:ascii="Times New Roman" w:eastAsia="Calibri" w:hAnsi="Times New Roman" w:cs="Times New Roman"/>
          <w:b/>
          <w:sz w:val="28"/>
          <w:szCs w:val="28"/>
        </w:rPr>
        <w:t>2.5.3.</w:t>
      </w:r>
      <w:r w:rsidRPr="006C510B">
        <w:rPr>
          <w:rFonts w:ascii="Times New Roman" w:eastAsia="Calibri" w:hAnsi="Times New Roman" w:cs="Times New Roman"/>
          <w:b/>
          <w:sz w:val="28"/>
          <w:szCs w:val="28"/>
        </w:rPr>
        <w:t xml:space="preserve"> </w:t>
      </w:r>
      <w:r w:rsidR="000E2D95" w:rsidRPr="006C510B">
        <w:rPr>
          <w:rFonts w:ascii="Times New Roman" w:eastAsia="Calibri" w:hAnsi="Times New Roman" w:cs="Times New Roman"/>
          <w:b/>
          <w:sz w:val="28"/>
          <w:szCs w:val="28"/>
        </w:rPr>
        <w:t>Лучевая терапия КСГ </w:t>
      </w:r>
      <w:r w:rsidR="005D1534" w:rsidRPr="006C510B">
        <w:rPr>
          <w:rFonts w:ascii="Times New Roman" w:eastAsia="Calibri" w:hAnsi="Times New Roman" w:cs="Times New Roman"/>
          <w:b/>
          <w:sz w:val="28"/>
          <w:szCs w:val="28"/>
          <w:lang w:val="en-US"/>
        </w:rPr>
        <w:t>ds</w:t>
      </w:r>
      <w:r w:rsidR="005D1534" w:rsidRPr="006C510B">
        <w:rPr>
          <w:rFonts w:ascii="Times New Roman" w:eastAsia="Calibri" w:hAnsi="Times New Roman" w:cs="Times New Roman"/>
          <w:b/>
          <w:sz w:val="28"/>
          <w:szCs w:val="28"/>
        </w:rPr>
        <w:t>19.001-</w:t>
      </w:r>
      <w:r w:rsidR="005D1534" w:rsidRPr="006C510B">
        <w:rPr>
          <w:rFonts w:ascii="Times New Roman" w:eastAsia="Calibri" w:hAnsi="Times New Roman" w:cs="Times New Roman"/>
          <w:b/>
          <w:sz w:val="28"/>
          <w:szCs w:val="28"/>
          <w:lang w:val="en-US"/>
        </w:rPr>
        <w:t>ds</w:t>
      </w:r>
      <w:r w:rsidR="005D1534" w:rsidRPr="006C510B">
        <w:rPr>
          <w:rFonts w:ascii="Times New Roman" w:eastAsia="Calibri" w:hAnsi="Times New Roman" w:cs="Times New Roman"/>
          <w:b/>
          <w:sz w:val="28"/>
          <w:szCs w:val="28"/>
        </w:rPr>
        <w:t>19.010</w:t>
      </w:r>
    </w:p>
    <w:p w:rsidR="000E2D95" w:rsidRPr="006C510B" w:rsidRDefault="005D1534" w:rsidP="005D1534">
      <w:pPr>
        <w:spacing w:after="0" w:line="240" w:lineRule="auto"/>
        <w:ind w:firstLine="709"/>
        <w:jc w:val="both"/>
        <w:rPr>
          <w:rFonts w:ascii="Times New Roman" w:eastAsia="Times New Roman" w:hAnsi="Times New Roman" w:cs="Times New Roman"/>
          <w:sz w:val="28"/>
          <w:szCs w:val="20"/>
          <w:lang w:eastAsia="ru-RU"/>
        </w:rPr>
      </w:pPr>
      <w:r w:rsidRPr="006C510B">
        <w:rPr>
          <w:rFonts w:ascii="Times New Roman" w:eastAsia="Calibri" w:hAnsi="Times New Roman" w:cs="Times New Roman"/>
          <w:sz w:val="28"/>
        </w:rPr>
        <w:lastRenderedPageBreak/>
        <w:t>Отнесение к соответствующей КСГ случаев лучевой терапии осуществляется на основании кода медицинской услуги в соответствии с Номенклатурой и количества дней проведения лучевой терапии (числа фракций).</w:t>
      </w:r>
      <w:r w:rsidR="00482781" w:rsidRPr="006C510B">
        <w:rPr>
          <w:rFonts w:ascii="Times New Roman" w:eastAsia="Times New Roman" w:hAnsi="Times New Roman" w:cs="Times New Roman"/>
          <w:sz w:val="28"/>
          <w:szCs w:val="20"/>
          <w:lang w:eastAsia="ru-RU"/>
        </w:rPr>
        <w:t xml:space="preserve"> – таблица 1</w:t>
      </w:r>
      <w:r w:rsidR="00E75102">
        <w:rPr>
          <w:rFonts w:ascii="Times New Roman" w:eastAsia="Times New Roman" w:hAnsi="Times New Roman" w:cs="Times New Roman"/>
          <w:sz w:val="28"/>
          <w:szCs w:val="20"/>
          <w:lang w:eastAsia="ru-RU"/>
        </w:rPr>
        <w:t>7</w:t>
      </w:r>
      <w:r w:rsidR="000E2D95" w:rsidRPr="006C510B">
        <w:rPr>
          <w:rFonts w:ascii="Times New Roman" w:eastAsia="Times New Roman" w:hAnsi="Times New Roman" w:cs="Times New Roman"/>
          <w:sz w:val="28"/>
          <w:szCs w:val="20"/>
          <w:lang w:eastAsia="ru-RU"/>
        </w:rPr>
        <w:t>.</w:t>
      </w:r>
    </w:p>
    <w:p w:rsidR="000E2D95" w:rsidRPr="006C510B" w:rsidRDefault="000E2D95" w:rsidP="000E2D95">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0"/>
          <w:lang w:eastAsia="ru-RU"/>
        </w:rPr>
      </w:pPr>
    </w:p>
    <w:p w:rsidR="000E2D95" w:rsidRPr="006C510B" w:rsidRDefault="000E2D95" w:rsidP="000E2D95">
      <w:pPr>
        <w:widowControl w:val="0"/>
        <w:autoSpaceDE w:val="0"/>
        <w:autoSpaceDN w:val="0"/>
        <w:adjustRightInd w:val="0"/>
        <w:spacing w:after="0" w:line="240" w:lineRule="auto"/>
        <w:ind w:firstLine="709"/>
        <w:jc w:val="center"/>
        <w:rPr>
          <w:rFonts w:ascii="Times New Roman" w:eastAsia="Times New Roman" w:hAnsi="Times New Roman" w:cs="Times New Roman"/>
          <w:b/>
          <w:sz w:val="28"/>
          <w:szCs w:val="20"/>
          <w:lang w:eastAsia="ru-RU"/>
        </w:rPr>
      </w:pPr>
      <w:r w:rsidRPr="006C510B">
        <w:rPr>
          <w:rFonts w:ascii="Times New Roman" w:eastAsia="Times New Roman" w:hAnsi="Times New Roman" w:cs="Times New Roman"/>
          <w:b/>
          <w:sz w:val="28"/>
          <w:szCs w:val="20"/>
          <w:lang w:eastAsia="ru-RU"/>
        </w:rPr>
        <w:t>Справочник диапазонов числа фракций (столбец «Диапазон фракций» листа «Группировщик»)</w:t>
      </w:r>
    </w:p>
    <w:p w:rsidR="000E2D95" w:rsidRPr="006C510B" w:rsidRDefault="00482781" w:rsidP="00482781">
      <w:pPr>
        <w:widowControl w:val="0"/>
        <w:autoSpaceDE w:val="0"/>
        <w:autoSpaceDN w:val="0"/>
        <w:adjustRightInd w:val="0"/>
        <w:spacing w:after="0" w:line="240" w:lineRule="auto"/>
        <w:ind w:firstLine="709"/>
        <w:jc w:val="right"/>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Табл. 1</w:t>
      </w:r>
      <w:r w:rsidR="00E75102">
        <w:rPr>
          <w:rFonts w:ascii="Times New Roman" w:eastAsia="Times New Roman" w:hAnsi="Times New Roman" w:cs="Times New Roman"/>
          <w:sz w:val="24"/>
          <w:szCs w:val="24"/>
          <w:lang w:eastAsia="ru-RU"/>
        </w:rPr>
        <w:t>7</w:t>
      </w:r>
    </w:p>
    <w:tbl>
      <w:tblPr>
        <w:tblStyle w:val="a9"/>
        <w:tblW w:w="0" w:type="auto"/>
        <w:tblLook w:val="04A0" w:firstRow="1" w:lastRow="0" w:firstColumn="1" w:lastColumn="0" w:noHBand="0" w:noVBand="1"/>
      </w:tblPr>
      <w:tblGrid>
        <w:gridCol w:w="2235"/>
        <w:gridCol w:w="7512"/>
      </w:tblGrid>
      <w:tr w:rsidR="006C510B" w:rsidRPr="006C510B" w:rsidTr="00FA2794">
        <w:trPr>
          <w:trHeight w:val="428"/>
        </w:trPr>
        <w:tc>
          <w:tcPr>
            <w:tcW w:w="2235" w:type="dxa"/>
            <w:vAlign w:val="center"/>
          </w:tcPr>
          <w:p w:rsidR="005D1534" w:rsidRPr="006C510B" w:rsidRDefault="005D1534" w:rsidP="005D1534">
            <w:pPr>
              <w:widowControl w:val="0"/>
              <w:autoSpaceDE w:val="0"/>
              <w:autoSpaceDN w:val="0"/>
              <w:adjustRightInd w:val="0"/>
              <w:jc w:val="center"/>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Диапазон фракций</w:t>
            </w:r>
          </w:p>
        </w:tc>
        <w:tc>
          <w:tcPr>
            <w:tcW w:w="7512" w:type="dxa"/>
            <w:vAlign w:val="center"/>
          </w:tcPr>
          <w:p w:rsidR="005D1534" w:rsidRPr="006C510B" w:rsidRDefault="005D1534" w:rsidP="005D1534">
            <w:pPr>
              <w:widowControl w:val="0"/>
              <w:autoSpaceDE w:val="0"/>
              <w:autoSpaceDN w:val="0"/>
              <w:adjustRightInd w:val="0"/>
              <w:jc w:val="center"/>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Расшифровка</w:t>
            </w:r>
          </w:p>
        </w:tc>
      </w:tr>
      <w:tr w:rsidR="006C510B" w:rsidRPr="006C510B" w:rsidTr="00FA2794">
        <w:tc>
          <w:tcPr>
            <w:tcW w:w="2235" w:type="dxa"/>
            <w:vAlign w:val="center"/>
          </w:tcPr>
          <w:p w:rsidR="005D1534" w:rsidRPr="006C510B" w:rsidRDefault="005D1534" w:rsidP="005D1534">
            <w:pPr>
              <w:widowControl w:val="0"/>
              <w:autoSpaceDE w:val="0"/>
              <w:autoSpaceDN w:val="0"/>
              <w:adjustRightInd w:val="0"/>
              <w:jc w:val="center"/>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fr01-05</w:t>
            </w:r>
          </w:p>
        </w:tc>
        <w:tc>
          <w:tcPr>
            <w:tcW w:w="7512" w:type="dxa"/>
            <w:vAlign w:val="center"/>
          </w:tcPr>
          <w:p w:rsidR="005D1534" w:rsidRPr="006C510B" w:rsidRDefault="005D1534" w:rsidP="005D1534">
            <w:pPr>
              <w:widowControl w:val="0"/>
              <w:autoSpaceDE w:val="0"/>
              <w:autoSpaceDN w:val="0"/>
              <w:adjustRightInd w:val="0"/>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Количество фракций от 1 до 5 включительно</w:t>
            </w:r>
          </w:p>
        </w:tc>
      </w:tr>
      <w:tr w:rsidR="006C510B" w:rsidRPr="006C510B" w:rsidTr="00FA2794">
        <w:tc>
          <w:tcPr>
            <w:tcW w:w="2235" w:type="dxa"/>
            <w:vAlign w:val="center"/>
          </w:tcPr>
          <w:p w:rsidR="005D1534" w:rsidRPr="006C510B" w:rsidRDefault="005D1534" w:rsidP="005D1534">
            <w:pPr>
              <w:widowControl w:val="0"/>
              <w:autoSpaceDE w:val="0"/>
              <w:autoSpaceDN w:val="0"/>
              <w:adjustRightInd w:val="0"/>
              <w:jc w:val="center"/>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fr06-07</w:t>
            </w:r>
          </w:p>
        </w:tc>
        <w:tc>
          <w:tcPr>
            <w:tcW w:w="7512" w:type="dxa"/>
            <w:vAlign w:val="center"/>
          </w:tcPr>
          <w:p w:rsidR="005D1534" w:rsidRPr="006C510B" w:rsidRDefault="005D1534" w:rsidP="005D1534">
            <w:pPr>
              <w:widowControl w:val="0"/>
              <w:autoSpaceDE w:val="0"/>
              <w:autoSpaceDN w:val="0"/>
              <w:adjustRightInd w:val="0"/>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Количество фракций от 6 до 7 включительно</w:t>
            </w:r>
          </w:p>
        </w:tc>
      </w:tr>
      <w:tr w:rsidR="006C510B" w:rsidRPr="006C510B" w:rsidTr="00FA2794">
        <w:tc>
          <w:tcPr>
            <w:tcW w:w="2235" w:type="dxa"/>
            <w:vAlign w:val="center"/>
          </w:tcPr>
          <w:p w:rsidR="005D1534" w:rsidRPr="006C510B" w:rsidRDefault="005D1534" w:rsidP="005D1534">
            <w:pPr>
              <w:widowControl w:val="0"/>
              <w:autoSpaceDE w:val="0"/>
              <w:autoSpaceDN w:val="0"/>
              <w:adjustRightInd w:val="0"/>
              <w:jc w:val="center"/>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fr08-10</w:t>
            </w:r>
          </w:p>
        </w:tc>
        <w:tc>
          <w:tcPr>
            <w:tcW w:w="7512" w:type="dxa"/>
            <w:vAlign w:val="center"/>
          </w:tcPr>
          <w:p w:rsidR="005D1534" w:rsidRPr="006C510B" w:rsidRDefault="005D1534" w:rsidP="005D1534">
            <w:pPr>
              <w:widowControl w:val="0"/>
              <w:autoSpaceDE w:val="0"/>
              <w:autoSpaceDN w:val="0"/>
              <w:adjustRightInd w:val="0"/>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Количество фракций от 8 до 10 включительно</w:t>
            </w:r>
          </w:p>
        </w:tc>
      </w:tr>
      <w:tr w:rsidR="006C510B" w:rsidRPr="006C510B" w:rsidTr="00FA2794">
        <w:tc>
          <w:tcPr>
            <w:tcW w:w="2235" w:type="dxa"/>
            <w:vAlign w:val="center"/>
          </w:tcPr>
          <w:p w:rsidR="005D1534" w:rsidRPr="006C510B" w:rsidRDefault="005D1534" w:rsidP="005D1534">
            <w:pPr>
              <w:widowControl w:val="0"/>
              <w:autoSpaceDE w:val="0"/>
              <w:autoSpaceDN w:val="0"/>
              <w:adjustRightInd w:val="0"/>
              <w:jc w:val="center"/>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fr11-20</w:t>
            </w:r>
          </w:p>
        </w:tc>
        <w:tc>
          <w:tcPr>
            <w:tcW w:w="7512" w:type="dxa"/>
            <w:vAlign w:val="center"/>
          </w:tcPr>
          <w:p w:rsidR="005D1534" w:rsidRPr="006C510B" w:rsidRDefault="005D1534" w:rsidP="005D1534">
            <w:pPr>
              <w:widowControl w:val="0"/>
              <w:autoSpaceDE w:val="0"/>
              <w:autoSpaceDN w:val="0"/>
              <w:adjustRightInd w:val="0"/>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Количество фракций от 11 до 20 включительно</w:t>
            </w:r>
          </w:p>
        </w:tc>
      </w:tr>
      <w:tr w:rsidR="006C510B" w:rsidRPr="006C510B" w:rsidTr="00FA2794">
        <w:tc>
          <w:tcPr>
            <w:tcW w:w="2235" w:type="dxa"/>
            <w:vAlign w:val="center"/>
          </w:tcPr>
          <w:p w:rsidR="005D1534" w:rsidRPr="006C510B" w:rsidRDefault="005D1534" w:rsidP="005D1534">
            <w:pPr>
              <w:widowControl w:val="0"/>
              <w:autoSpaceDE w:val="0"/>
              <w:autoSpaceDN w:val="0"/>
              <w:adjustRightInd w:val="0"/>
              <w:jc w:val="center"/>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fr21-29</w:t>
            </w:r>
          </w:p>
        </w:tc>
        <w:tc>
          <w:tcPr>
            <w:tcW w:w="7512" w:type="dxa"/>
            <w:vAlign w:val="center"/>
          </w:tcPr>
          <w:p w:rsidR="005D1534" w:rsidRPr="006C510B" w:rsidRDefault="005D1534" w:rsidP="005D1534">
            <w:pPr>
              <w:widowControl w:val="0"/>
              <w:autoSpaceDE w:val="0"/>
              <w:autoSpaceDN w:val="0"/>
              <w:adjustRightInd w:val="0"/>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Количество фракций от 21 до 29 включительно</w:t>
            </w:r>
          </w:p>
        </w:tc>
      </w:tr>
      <w:tr w:rsidR="006C510B" w:rsidRPr="006C510B" w:rsidTr="00FA2794">
        <w:tc>
          <w:tcPr>
            <w:tcW w:w="2235" w:type="dxa"/>
            <w:vAlign w:val="center"/>
          </w:tcPr>
          <w:p w:rsidR="005D1534" w:rsidRPr="006C510B" w:rsidRDefault="005D1534" w:rsidP="005D1534">
            <w:pPr>
              <w:widowControl w:val="0"/>
              <w:autoSpaceDE w:val="0"/>
              <w:autoSpaceDN w:val="0"/>
              <w:adjustRightInd w:val="0"/>
              <w:jc w:val="center"/>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fr30-32</w:t>
            </w:r>
          </w:p>
        </w:tc>
        <w:tc>
          <w:tcPr>
            <w:tcW w:w="7512" w:type="dxa"/>
            <w:vAlign w:val="center"/>
          </w:tcPr>
          <w:p w:rsidR="005D1534" w:rsidRPr="006C510B" w:rsidRDefault="005D1534" w:rsidP="005D1534">
            <w:pPr>
              <w:widowControl w:val="0"/>
              <w:autoSpaceDE w:val="0"/>
              <w:autoSpaceDN w:val="0"/>
              <w:adjustRightInd w:val="0"/>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Количество фракций от 30 до 32 включительно</w:t>
            </w:r>
          </w:p>
        </w:tc>
      </w:tr>
      <w:tr w:rsidR="005D1534" w:rsidRPr="006C510B" w:rsidTr="00FA2794">
        <w:tc>
          <w:tcPr>
            <w:tcW w:w="2235" w:type="dxa"/>
            <w:vAlign w:val="center"/>
          </w:tcPr>
          <w:p w:rsidR="005D1534" w:rsidRPr="006C510B" w:rsidRDefault="005D1534" w:rsidP="005D1534">
            <w:pPr>
              <w:widowControl w:val="0"/>
              <w:autoSpaceDE w:val="0"/>
              <w:autoSpaceDN w:val="0"/>
              <w:adjustRightInd w:val="0"/>
              <w:jc w:val="center"/>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fr33-99</w:t>
            </w:r>
          </w:p>
        </w:tc>
        <w:tc>
          <w:tcPr>
            <w:tcW w:w="7512" w:type="dxa"/>
            <w:vAlign w:val="center"/>
          </w:tcPr>
          <w:p w:rsidR="005D1534" w:rsidRPr="006C510B" w:rsidRDefault="005D1534" w:rsidP="005D1534">
            <w:pPr>
              <w:widowControl w:val="0"/>
              <w:autoSpaceDE w:val="0"/>
              <w:autoSpaceDN w:val="0"/>
              <w:adjustRightInd w:val="0"/>
              <w:rPr>
                <w:rFonts w:ascii="Times New Roman" w:eastAsia="Times New Roman" w:hAnsi="Times New Roman" w:cs="Times New Roman"/>
                <w:sz w:val="24"/>
                <w:szCs w:val="20"/>
                <w:lang w:eastAsia="ru-RU"/>
              </w:rPr>
            </w:pPr>
            <w:r w:rsidRPr="006C510B">
              <w:rPr>
                <w:rFonts w:ascii="Times New Roman" w:eastAsia="Times New Roman" w:hAnsi="Times New Roman" w:cs="Times New Roman"/>
                <w:sz w:val="24"/>
                <w:szCs w:val="20"/>
                <w:lang w:eastAsia="ru-RU"/>
              </w:rPr>
              <w:t>Количество фракций от 33 включительно и более</w:t>
            </w:r>
          </w:p>
        </w:tc>
      </w:tr>
    </w:tbl>
    <w:p w:rsidR="005D1534" w:rsidRPr="006C510B" w:rsidRDefault="005D1534" w:rsidP="00623C5D">
      <w:pPr>
        <w:widowControl w:val="0"/>
        <w:autoSpaceDE w:val="0"/>
        <w:autoSpaceDN w:val="0"/>
        <w:adjustRightInd w:val="0"/>
        <w:spacing w:after="0" w:line="240" w:lineRule="auto"/>
        <w:jc w:val="both"/>
        <w:rPr>
          <w:rFonts w:ascii="Times New Roman" w:eastAsia="Times New Roman" w:hAnsi="Times New Roman" w:cs="Times New Roman"/>
          <w:sz w:val="28"/>
          <w:szCs w:val="20"/>
          <w:lang w:eastAsia="ru-RU"/>
        </w:rPr>
      </w:pPr>
    </w:p>
    <w:p w:rsidR="005D1534" w:rsidRPr="006C510B" w:rsidRDefault="00482781" w:rsidP="005D1534">
      <w:pPr>
        <w:spacing w:line="240" w:lineRule="auto"/>
        <w:jc w:val="center"/>
        <w:rPr>
          <w:rFonts w:ascii="Times New Roman" w:eastAsia="Calibri" w:hAnsi="Times New Roman" w:cs="Times New Roman"/>
          <w:sz w:val="28"/>
        </w:rPr>
      </w:pPr>
      <w:r w:rsidRPr="006C510B">
        <w:rPr>
          <w:rFonts w:ascii="Times New Roman" w:eastAsia="Calibri" w:hAnsi="Times New Roman" w:cs="Times New Roman"/>
          <w:b/>
          <w:sz w:val="28"/>
          <w:szCs w:val="28"/>
        </w:rPr>
        <w:t>3.</w:t>
      </w:r>
      <w:r w:rsidR="00E56F67" w:rsidRPr="006C510B">
        <w:rPr>
          <w:rFonts w:ascii="Times New Roman" w:eastAsia="Calibri" w:hAnsi="Times New Roman" w:cs="Times New Roman"/>
          <w:b/>
          <w:sz w:val="28"/>
          <w:szCs w:val="28"/>
        </w:rPr>
        <w:t>2.5.4.</w:t>
      </w:r>
      <w:r w:rsidRPr="006C510B">
        <w:rPr>
          <w:rFonts w:ascii="Times New Roman" w:eastAsia="Calibri" w:hAnsi="Times New Roman" w:cs="Times New Roman"/>
          <w:b/>
          <w:sz w:val="28"/>
          <w:szCs w:val="28"/>
        </w:rPr>
        <w:t xml:space="preserve"> </w:t>
      </w:r>
      <w:r w:rsidR="000E2D95" w:rsidRPr="006C510B">
        <w:rPr>
          <w:rFonts w:ascii="Times New Roman" w:eastAsia="Calibri" w:hAnsi="Times New Roman" w:cs="Times New Roman"/>
          <w:b/>
          <w:sz w:val="28"/>
          <w:szCs w:val="28"/>
        </w:rPr>
        <w:t>Лучевая терапия в соче</w:t>
      </w:r>
      <w:r w:rsidR="005D1534" w:rsidRPr="006C510B">
        <w:rPr>
          <w:rFonts w:ascii="Times New Roman" w:eastAsia="Calibri" w:hAnsi="Times New Roman" w:cs="Times New Roman"/>
          <w:b/>
          <w:sz w:val="28"/>
          <w:szCs w:val="28"/>
        </w:rPr>
        <w:t xml:space="preserve">тании с лекарственной терапией </w:t>
      </w:r>
      <w:r w:rsidR="000E2D95" w:rsidRPr="006C510B">
        <w:rPr>
          <w:rFonts w:ascii="Times New Roman" w:eastAsia="Calibri" w:hAnsi="Times New Roman" w:cs="Times New Roman"/>
          <w:b/>
          <w:sz w:val="28"/>
          <w:szCs w:val="28"/>
        </w:rPr>
        <w:t>КСГ </w:t>
      </w:r>
      <w:r w:rsidR="005D1534" w:rsidRPr="006C510B">
        <w:rPr>
          <w:rFonts w:ascii="Times New Roman" w:eastAsia="Calibri" w:hAnsi="Times New Roman" w:cs="Times New Roman"/>
          <w:b/>
          <w:sz w:val="28"/>
          <w:szCs w:val="28"/>
          <w:lang w:val="en-US"/>
        </w:rPr>
        <w:t>ds</w:t>
      </w:r>
      <w:r w:rsidR="005D1534" w:rsidRPr="006C510B">
        <w:rPr>
          <w:rFonts w:ascii="Times New Roman" w:eastAsia="Calibri" w:hAnsi="Times New Roman" w:cs="Times New Roman"/>
          <w:b/>
          <w:sz w:val="28"/>
          <w:szCs w:val="28"/>
        </w:rPr>
        <w:t>19.011-</w:t>
      </w:r>
      <w:r w:rsidR="005D1534" w:rsidRPr="006C510B">
        <w:rPr>
          <w:rFonts w:ascii="Times New Roman" w:eastAsia="Calibri" w:hAnsi="Times New Roman" w:cs="Times New Roman"/>
          <w:b/>
          <w:sz w:val="28"/>
          <w:szCs w:val="28"/>
          <w:lang w:val="en-US"/>
        </w:rPr>
        <w:t>ds</w:t>
      </w:r>
      <w:r w:rsidR="005D1534" w:rsidRPr="006C510B">
        <w:rPr>
          <w:rFonts w:ascii="Times New Roman" w:eastAsia="Calibri" w:hAnsi="Times New Roman" w:cs="Times New Roman"/>
          <w:b/>
          <w:sz w:val="28"/>
          <w:szCs w:val="28"/>
        </w:rPr>
        <w:t>19.015</w:t>
      </w:r>
    </w:p>
    <w:p w:rsidR="005D1534" w:rsidRPr="006C510B" w:rsidRDefault="005D1534" w:rsidP="005D1534">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Для оплаты случаев лучевой терапии в сочетании с лекарственной терапией и лекарственными препаратами предусмотрены соответствующие КСГ. Отнесение к группам осуществляется по коду медицинской услуги в соответствии с Номенклатурой с учетом количества дней проведения лучевой терапии (числа фракций), а также кода МНН лекарственных препаратов.</w:t>
      </w:r>
    </w:p>
    <w:p w:rsidR="005D1534" w:rsidRPr="006C510B" w:rsidRDefault="005D1534" w:rsidP="005D1534">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Перечень кодов МНН лекарственных препаратов, для которых предусмотрена оплата по КСГ для случаев проведения лучевой терапии в сочетании с лекарственной терапией, с расшифровкой содержится на вкладке «МНН ЛП в сочетании с ЛТ» файла «Расшифровка групп».</w:t>
      </w:r>
    </w:p>
    <w:p w:rsidR="000E2D95" w:rsidRPr="006C510B" w:rsidRDefault="005D1534" w:rsidP="005D1534">
      <w:pPr>
        <w:spacing w:after="0" w:line="240" w:lineRule="auto"/>
        <w:ind w:firstLine="709"/>
        <w:jc w:val="both"/>
        <w:rPr>
          <w:rFonts w:ascii="Times New Roman" w:eastAsia="Calibri" w:hAnsi="Times New Roman" w:cs="Times New Roman"/>
          <w:sz w:val="28"/>
        </w:rPr>
      </w:pPr>
      <w:r w:rsidRPr="006C510B">
        <w:rPr>
          <w:rFonts w:ascii="Times New Roman" w:eastAsia="Calibri" w:hAnsi="Times New Roman" w:cs="Times New Roman"/>
          <w:sz w:val="28"/>
        </w:rPr>
        <w:t xml:space="preserve">В случае применения лекарственных препаратов, не относящихся к перечню МНН лекарственных препаратов на вкладке «МНН ЛП в сочетании </w:t>
      </w:r>
      <w:r w:rsidRPr="006C510B">
        <w:rPr>
          <w:rFonts w:ascii="Times New Roman" w:eastAsia="Calibri" w:hAnsi="Times New Roman" w:cs="Times New Roman"/>
          <w:sz w:val="28"/>
        </w:rPr>
        <w:br/>
        <w:t>с ЛТ» файла «Расшифровка групп», оплата случая осуществляется по соответствующей КСГ для случаев проведения лучевой терапии.</w:t>
      </w:r>
    </w:p>
    <w:p w:rsidR="005D1534" w:rsidRPr="006C510B" w:rsidRDefault="005D1534" w:rsidP="005D1534">
      <w:pPr>
        <w:spacing w:after="0" w:line="240" w:lineRule="auto"/>
        <w:ind w:firstLine="709"/>
        <w:jc w:val="both"/>
        <w:rPr>
          <w:rFonts w:ascii="Times New Roman" w:eastAsia="Calibri" w:hAnsi="Times New Roman" w:cs="Times New Roman"/>
          <w:sz w:val="28"/>
          <w:szCs w:val="28"/>
        </w:rPr>
      </w:pPr>
    </w:p>
    <w:p w:rsidR="005D1534" w:rsidRPr="006C510B" w:rsidRDefault="00482781" w:rsidP="005D1534">
      <w:pPr>
        <w:spacing w:line="240" w:lineRule="auto"/>
        <w:jc w:val="center"/>
        <w:rPr>
          <w:rFonts w:ascii="Times New Roman" w:eastAsia="Calibri" w:hAnsi="Times New Roman" w:cs="Times New Roman"/>
          <w:b/>
          <w:sz w:val="28"/>
          <w:szCs w:val="28"/>
        </w:rPr>
      </w:pPr>
      <w:r w:rsidRPr="006C510B">
        <w:rPr>
          <w:rFonts w:ascii="Times New Roman" w:eastAsia="Calibri" w:hAnsi="Times New Roman" w:cs="Times New Roman"/>
          <w:b/>
          <w:sz w:val="28"/>
          <w:szCs w:val="28"/>
        </w:rPr>
        <w:t>3.</w:t>
      </w:r>
      <w:r w:rsidR="00E56F67" w:rsidRPr="006C510B">
        <w:rPr>
          <w:rFonts w:ascii="Times New Roman" w:eastAsia="Calibri" w:hAnsi="Times New Roman" w:cs="Times New Roman"/>
          <w:b/>
          <w:sz w:val="28"/>
          <w:szCs w:val="28"/>
        </w:rPr>
        <w:t>2.5</w:t>
      </w:r>
      <w:r w:rsidRPr="006C510B">
        <w:rPr>
          <w:rFonts w:ascii="Times New Roman" w:eastAsia="Calibri" w:hAnsi="Times New Roman" w:cs="Times New Roman"/>
          <w:b/>
          <w:sz w:val="28"/>
          <w:szCs w:val="28"/>
        </w:rPr>
        <w:t xml:space="preserve">.5. </w:t>
      </w:r>
      <w:r w:rsidR="000E2D95" w:rsidRPr="006C510B">
        <w:rPr>
          <w:rFonts w:ascii="Times New Roman" w:eastAsia="Calibri" w:hAnsi="Times New Roman" w:cs="Times New Roman"/>
          <w:b/>
          <w:sz w:val="28"/>
          <w:szCs w:val="28"/>
        </w:rPr>
        <w:t>КСГ </w:t>
      </w:r>
      <w:r w:rsidR="005D1534" w:rsidRPr="006C510B">
        <w:rPr>
          <w:rFonts w:ascii="Times New Roman" w:eastAsia="Calibri" w:hAnsi="Times New Roman" w:cs="Times New Roman"/>
          <w:b/>
          <w:sz w:val="28"/>
          <w:szCs w:val="28"/>
        </w:rPr>
        <w:t>ds36.006 «Злокачественное новообразование без специального противоопухолевого лечения»</w:t>
      </w:r>
    </w:p>
    <w:p w:rsidR="005D1534" w:rsidRPr="006C510B" w:rsidRDefault="005D1534" w:rsidP="005D1534">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Отнесение к данной КСГ производится, если диагноз относится к классу С, при этом больному не оказывалось услуг, являющихся классификационным критерием (химиотерапии, лучевой терапии, хирургической операции). Данная группа может применяться в случае необходимости проведения поддерживающей терапии и симптоматического лечения.</w:t>
      </w:r>
    </w:p>
    <w:p w:rsidR="005D1534" w:rsidRPr="006C510B" w:rsidRDefault="005D1534" w:rsidP="005D1534">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При экспертизе качества медицинской помощи целесообразно обращать внимание на обоснованность подобных госпитализаций.</w:t>
      </w:r>
    </w:p>
    <w:p w:rsidR="000E2D95" w:rsidRPr="006C510B" w:rsidRDefault="000E2D95" w:rsidP="005D1534">
      <w:pPr>
        <w:spacing w:after="0" w:line="240" w:lineRule="auto"/>
        <w:jc w:val="both"/>
        <w:rPr>
          <w:rFonts w:ascii="Times New Roman" w:eastAsia="Calibri" w:hAnsi="Times New Roman" w:cs="Times New Roman"/>
          <w:sz w:val="28"/>
          <w:szCs w:val="28"/>
        </w:rPr>
      </w:pPr>
    </w:p>
    <w:p w:rsidR="005D1534" w:rsidRPr="006C510B" w:rsidRDefault="00482781" w:rsidP="005D1534">
      <w:pPr>
        <w:tabs>
          <w:tab w:val="left" w:pos="7797"/>
        </w:tabs>
        <w:spacing w:line="240" w:lineRule="auto"/>
        <w:jc w:val="center"/>
        <w:rPr>
          <w:rFonts w:ascii="Times New Roman" w:eastAsia="Calibri" w:hAnsi="Times New Roman" w:cs="Times New Roman"/>
          <w:b/>
          <w:sz w:val="28"/>
          <w:szCs w:val="28"/>
        </w:rPr>
      </w:pPr>
      <w:r w:rsidRPr="006C510B">
        <w:rPr>
          <w:rFonts w:ascii="Times New Roman" w:eastAsia="Calibri" w:hAnsi="Times New Roman" w:cs="Times New Roman"/>
          <w:b/>
          <w:sz w:val="28"/>
          <w:szCs w:val="28"/>
        </w:rPr>
        <w:lastRenderedPageBreak/>
        <w:t>3.</w:t>
      </w:r>
      <w:r w:rsidR="00E56F67" w:rsidRPr="006C510B">
        <w:rPr>
          <w:rFonts w:ascii="Times New Roman" w:eastAsia="Calibri" w:hAnsi="Times New Roman" w:cs="Times New Roman"/>
          <w:b/>
          <w:sz w:val="28"/>
          <w:szCs w:val="28"/>
        </w:rPr>
        <w:t>2.5</w:t>
      </w:r>
      <w:r w:rsidRPr="006C510B">
        <w:rPr>
          <w:rFonts w:ascii="Times New Roman" w:eastAsia="Calibri" w:hAnsi="Times New Roman" w:cs="Times New Roman"/>
          <w:b/>
          <w:sz w:val="28"/>
          <w:szCs w:val="28"/>
        </w:rPr>
        <w:t xml:space="preserve">.7. </w:t>
      </w:r>
      <w:r w:rsidR="000E2D95" w:rsidRPr="006C510B">
        <w:rPr>
          <w:rFonts w:ascii="Times New Roman" w:eastAsia="Calibri" w:hAnsi="Times New Roman" w:cs="Times New Roman"/>
          <w:b/>
          <w:sz w:val="28"/>
          <w:szCs w:val="28"/>
        </w:rPr>
        <w:t xml:space="preserve">КСГ </w:t>
      </w:r>
      <w:r w:rsidR="005D1534" w:rsidRPr="006C510B">
        <w:rPr>
          <w:rFonts w:ascii="Times New Roman" w:eastAsia="Calibri" w:hAnsi="Times New Roman" w:cs="Times New Roman"/>
          <w:b/>
          <w:sz w:val="28"/>
          <w:szCs w:val="28"/>
          <w:lang w:val="en-US"/>
        </w:rPr>
        <w:t>ds</w:t>
      </w:r>
      <w:r w:rsidR="005D1534" w:rsidRPr="006C510B">
        <w:rPr>
          <w:rFonts w:ascii="Times New Roman" w:eastAsia="Calibri" w:hAnsi="Times New Roman" w:cs="Times New Roman"/>
          <w:b/>
          <w:sz w:val="28"/>
          <w:szCs w:val="28"/>
        </w:rPr>
        <w:t>19.029 «Госпитализация в диагностических целях с постановкой/подтверждением диагноза злокачественного новообразования с использованием ПЭТ КТ»</w:t>
      </w:r>
    </w:p>
    <w:p w:rsidR="005D1534" w:rsidRPr="006C510B" w:rsidRDefault="005D1534" w:rsidP="005D1534">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Отнесение к КСГ </w:t>
      </w:r>
      <w:r w:rsidRPr="006C510B">
        <w:rPr>
          <w:rFonts w:ascii="Times New Roman" w:eastAsia="Calibri" w:hAnsi="Times New Roman" w:cs="Times New Roman"/>
          <w:sz w:val="28"/>
          <w:szCs w:val="28"/>
          <w:lang w:val="en-US"/>
        </w:rPr>
        <w:t>ds</w:t>
      </w:r>
      <w:r w:rsidRPr="006C510B">
        <w:rPr>
          <w:rFonts w:ascii="Times New Roman" w:eastAsia="Calibri" w:hAnsi="Times New Roman" w:cs="Times New Roman"/>
          <w:sz w:val="28"/>
          <w:szCs w:val="28"/>
        </w:rPr>
        <w:t xml:space="preserve">19.029 осуществляется по коду МКБ 10 (С., </w:t>
      </w:r>
      <w:r w:rsidRPr="006C510B">
        <w:rPr>
          <w:rFonts w:ascii="Times New Roman" w:eastAsia="Calibri" w:hAnsi="Times New Roman" w:cs="Times New Roman"/>
          <w:sz w:val="28"/>
          <w:szCs w:val="28"/>
          <w:lang w:val="en-US"/>
        </w:rPr>
        <w:t>D</w:t>
      </w:r>
      <w:r w:rsidRPr="006C510B">
        <w:rPr>
          <w:rFonts w:ascii="Times New Roman" w:eastAsia="Calibri" w:hAnsi="Times New Roman" w:cs="Times New Roman"/>
          <w:sz w:val="28"/>
          <w:szCs w:val="28"/>
        </w:rPr>
        <w:t>00-</w:t>
      </w:r>
      <w:r w:rsidRPr="006C510B">
        <w:rPr>
          <w:rFonts w:ascii="Times New Roman" w:eastAsia="Calibri" w:hAnsi="Times New Roman" w:cs="Times New Roman"/>
          <w:sz w:val="28"/>
          <w:szCs w:val="28"/>
          <w:lang w:val="en-US"/>
        </w:rPr>
        <w:t>D</w:t>
      </w:r>
      <w:r w:rsidRPr="006C510B">
        <w:rPr>
          <w:rFonts w:ascii="Times New Roman" w:eastAsia="Calibri" w:hAnsi="Times New Roman" w:cs="Times New Roman"/>
          <w:sz w:val="28"/>
          <w:szCs w:val="28"/>
        </w:rPr>
        <w:t>09) в сочетании со следующими кодами Номенклатуры:</w:t>
      </w:r>
    </w:p>
    <w:p w:rsidR="005D1534" w:rsidRPr="006C510B" w:rsidRDefault="005D1534" w:rsidP="005D1534">
      <w:pPr>
        <w:numPr>
          <w:ilvl w:val="1"/>
          <w:numId w:val="18"/>
        </w:numPr>
        <w:tabs>
          <w:tab w:val="left" w:pos="993"/>
        </w:tabs>
        <w:spacing w:after="0" w:line="240" w:lineRule="auto"/>
        <w:ind w:left="0" w:firstLine="709"/>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A07.23.008.001 «Позитронная эмиссионная томография, совмещенная с компьютерной томографией головного мозга с введением контрастного вещества»;</w:t>
      </w:r>
    </w:p>
    <w:p w:rsidR="005D1534" w:rsidRPr="006C510B" w:rsidRDefault="005D1534" w:rsidP="005D1534">
      <w:pPr>
        <w:numPr>
          <w:ilvl w:val="1"/>
          <w:numId w:val="18"/>
        </w:numPr>
        <w:tabs>
          <w:tab w:val="left" w:pos="993"/>
        </w:tabs>
        <w:spacing w:after="0" w:line="240" w:lineRule="auto"/>
        <w:ind w:left="0" w:firstLine="709"/>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A07.30.043 «Позитронная эмиссионная томография, совмещенная с компьютерной томографией с туморотропными РФП»;</w:t>
      </w:r>
    </w:p>
    <w:p w:rsidR="005D1534" w:rsidRPr="006C510B" w:rsidRDefault="005D1534" w:rsidP="005D1534">
      <w:pPr>
        <w:numPr>
          <w:ilvl w:val="1"/>
          <w:numId w:val="18"/>
        </w:numPr>
        <w:tabs>
          <w:tab w:val="left" w:pos="993"/>
        </w:tabs>
        <w:spacing w:after="0" w:line="240" w:lineRule="auto"/>
        <w:ind w:left="0" w:firstLine="709"/>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A07.30.043.001 «Позитронная эмиссионная томография, совмещенная с компьютерной томографией с туморотропными РФП с контрастированием».</w:t>
      </w:r>
    </w:p>
    <w:p w:rsidR="00443AC9" w:rsidRPr="006C510B" w:rsidRDefault="00443AC9" w:rsidP="00285335">
      <w:pPr>
        <w:tabs>
          <w:tab w:val="left" w:pos="993"/>
        </w:tabs>
        <w:spacing w:after="0" w:line="240" w:lineRule="auto"/>
        <w:ind w:left="709"/>
        <w:contextualSpacing/>
        <w:jc w:val="both"/>
        <w:rPr>
          <w:rFonts w:ascii="Times New Roman" w:eastAsia="Calibri" w:hAnsi="Times New Roman" w:cs="Times New Roman"/>
          <w:sz w:val="28"/>
          <w:szCs w:val="28"/>
        </w:rPr>
      </w:pPr>
    </w:p>
    <w:p w:rsidR="00623C5D" w:rsidRPr="006C510B" w:rsidRDefault="00443AC9" w:rsidP="00443AC9">
      <w:pPr>
        <w:tabs>
          <w:tab w:val="left" w:pos="993"/>
        </w:tabs>
        <w:spacing w:after="0" w:line="240" w:lineRule="auto"/>
        <w:ind w:left="709"/>
        <w:contextualSpacing/>
        <w:jc w:val="center"/>
        <w:rPr>
          <w:rFonts w:ascii="Times New Roman" w:eastAsia="Calibri" w:hAnsi="Times New Roman" w:cs="Times New Roman"/>
          <w:b/>
          <w:sz w:val="28"/>
          <w:szCs w:val="28"/>
        </w:rPr>
      </w:pPr>
      <w:r w:rsidRPr="006C510B">
        <w:rPr>
          <w:rFonts w:ascii="Times New Roman" w:eastAsia="Calibri" w:hAnsi="Times New Roman" w:cs="Times New Roman"/>
          <w:b/>
          <w:sz w:val="28"/>
          <w:szCs w:val="28"/>
        </w:rPr>
        <w:t xml:space="preserve">3.2.6. </w:t>
      </w:r>
      <w:r w:rsidR="00623C5D" w:rsidRPr="006C510B">
        <w:rPr>
          <w:rFonts w:ascii="Times New Roman" w:eastAsia="Calibri" w:hAnsi="Times New Roman" w:cs="Times New Roman"/>
          <w:b/>
          <w:sz w:val="28"/>
          <w:szCs w:val="28"/>
        </w:rPr>
        <w:t>Особенности формирования КСГ для оплаты лекарственной терапии при хроническом вирусном гепатите С в дневном стационаре</w:t>
      </w:r>
    </w:p>
    <w:p w:rsidR="00623C5D" w:rsidRPr="006C510B" w:rsidRDefault="00623C5D" w:rsidP="00443AC9">
      <w:pPr>
        <w:tabs>
          <w:tab w:val="left" w:pos="993"/>
        </w:tabs>
        <w:spacing w:after="0" w:line="240" w:lineRule="auto"/>
        <w:contextualSpacing/>
        <w:rPr>
          <w:rFonts w:ascii="Times New Roman" w:eastAsia="Calibri" w:hAnsi="Times New Roman" w:cs="Times New Roman"/>
          <w:b/>
          <w:sz w:val="28"/>
          <w:szCs w:val="28"/>
        </w:rPr>
      </w:pPr>
    </w:p>
    <w:p w:rsidR="00623C5D" w:rsidRPr="006C510B" w:rsidRDefault="004C146C" w:rsidP="00443AC9">
      <w:pPr>
        <w:tabs>
          <w:tab w:val="left" w:pos="993"/>
        </w:tabs>
        <w:spacing w:after="0" w:line="240" w:lineRule="auto"/>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         </w:t>
      </w:r>
      <w:r w:rsidR="00623C5D" w:rsidRPr="006C510B">
        <w:rPr>
          <w:rFonts w:ascii="Times New Roman" w:eastAsia="Calibri" w:hAnsi="Times New Roman" w:cs="Times New Roman"/>
          <w:sz w:val="28"/>
          <w:szCs w:val="28"/>
        </w:rPr>
        <w:t xml:space="preserve">С 2020 года оплата случаев лекарственной терапии по поводу хронического вирусного гепатита С осуществляется в соответствии с режимом терапии – с применением пегилированных интерферонов или препаратов прямого противовирусного действия. Учитывая, что в настоящее время для лекарственной терапии применяются в том числе пангенотипные лекарственные препараты, при назначении которых не учитывается генотип вируса гепатита С, отнесение случая лечения к КСГ на основании генотипа нецелесообразно. </w:t>
      </w:r>
    </w:p>
    <w:p w:rsidR="004C146C" w:rsidRPr="006C510B" w:rsidRDefault="004C146C" w:rsidP="00443AC9">
      <w:pPr>
        <w:tabs>
          <w:tab w:val="left" w:pos="993"/>
        </w:tabs>
        <w:spacing w:after="0" w:line="240" w:lineRule="auto"/>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         </w:t>
      </w:r>
      <w:r w:rsidR="00623C5D" w:rsidRPr="006C510B">
        <w:rPr>
          <w:rFonts w:ascii="Times New Roman" w:eastAsia="Calibri" w:hAnsi="Times New Roman" w:cs="Times New Roman"/>
          <w:sz w:val="28"/>
          <w:szCs w:val="28"/>
        </w:rPr>
        <w:t xml:space="preserve">Отнесение к КСГ случаев лекарственной терапии хронического вирусного гепатита С осуществляется только по сочетанию кода диагноза по МКБ 10 и иного классификационного критерия «if» или «nif», отражающего применение лекарственных препаратов для противовирусной терапии. </w:t>
      </w:r>
    </w:p>
    <w:p w:rsidR="00623C5D" w:rsidRPr="006C510B" w:rsidRDefault="004C146C" w:rsidP="00443AC9">
      <w:pPr>
        <w:tabs>
          <w:tab w:val="left" w:pos="993"/>
        </w:tabs>
        <w:spacing w:after="0" w:line="240" w:lineRule="auto"/>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      </w:t>
      </w:r>
      <w:r w:rsidR="00623C5D" w:rsidRPr="006C510B">
        <w:rPr>
          <w:rFonts w:ascii="Times New Roman" w:eastAsia="Calibri" w:hAnsi="Times New Roman" w:cs="Times New Roman"/>
          <w:sz w:val="28"/>
          <w:szCs w:val="28"/>
        </w:rPr>
        <w:t>Детальное описание группировки указанных КСГ представлено в таблице</w:t>
      </w:r>
      <w:r w:rsidR="00D83EA1" w:rsidRPr="006C510B">
        <w:rPr>
          <w:rFonts w:ascii="Times New Roman" w:eastAsia="Calibri" w:hAnsi="Times New Roman" w:cs="Times New Roman"/>
          <w:sz w:val="28"/>
          <w:szCs w:val="28"/>
        </w:rPr>
        <w:t xml:space="preserve"> 1</w:t>
      </w:r>
      <w:r w:rsidR="00E75102">
        <w:rPr>
          <w:rFonts w:ascii="Times New Roman" w:eastAsia="Calibri" w:hAnsi="Times New Roman" w:cs="Times New Roman"/>
          <w:sz w:val="28"/>
          <w:szCs w:val="28"/>
        </w:rPr>
        <w:t>8</w:t>
      </w:r>
      <w:r w:rsidR="00623C5D" w:rsidRPr="006C510B">
        <w:rPr>
          <w:rFonts w:ascii="Times New Roman" w:eastAsia="Calibri" w:hAnsi="Times New Roman" w:cs="Times New Roman"/>
          <w:sz w:val="28"/>
          <w:szCs w:val="28"/>
        </w:rPr>
        <w:t>.</w:t>
      </w:r>
    </w:p>
    <w:p w:rsidR="0034344F" w:rsidRPr="006C510B" w:rsidRDefault="0034344F" w:rsidP="0034344F">
      <w:pPr>
        <w:tabs>
          <w:tab w:val="left" w:pos="993"/>
        </w:tabs>
        <w:spacing w:after="0" w:line="240" w:lineRule="auto"/>
        <w:contextualSpacing/>
        <w:jc w:val="right"/>
        <w:rPr>
          <w:rFonts w:ascii="Times New Roman" w:eastAsia="Calibri" w:hAnsi="Times New Roman" w:cs="Times New Roman"/>
          <w:sz w:val="24"/>
          <w:szCs w:val="24"/>
        </w:rPr>
      </w:pPr>
      <w:r w:rsidRPr="006C510B">
        <w:rPr>
          <w:rFonts w:ascii="Times New Roman" w:eastAsia="Calibri" w:hAnsi="Times New Roman" w:cs="Times New Roman"/>
          <w:sz w:val="24"/>
          <w:szCs w:val="24"/>
        </w:rPr>
        <w:t xml:space="preserve">Табл. </w:t>
      </w:r>
      <w:r w:rsidR="00D83EA1" w:rsidRPr="006C510B">
        <w:rPr>
          <w:rFonts w:ascii="Times New Roman" w:eastAsia="Calibri" w:hAnsi="Times New Roman" w:cs="Times New Roman"/>
          <w:sz w:val="24"/>
          <w:szCs w:val="24"/>
        </w:rPr>
        <w:t>1</w:t>
      </w:r>
      <w:r w:rsidR="00E75102">
        <w:rPr>
          <w:rFonts w:ascii="Times New Roman" w:eastAsia="Calibri" w:hAnsi="Times New Roman" w:cs="Times New Roman"/>
          <w:sz w:val="24"/>
          <w:szCs w:val="24"/>
        </w:rPr>
        <w:t>8</w:t>
      </w:r>
    </w:p>
    <w:tbl>
      <w:tblPr>
        <w:tblStyle w:val="a9"/>
        <w:tblW w:w="0" w:type="auto"/>
        <w:tblLayout w:type="fixed"/>
        <w:tblLook w:val="04A0" w:firstRow="1" w:lastRow="0" w:firstColumn="1" w:lastColumn="0" w:noHBand="0" w:noVBand="1"/>
      </w:tblPr>
      <w:tblGrid>
        <w:gridCol w:w="3510"/>
        <w:gridCol w:w="1134"/>
        <w:gridCol w:w="1418"/>
        <w:gridCol w:w="3934"/>
      </w:tblGrid>
      <w:tr w:rsidR="006C510B" w:rsidRPr="006C510B" w:rsidTr="00220FC8">
        <w:trPr>
          <w:tblHeader/>
        </w:trPr>
        <w:tc>
          <w:tcPr>
            <w:tcW w:w="3510" w:type="dxa"/>
            <w:vAlign w:val="center"/>
          </w:tcPr>
          <w:p w:rsidR="0034344F" w:rsidRPr="006C510B" w:rsidRDefault="0034344F" w:rsidP="00220FC8">
            <w:pPr>
              <w:autoSpaceDE w:val="0"/>
              <w:autoSpaceDN w:val="0"/>
              <w:adjustRightInd w:val="0"/>
              <w:jc w:val="center"/>
              <w:rPr>
                <w:rFonts w:ascii="Times New Roman" w:eastAsia="Calibri" w:hAnsi="Times New Roman" w:cs="Times New Roman"/>
                <w:b/>
                <w:sz w:val="24"/>
                <w:szCs w:val="24"/>
              </w:rPr>
            </w:pPr>
            <w:r w:rsidRPr="006C510B">
              <w:rPr>
                <w:rFonts w:ascii="Times New Roman" w:eastAsia="Calibri" w:hAnsi="Times New Roman" w:cs="Times New Roman"/>
                <w:b/>
                <w:sz w:val="24"/>
                <w:szCs w:val="24"/>
              </w:rPr>
              <w:t>КСГ</w:t>
            </w:r>
          </w:p>
        </w:tc>
        <w:tc>
          <w:tcPr>
            <w:tcW w:w="1134" w:type="dxa"/>
            <w:vAlign w:val="center"/>
          </w:tcPr>
          <w:p w:rsidR="0034344F" w:rsidRPr="006C510B" w:rsidRDefault="0034344F" w:rsidP="00220FC8">
            <w:pPr>
              <w:autoSpaceDE w:val="0"/>
              <w:autoSpaceDN w:val="0"/>
              <w:adjustRightInd w:val="0"/>
              <w:jc w:val="center"/>
              <w:rPr>
                <w:rFonts w:ascii="Times New Roman" w:eastAsia="Calibri" w:hAnsi="Times New Roman" w:cs="Times New Roman"/>
                <w:b/>
                <w:sz w:val="24"/>
                <w:szCs w:val="24"/>
              </w:rPr>
            </w:pPr>
            <w:r w:rsidRPr="006C510B">
              <w:rPr>
                <w:rFonts w:ascii="Times New Roman" w:eastAsia="Calibri" w:hAnsi="Times New Roman" w:cs="Times New Roman"/>
                <w:b/>
                <w:sz w:val="24"/>
                <w:szCs w:val="24"/>
              </w:rPr>
              <w:t>Код диагноза МКБ 10</w:t>
            </w:r>
          </w:p>
        </w:tc>
        <w:tc>
          <w:tcPr>
            <w:tcW w:w="1418" w:type="dxa"/>
            <w:vAlign w:val="center"/>
          </w:tcPr>
          <w:p w:rsidR="0034344F" w:rsidRPr="006C510B" w:rsidRDefault="0034344F" w:rsidP="00220FC8">
            <w:pPr>
              <w:autoSpaceDE w:val="0"/>
              <w:autoSpaceDN w:val="0"/>
              <w:adjustRightInd w:val="0"/>
              <w:jc w:val="center"/>
              <w:rPr>
                <w:rFonts w:ascii="Times New Roman" w:eastAsia="Calibri" w:hAnsi="Times New Roman" w:cs="Times New Roman"/>
                <w:b/>
                <w:sz w:val="24"/>
                <w:szCs w:val="24"/>
              </w:rPr>
            </w:pPr>
            <w:r w:rsidRPr="006C510B">
              <w:rPr>
                <w:rFonts w:ascii="Times New Roman" w:eastAsia="Calibri" w:hAnsi="Times New Roman" w:cs="Times New Roman"/>
                <w:b/>
                <w:sz w:val="24"/>
                <w:szCs w:val="24"/>
              </w:rPr>
              <w:t>Иной классификационный критерий</w:t>
            </w:r>
          </w:p>
        </w:tc>
        <w:tc>
          <w:tcPr>
            <w:tcW w:w="3934" w:type="dxa"/>
            <w:vAlign w:val="center"/>
          </w:tcPr>
          <w:p w:rsidR="0034344F" w:rsidRPr="006C510B" w:rsidRDefault="0034344F" w:rsidP="00220FC8">
            <w:pPr>
              <w:autoSpaceDE w:val="0"/>
              <w:autoSpaceDN w:val="0"/>
              <w:adjustRightInd w:val="0"/>
              <w:jc w:val="center"/>
              <w:rPr>
                <w:rFonts w:ascii="Times New Roman" w:eastAsia="Calibri" w:hAnsi="Times New Roman" w:cs="Times New Roman"/>
                <w:b/>
                <w:sz w:val="24"/>
                <w:szCs w:val="24"/>
              </w:rPr>
            </w:pPr>
            <w:r w:rsidRPr="006C510B">
              <w:rPr>
                <w:rFonts w:ascii="Times New Roman" w:eastAsia="Calibri" w:hAnsi="Times New Roman" w:cs="Times New Roman"/>
                <w:b/>
                <w:sz w:val="24"/>
                <w:szCs w:val="24"/>
              </w:rPr>
              <w:t>Описание классификационного критерия</w:t>
            </w:r>
          </w:p>
        </w:tc>
      </w:tr>
      <w:tr w:rsidR="006C510B" w:rsidRPr="006C510B" w:rsidTr="00220FC8">
        <w:tc>
          <w:tcPr>
            <w:tcW w:w="3510" w:type="dxa"/>
            <w:vAlign w:val="center"/>
          </w:tcPr>
          <w:p w:rsidR="0034344F" w:rsidRPr="006C510B" w:rsidRDefault="0034344F" w:rsidP="00220FC8">
            <w:pPr>
              <w:autoSpaceDE w:val="0"/>
              <w:autoSpaceDN w:val="0"/>
              <w:adjustRightInd w:val="0"/>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lang w:val="en-US"/>
              </w:rPr>
              <w:t>ds</w:t>
            </w:r>
            <w:r w:rsidRPr="006C510B">
              <w:rPr>
                <w:rFonts w:ascii="Times New Roman" w:eastAsia="Calibri" w:hAnsi="Times New Roman" w:cs="Times New Roman"/>
                <w:sz w:val="24"/>
                <w:szCs w:val="24"/>
              </w:rPr>
              <w:t>12.010 «Лечение хронического вирусного гепатита C (уровень 1)»</w:t>
            </w:r>
          </w:p>
        </w:tc>
        <w:tc>
          <w:tcPr>
            <w:tcW w:w="1134" w:type="dxa"/>
            <w:vAlign w:val="center"/>
          </w:tcPr>
          <w:p w:rsidR="0034344F" w:rsidRPr="006C510B" w:rsidRDefault="0034344F" w:rsidP="00220FC8">
            <w:pPr>
              <w:autoSpaceDE w:val="0"/>
              <w:autoSpaceDN w:val="0"/>
              <w:adjustRightInd w:val="0"/>
              <w:jc w:val="center"/>
              <w:rPr>
                <w:rFonts w:ascii="Times New Roman" w:eastAsia="Calibri" w:hAnsi="Times New Roman" w:cs="Times New Roman"/>
                <w:sz w:val="24"/>
                <w:szCs w:val="24"/>
                <w:lang w:val="en-US"/>
              </w:rPr>
            </w:pPr>
            <w:r w:rsidRPr="006C510B">
              <w:rPr>
                <w:rFonts w:ascii="Times New Roman" w:eastAsia="Calibri" w:hAnsi="Times New Roman" w:cs="Times New Roman"/>
                <w:sz w:val="24"/>
                <w:szCs w:val="24"/>
                <w:lang w:val="en-US"/>
              </w:rPr>
              <w:t>B18.2</w:t>
            </w:r>
          </w:p>
        </w:tc>
        <w:tc>
          <w:tcPr>
            <w:tcW w:w="1418" w:type="dxa"/>
            <w:vAlign w:val="center"/>
          </w:tcPr>
          <w:p w:rsidR="0034344F" w:rsidRPr="006C510B" w:rsidRDefault="0034344F" w:rsidP="00220FC8">
            <w:pPr>
              <w:autoSpaceDE w:val="0"/>
              <w:autoSpaceDN w:val="0"/>
              <w:adjustRightInd w:val="0"/>
              <w:jc w:val="center"/>
              <w:rPr>
                <w:rFonts w:ascii="Times New Roman" w:eastAsia="Calibri" w:hAnsi="Times New Roman" w:cs="Times New Roman"/>
                <w:sz w:val="24"/>
                <w:szCs w:val="24"/>
                <w:lang w:val="en-US"/>
              </w:rPr>
            </w:pPr>
            <w:r w:rsidRPr="006C510B">
              <w:rPr>
                <w:rFonts w:ascii="Times New Roman" w:eastAsia="Calibri" w:hAnsi="Times New Roman" w:cs="Times New Roman"/>
                <w:sz w:val="24"/>
                <w:szCs w:val="24"/>
                <w:lang w:val="en-US"/>
              </w:rPr>
              <w:t>if</w:t>
            </w:r>
          </w:p>
        </w:tc>
        <w:tc>
          <w:tcPr>
            <w:tcW w:w="3934" w:type="dxa"/>
            <w:vAlign w:val="center"/>
          </w:tcPr>
          <w:p w:rsidR="0034344F" w:rsidRPr="006C510B" w:rsidRDefault="0034344F" w:rsidP="00220FC8">
            <w:pPr>
              <w:autoSpaceDE w:val="0"/>
              <w:autoSpaceDN w:val="0"/>
              <w:adjustRightInd w:val="0"/>
              <w:rPr>
                <w:rFonts w:ascii="Times New Roman" w:eastAsia="Calibri" w:hAnsi="Times New Roman" w:cs="Times New Roman"/>
                <w:sz w:val="24"/>
                <w:szCs w:val="24"/>
              </w:rPr>
            </w:pPr>
            <w:r w:rsidRPr="006C510B">
              <w:rPr>
                <w:rFonts w:ascii="Times New Roman" w:eastAsia="Calibri" w:hAnsi="Times New Roman" w:cs="Times New Roman"/>
                <w:sz w:val="24"/>
                <w:szCs w:val="24"/>
              </w:rPr>
              <w:t xml:space="preserve">Назначение лекарственных препаратов пегилированных интерферонов для лечения хронического вирусного гепатита С  </w:t>
            </w:r>
          </w:p>
        </w:tc>
      </w:tr>
      <w:tr w:rsidR="00285335" w:rsidRPr="006C510B" w:rsidTr="00220FC8">
        <w:tc>
          <w:tcPr>
            <w:tcW w:w="3510" w:type="dxa"/>
            <w:vAlign w:val="center"/>
          </w:tcPr>
          <w:p w:rsidR="0034344F" w:rsidRPr="006C510B" w:rsidRDefault="0034344F" w:rsidP="00220FC8">
            <w:pPr>
              <w:autoSpaceDE w:val="0"/>
              <w:autoSpaceDN w:val="0"/>
              <w:adjustRightInd w:val="0"/>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lang w:val="en-US"/>
              </w:rPr>
              <w:t>ds</w:t>
            </w:r>
            <w:r w:rsidRPr="006C510B">
              <w:rPr>
                <w:rFonts w:ascii="Times New Roman" w:eastAsia="Calibri" w:hAnsi="Times New Roman" w:cs="Times New Roman"/>
                <w:sz w:val="24"/>
                <w:szCs w:val="24"/>
              </w:rPr>
              <w:t>12.011 «Лечение хронического вирусного гепатита C (уровень 2)»</w:t>
            </w:r>
          </w:p>
        </w:tc>
        <w:tc>
          <w:tcPr>
            <w:tcW w:w="1134" w:type="dxa"/>
            <w:vAlign w:val="center"/>
          </w:tcPr>
          <w:p w:rsidR="0034344F" w:rsidRPr="006C510B" w:rsidRDefault="0034344F" w:rsidP="00220FC8">
            <w:pPr>
              <w:autoSpaceDE w:val="0"/>
              <w:autoSpaceDN w:val="0"/>
              <w:adjustRightInd w:val="0"/>
              <w:jc w:val="center"/>
              <w:rPr>
                <w:rFonts w:ascii="Times New Roman" w:eastAsia="Calibri" w:hAnsi="Times New Roman" w:cs="Times New Roman"/>
                <w:sz w:val="24"/>
                <w:szCs w:val="24"/>
                <w:lang w:val="en-US"/>
              </w:rPr>
            </w:pPr>
            <w:r w:rsidRPr="006C510B">
              <w:rPr>
                <w:rFonts w:ascii="Times New Roman" w:eastAsia="Calibri" w:hAnsi="Times New Roman" w:cs="Times New Roman"/>
                <w:sz w:val="24"/>
                <w:szCs w:val="24"/>
                <w:lang w:val="en-US"/>
              </w:rPr>
              <w:t>B18.2</w:t>
            </w:r>
          </w:p>
        </w:tc>
        <w:tc>
          <w:tcPr>
            <w:tcW w:w="1418" w:type="dxa"/>
            <w:vAlign w:val="center"/>
          </w:tcPr>
          <w:p w:rsidR="0034344F" w:rsidRPr="006C510B" w:rsidRDefault="0034344F" w:rsidP="00220FC8">
            <w:pPr>
              <w:autoSpaceDE w:val="0"/>
              <w:autoSpaceDN w:val="0"/>
              <w:adjustRightInd w:val="0"/>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lang w:val="en-US"/>
              </w:rPr>
              <w:t>nif</w:t>
            </w:r>
          </w:p>
        </w:tc>
        <w:tc>
          <w:tcPr>
            <w:tcW w:w="3934" w:type="dxa"/>
            <w:vAlign w:val="center"/>
          </w:tcPr>
          <w:p w:rsidR="0034344F" w:rsidRPr="006C510B" w:rsidRDefault="0034344F" w:rsidP="00220FC8">
            <w:pPr>
              <w:autoSpaceDE w:val="0"/>
              <w:autoSpaceDN w:val="0"/>
              <w:adjustRightInd w:val="0"/>
              <w:rPr>
                <w:rFonts w:ascii="Times New Roman" w:eastAsia="Calibri" w:hAnsi="Times New Roman" w:cs="Times New Roman"/>
                <w:sz w:val="24"/>
                <w:szCs w:val="24"/>
              </w:rPr>
            </w:pPr>
            <w:r w:rsidRPr="006C510B">
              <w:rPr>
                <w:rFonts w:ascii="Times New Roman" w:eastAsia="Calibri" w:hAnsi="Times New Roman" w:cs="Times New Roman"/>
                <w:sz w:val="24"/>
                <w:szCs w:val="24"/>
              </w:rPr>
              <w:t xml:space="preserve">Назначение лекарственных препаратов прямого противовирусного действия для лечения хронического вирусного гепатита С в том числе в сочетании с пегилированными интерферонами </w:t>
            </w:r>
          </w:p>
        </w:tc>
      </w:tr>
    </w:tbl>
    <w:p w:rsidR="00623C5D" w:rsidRPr="006C510B" w:rsidRDefault="00623C5D" w:rsidP="0034344F">
      <w:pPr>
        <w:tabs>
          <w:tab w:val="left" w:pos="993"/>
        </w:tabs>
        <w:spacing w:after="0" w:line="240" w:lineRule="auto"/>
        <w:contextualSpacing/>
        <w:jc w:val="both"/>
        <w:rPr>
          <w:rFonts w:ascii="Times New Roman" w:eastAsia="Calibri" w:hAnsi="Times New Roman" w:cs="Times New Roman"/>
          <w:sz w:val="28"/>
          <w:szCs w:val="28"/>
        </w:rPr>
      </w:pPr>
    </w:p>
    <w:p w:rsidR="00623C5D" w:rsidRPr="006C510B" w:rsidRDefault="00443AC9" w:rsidP="00416508">
      <w:pPr>
        <w:tabs>
          <w:tab w:val="left" w:pos="709"/>
        </w:tabs>
        <w:spacing w:after="0" w:line="240" w:lineRule="auto"/>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ab/>
      </w:r>
      <w:r w:rsidR="00623C5D" w:rsidRPr="006C510B">
        <w:rPr>
          <w:rFonts w:ascii="Times New Roman" w:eastAsia="Calibri" w:hAnsi="Times New Roman" w:cs="Times New Roman"/>
          <w:sz w:val="28"/>
          <w:szCs w:val="28"/>
        </w:rPr>
        <w:t xml:space="preserve">В целях кодирования случая лечения указание иного классификационного критерия «if» необходимо при проведении лекарственной терапии с применением препаратов пегилированных интерферонов за исключением </w:t>
      </w:r>
      <w:r w:rsidR="00623C5D" w:rsidRPr="006C510B">
        <w:rPr>
          <w:rFonts w:ascii="Times New Roman" w:eastAsia="Calibri" w:hAnsi="Times New Roman" w:cs="Times New Roman"/>
          <w:sz w:val="28"/>
          <w:szCs w:val="28"/>
        </w:rPr>
        <w:lastRenderedPageBreak/>
        <w:t xml:space="preserve">препаратов прямого противовирусного действия. В то же время, к случаям лечения требующим указания критерия «nif» относится применение любой схемы лекарственной терапии, </w:t>
      </w:r>
      <w:r w:rsidR="00220FC8" w:rsidRPr="006C510B">
        <w:rPr>
          <w:rFonts w:ascii="Times New Roman" w:eastAsia="Calibri" w:hAnsi="Times New Roman" w:cs="Times New Roman"/>
          <w:sz w:val="28"/>
          <w:szCs w:val="28"/>
        </w:rPr>
        <w:t>содержащей препараты</w:t>
      </w:r>
      <w:r w:rsidR="00623C5D" w:rsidRPr="006C510B">
        <w:rPr>
          <w:rFonts w:ascii="Times New Roman" w:eastAsia="Calibri" w:hAnsi="Times New Roman" w:cs="Times New Roman"/>
          <w:sz w:val="28"/>
          <w:szCs w:val="28"/>
        </w:rPr>
        <w:t xml:space="preserve"> прямого противовирусного действия в соответствии с анатомо-терапевтическо-химической классификацией (АТХ), в том числе применение комбинации лекарственных препаратов прямого противовирусного действия и пегилированных интерферонов.</w:t>
      </w:r>
    </w:p>
    <w:p w:rsidR="00623C5D" w:rsidRPr="006C510B" w:rsidRDefault="00443AC9" w:rsidP="00416508">
      <w:pPr>
        <w:tabs>
          <w:tab w:val="left" w:pos="709"/>
        </w:tabs>
        <w:spacing w:after="0" w:line="240" w:lineRule="auto"/>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ab/>
      </w:r>
      <w:r w:rsidR="00623C5D" w:rsidRPr="006C510B">
        <w:rPr>
          <w:rFonts w:ascii="Times New Roman" w:eastAsia="Calibri" w:hAnsi="Times New Roman" w:cs="Times New Roman"/>
          <w:sz w:val="28"/>
          <w:szCs w:val="28"/>
        </w:rPr>
        <w:t>Коэффициент относительной затратоемкости для указанных КСГ приведен в расчете на усредненные затраты на 1 месяц терапии. При этом длительность терапии определяется инструкцией к лекарственному препарату и клиническими рекомендациями по вопросам оказания медицинской помощи.</w:t>
      </w:r>
    </w:p>
    <w:p w:rsidR="000F19B9" w:rsidRPr="006C510B" w:rsidRDefault="000F19B9" w:rsidP="000F19B9">
      <w:pPr>
        <w:autoSpaceDE w:val="0"/>
        <w:autoSpaceDN w:val="0"/>
        <w:adjustRightInd w:val="0"/>
        <w:spacing w:after="0" w:line="240" w:lineRule="auto"/>
        <w:ind w:firstLine="709"/>
        <w:jc w:val="both"/>
        <w:rPr>
          <w:rFonts w:ascii="Times New Roman" w:eastAsia="Calibri" w:hAnsi="Times New Roman" w:cs="Times New Roman"/>
          <w:sz w:val="28"/>
          <w:szCs w:val="28"/>
        </w:rPr>
      </w:pPr>
    </w:p>
    <w:p w:rsidR="000F19B9" w:rsidRPr="006C510B" w:rsidRDefault="000F19B9" w:rsidP="000F19B9">
      <w:pPr>
        <w:spacing w:before="120" w:after="120" w:line="240" w:lineRule="auto"/>
        <w:ind w:firstLine="709"/>
        <w:jc w:val="both"/>
        <w:outlineLvl w:val="2"/>
        <w:rPr>
          <w:rFonts w:ascii="Times New Roman" w:eastAsia="Calibri" w:hAnsi="Times New Roman" w:cs="Times New Roman"/>
          <w:b/>
          <w:bCs/>
          <w:sz w:val="28"/>
          <w:szCs w:val="27"/>
          <w:lang w:eastAsia="ru-RU"/>
        </w:rPr>
      </w:pPr>
      <w:r w:rsidRPr="006C510B">
        <w:rPr>
          <w:rFonts w:ascii="Times New Roman" w:eastAsia="Calibri" w:hAnsi="Times New Roman" w:cs="Times New Roman"/>
          <w:b/>
          <w:bCs/>
          <w:sz w:val="28"/>
          <w:szCs w:val="27"/>
          <w:lang w:eastAsia="ru-RU"/>
        </w:rPr>
        <w:t>3.2.7. Особенности формирования КСГ для случаев лечения неврологических заболеваний с применением ботулотоксина</w:t>
      </w:r>
    </w:p>
    <w:p w:rsidR="000F19B9" w:rsidRPr="006C510B" w:rsidRDefault="000F19B9" w:rsidP="000F19B9">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Отнесение к КСГ </w:t>
      </w:r>
      <w:r w:rsidRPr="006C510B">
        <w:rPr>
          <w:rFonts w:ascii="Times New Roman" w:eastAsia="Calibri" w:hAnsi="Times New Roman" w:cs="Times New Roman"/>
          <w:sz w:val="28"/>
          <w:szCs w:val="28"/>
          <w:lang w:val="en-US"/>
        </w:rPr>
        <w:t>ds</w:t>
      </w:r>
      <w:r w:rsidRPr="006C510B">
        <w:rPr>
          <w:rFonts w:ascii="Times New Roman" w:eastAsia="Calibri" w:hAnsi="Times New Roman" w:cs="Times New Roman"/>
          <w:sz w:val="28"/>
          <w:szCs w:val="28"/>
        </w:rPr>
        <w:t xml:space="preserve">15.002 и </w:t>
      </w:r>
      <w:r w:rsidRPr="006C510B">
        <w:rPr>
          <w:rFonts w:ascii="Times New Roman" w:eastAsia="Calibri" w:hAnsi="Times New Roman" w:cs="Times New Roman"/>
          <w:sz w:val="28"/>
          <w:szCs w:val="28"/>
          <w:lang w:val="en-US"/>
        </w:rPr>
        <w:t>ds</w:t>
      </w:r>
      <w:r w:rsidRPr="006C510B">
        <w:rPr>
          <w:rFonts w:ascii="Times New Roman" w:eastAsia="Calibri" w:hAnsi="Times New Roman" w:cs="Times New Roman"/>
          <w:sz w:val="28"/>
          <w:szCs w:val="28"/>
        </w:rPr>
        <w:t>15.003 производится по комбинации кода МКБ 10 (диагноза) и кода Номенклатуры A25.24.001.002 «Назначение ботулинического токсина при заболеваниях периферической нервной системы»</w:t>
      </w:r>
      <w:r w:rsidR="00605936" w:rsidRPr="006C510B">
        <w:rPr>
          <w:rFonts w:ascii="Times New Roman" w:eastAsia="Calibri" w:hAnsi="Times New Roman" w:cs="Times New Roman"/>
          <w:sz w:val="28"/>
          <w:szCs w:val="28"/>
        </w:rPr>
        <w:t xml:space="preserve"> (</w:t>
      </w:r>
      <w:r w:rsidR="001E6E15" w:rsidRPr="006C510B">
        <w:rPr>
          <w:rFonts w:ascii="Times New Roman" w:eastAsia="Calibri" w:hAnsi="Times New Roman" w:cs="Times New Roman"/>
          <w:sz w:val="28"/>
          <w:szCs w:val="28"/>
        </w:rPr>
        <w:t xml:space="preserve">таблицы </w:t>
      </w:r>
      <w:r w:rsidR="00E75102">
        <w:rPr>
          <w:rFonts w:ascii="Times New Roman" w:eastAsia="Calibri" w:hAnsi="Times New Roman" w:cs="Times New Roman"/>
          <w:sz w:val="28"/>
          <w:szCs w:val="28"/>
        </w:rPr>
        <w:t>19</w:t>
      </w:r>
      <w:r w:rsidR="001E6E15" w:rsidRPr="006C510B">
        <w:rPr>
          <w:rFonts w:ascii="Times New Roman" w:eastAsia="Calibri" w:hAnsi="Times New Roman" w:cs="Times New Roman"/>
          <w:sz w:val="28"/>
          <w:szCs w:val="28"/>
        </w:rPr>
        <w:t xml:space="preserve"> и 2</w:t>
      </w:r>
      <w:r w:rsidR="00E75102">
        <w:rPr>
          <w:rFonts w:ascii="Times New Roman" w:eastAsia="Calibri" w:hAnsi="Times New Roman" w:cs="Times New Roman"/>
          <w:sz w:val="28"/>
          <w:szCs w:val="28"/>
        </w:rPr>
        <w:t>0</w:t>
      </w:r>
      <w:r w:rsidR="00605936" w:rsidRPr="006C510B">
        <w:rPr>
          <w:rFonts w:ascii="Times New Roman" w:eastAsia="Calibri" w:hAnsi="Times New Roman" w:cs="Times New Roman"/>
          <w:sz w:val="28"/>
          <w:szCs w:val="28"/>
        </w:rPr>
        <w:t>)</w:t>
      </w:r>
      <w:r w:rsidRPr="006C510B">
        <w:rPr>
          <w:rFonts w:ascii="Times New Roman" w:eastAsia="Calibri" w:hAnsi="Times New Roman" w:cs="Times New Roman"/>
          <w:sz w:val="28"/>
          <w:szCs w:val="28"/>
        </w:rPr>
        <w:t>.</w:t>
      </w:r>
    </w:p>
    <w:p w:rsidR="000F19B9" w:rsidRPr="006C510B" w:rsidRDefault="000F19B9" w:rsidP="000F19B9">
      <w:pPr>
        <w:spacing w:after="0" w:line="240" w:lineRule="auto"/>
        <w:ind w:firstLine="709"/>
        <w:jc w:val="both"/>
        <w:rPr>
          <w:rFonts w:ascii="Times New Roman" w:eastAsia="Calibri" w:hAnsi="Times New Roman" w:cs="Times New Roman"/>
          <w:sz w:val="28"/>
          <w:szCs w:val="28"/>
        </w:rPr>
      </w:pPr>
    </w:p>
    <w:p w:rsidR="000F19B9" w:rsidRPr="006C510B" w:rsidRDefault="000F19B9" w:rsidP="000F19B9">
      <w:pPr>
        <w:spacing w:after="0" w:line="240" w:lineRule="auto"/>
        <w:ind w:firstLine="709"/>
        <w:jc w:val="center"/>
        <w:rPr>
          <w:rFonts w:ascii="Times New Roman" w:eastAsia="Calibri" w:hAnsi="Times New Roman" w:cs="Times New Roman"/>
          <w:b/>
          <w:sz w:val="28"/>
          <w:szCs w:val="28"/>
        </w:rPr>
      </w:pPr>
      <w:r w:rsidRPr="006C510B">
        <w:rPr>
          <w:rFonts w:ascii="Times New Roman" w:eastAsia="Calibri" w:hAnsi="Times New Roman" w:cs="Times New Roman"/>
          <w:b/>
          <w:sz w:val="28"/>
          <w:szCs w:val="28"/>
        </w:rPr>
        <w:t>Перечень диагнозов, являющихся классификационным критерием отнесения к КСГ «Неврологические заболевания, лечение с применением ботулотоксина (уровень 1)» (</w:t>
      </w:r>
      <w:r w:rsidRPr="006C510B">
        <w:rPr>
          <w:rFonts w:ascii="Times New Roman" w:eastAsia="Calibri" w:hAnsi="Times New Roman" w:cs="Times New Roman"/>
          <w:b/>
          <w:sz w:val="28"/>
          <w:szCs w:val="28"/>
          <w:lang w:val="en-US"/>
        </w:rPr>
        <w:t>ds</w:t>
      </w:r>
      <w:r w:rsidRPr="006C510B">
        <w:rPr>
          <w:rFonts w:ascii="Times New Roman" w:eastAsia="Calibri" w:hAnsi="Times New Roman" w:cs="Times New Roman"/>
          <w:b/>
          <w:sz w:val="28"/>
          <w:szCs w:val="28"/>
        </w:rPr>
        <w:t>15.002)</w:t>
      </w:r>
    </w:p>
    <w:p w:rsidR="00605936" w:rsidRPr="006C510B" w:rsidRDefault="00605936" w:rsidP="00605936">
      <w:pPr>
        <w:spacing w:after="0" w:line="240" w:lineRule="auto"/>
        <w:ind w:firstLine="709"/>
        <w:jc w:val="right"/>
        <w:rPr>
          <w:rFonts w:ascii="Times New Roman" w:eastAsia="Calibri" w:hAnsi="Times New Roman" w:cs="Times New Roman"/>
          <w:sz w:val="24"/>
          <w:szCs w:val="24"/>
        </w:rPr>
      </w:pPr>
      <w:r w:rsidRPr="006C510B">
        <w:rPr>
          <w:rFonts w:ascii="Times New Roman" w:eastAsia="Calibri" w:hAnsi="Times New Roman" w:cs="Times New Roman"/>
          <w:sz w:val="24"/>
          <w:szCs w:val="24"/>
        </w:rPr>
        <w:t>Т</w:t>
      </w:r>
      <w:r w:rsidR="001E6E15" w:rsidRPr="006C510B">
        <w:rPr>
          <w:rFonts w:ascii="Times New Roman" w:eastAsia="Calibri" w:hAnsi="Times New Roman" w:cs="Times New Roman"/>
          <w:sz w:val="24"/>
          <w:szCs w:val="24"/>
        </w:rPr>
        <w:t xml:space="preserve">абл. </w:t>
      </w:r>
      <w:r w:rsidR="00E75102">
        <w:rPr>
          <w:rFonts w:ascii="Times New Roman" w:eastAsia="Calibri" w:hAnsi="Times New Roman" w:cs="Times New Roman"/>
          <w:sz w:val="24"/>
          <w:szCs w:val="24"/>
        </w:rPr>
        <w:t>19</w:t>
      </w:r>
    </w:p>
    <w:tbl>
      <w:tblPr>
        <w:tblStyle w:val="111"/>
        <w:tblW w:w="5000" w:type="pct"/>
        <w:tblLook w:val="04A0" w:firstRow="1" w:lastRow="0" w:firstColumn="1" w:lastColumn="0" w:noHBand="0" w:noVBand="1"/>
      </w:tblPr>
      <w:tblGrid>
        <w:gridCol w:w="1809"/>
        <w:gridCol w:w="8188"/>
      </w:tblGrid>
      <w:tr w:rsidR="006C510B" w:rsidRPr="006C510B" w:rsidTr="00220FC8">
        <w:trPr>
          <w:trHeight w:val="20"/>
          <w:tblHeader/>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Код МКБ 10</w:t>
            </w:r>
          </w:p>
        </w:tc>
        <w:tc>
          <w:tcPr>
            <w:tcW w:w="4095" w:type="pct"/>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Диагноз</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G20</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Болезнь Паркинсона</w:t>
            </w:r>
          </w:p>
        </w:tc>
      </w:tr>
      <w:tr w:rsidR="006C510B" w:rsidRPr="006C510B" w:rsidTr="00220FC8">
        <w:trPr>
          <w:trHeight w:val="20"/>
        </w:trPr>
        <w:tc>
          <w:tcPr>
            <w:tcW w:w="905" w:type="pct"/>
            <w:vAlign w:val="center"/>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Calibri" w:hAnsi="Times New Roman" w:cs="Times New Roman"/>
                <w:sz w:val="24"/>
                <w:szCs w:val="24"/>
              </w:rPr>
              <w:t>G23.0</w:t>
            </w:r>
          </w:p>
        </w:tc>
        <w:tc>
          <w:tcPr>
            <w:tcW w:w="4095" w:type="pct"/>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Calibri" w:hAnsi="Times New Roman" w:cs="Times New Roman"/>
                <w:sz w:val="24"/>
                <w:szCs w:val="24"/>
              </w:rPr>
              <w:t>Болезнь Геллервордена-Шпатца</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G24</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Дистония</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G24.0</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Дистония, вызванная лекарственными средствами</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G24.1</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Идиопатическая семейная дистония</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G24.2</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Идиопатическая несемейная дистония</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G24.3</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Спастическая кривошея</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G24.4</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Идиопатическая рото-лицевая дистония</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G24.5</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Блефароспазм</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G24.8</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Прочие дистонии</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G24.9</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Дистония неуточненная</w:t>
            </w:r>
          </w:p>
        </w:tc>
      </w:tr>
      <w:tr w:rsidR="006C510B" w:rsidRPr="006C510B" w:rsidTr="00220FC8">
        <w:trPr>
          <w:trHeight w:val="20"/>
        </w:trPr>
        <w:tc>
          <w:tcPr>
            <w:tcW w:w="905" w:type="pct"/>
            <w:vAlign w:val="center"/>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G35</w:t>
            </w:r>
          </w:p>
        </w:tc>
        <w:tc>
          <w:tcPr>
            <w:tcW w:w="4095" w:type="pct"/>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Рассеянный склероз</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G43</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Мигрень</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G43.0</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Мигрень без ауры [простая мигрень]</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G43.1</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Мигрень с аурой [классическая мигрень]</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G43.2</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Мигренозный статус</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G43.3</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Осложненная мигрень</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G43.8</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Другая мигрень</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G43.9</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Мигрень неуточненная</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G44</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Другие синдромы головной боли</w:t>
            </w:r>
          </w:p>
        </w:tc>
      </w:tr>
      <w:tr w:rsidR="006C510B" w:rsidRPr="006C510B" w:rsidTr="00220FC8">
        <w:trPr>
          <w:trHeight w:val="20"/>
        </w:trPr>
        <w:tc>
          <w:tcPr>
            <w:tcW w:w="905" w:type="pct"/>
            <w:vAlign w:val="center"/>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G44.0</w:t>
            </w:r>
          </w:p>
        </w:tc>
        <w:tc>
          <w:tcPr>
            <w:tcW w:w="4095" w:type="pct"/>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Синдром «гистаминовой» головной боли</w:t>
            </w:r>
          </w:p>
        </w:tc>
      </w:tr>
      <w:tr w:rsidR="006C510B" w:rsidRPr="006C510B" w:rsidTr="00220FC8">
        <w:trPr>
          <w:trHeight w:val="20"/>
        </w:trPr>
        <w:tc>
          <w:tcPr>
            <w:tcW w:w="905" w:type="pct"/>
            <w:vAlign w:val="center"/>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G44.1</w:t>
            </w:r>
          </w:p>
        </w:tc>
        <w:tc>
          <w:tcPr>
            <w:tcW w:w="4095" w:type="pct"/>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Сосудистая головная боль, не классифицированная в других рубриках</w:t>
            </w:r>
          </w:p>
        </w:tc>
      </w:tr>
      <w:tr w:rsidR="006C510B" w:rsidRPr="006C510B" w:rsidTr="00220FC8">
        <w:trPr>
          <w:trHeight w:val="20"/>
        </w:trPr>
        <w:tc>
          <w:tcPr>
            <w:tcW w:w="905" w:type="pct"/>
            <w:vAlign w:val="center"/>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G44.2</w:t>
            </w:r>
          </w:p>
        </w:tc>
        <w:tc>
          <w:tcPr>
            <w:tcW w:w="4095" w:type="pct"/>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Головная боль напряженного типа</w:t>
            </w:r>
          </w:p>
        </w:tc>
      </w:tr>
      <w:tr w:rsidR="006C510B" w:rsidRPr="006C510B" w:rsidTr="00220FC8">
        <w:trPr>
          <w:trHeight w:val="20"/>
        </w:trPr>
        <w:tc>
          <w:tcPr>
            <w:tcW w:w="905" w:type="pct"/>
            <w:vAlign w:val="center"/>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lastRenderedPageBreak/>
              <w:t>G44.3</w:t>
            </w:r>
          </w:p>
        </w:tc>
        <w:tc>
          <w:tcPr>
            <w:tcW w:w="4095" w:type="pct"/>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Хроническая посттравматическая головная боль</w:t>
            </w:r>
          </w:p>
        </w:tc>
      </w:tr>
      <w:tr w:rsidR="006C510B" w:rsidRPr="006C510B" w:rsidTr="00220FC8">
        <w:trPr>
          <w:trHeight w:val="20"/>
        </w:trPr>
        <w:tc>
          <w:tcPr>
            <w:tcW w:w="905" w:type="pct"/>
            <w:vAlign w:val="center"/>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G44.4</w:t>
            </w:r>
          </w:p>
        </w:tc>
        <w:tc>
          <w:tcPr>
            <w:tcW w:w="4095" w:type="pct"/>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Головная боль, вызванная применением лекарственных средств, не классифицированная в других рубриках</w:t>
            </w:r>
          </w:p>
        </w:tc>
      </w:tr>
      <w:tr w:rsidR="006C510B" w:rsidRPr="006C510B" w:rsidTr="00220FC8">
        <w:trPr>
          <w:trHeight w:val="20"/>
        </w:trPr>
        <w:tc>
          <w:tcPr>
            <w:tcW w:w="905" w:type="pct"/>
            <w:vAlign w:val="center"/>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G44.8</w:t>
            </w:r>
          </w:p>
        </w:tc>
        <w:tc>
          <w:tcPr>
            <w:tcW w:w="4095" w:type="pct"/>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Другой уточненный синдром головной боли</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G51.3</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Клонический гемифациальный спазм</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G80</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Детский церебральный паралич</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G80.0</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Спастический церебральный паралич</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G80.1</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Спастическая диплегия</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G80.2</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Детская гемиплегия</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G80.3</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Дискинетический церебральный паралич</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G80.4</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Атактический церебральный паралич</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G80.8</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Другой вид детского церебрального паралича</w:t>
            </w:r>
          </w:p>
        </w:tc>
      </w:tr>
      <w:tr w:rsidR="006C510B"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G80.9</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Детский церебральный паралич неуточненный</w:t>
            </w:r>
          </w:p>
        </w:tc>
      </w:tr>
      <w:tr w:rsidR="006C510B" w:rsidRPr="006C510B" w:rsidTr="00220FC8">
        <w:trPr>
          <w:trHeight w:val="20"/>
        </w:trPr>
        <w:tc>
          <w:tcPr>
            <w:tcW w:w="905" w:type="pct"/>
            <w:vAlign w:val="center"/>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Calibri" w:hAnsi="Times New Roman" w:cs="Times New Roman"/>
                <w:sz w:val="24"/>
                <w:szCs w:val="24"/>
              </w:rPr>
              <w:t>G81.9</w:t>
            </w:r>
          </w:p>
        </w:tc>
        <w:tc>
          <w:tcPr>
            <w:tcW w:w="4095" w:type="pct"/>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Calibri" w:hAnsi="Times New Roman" w:cs="Times New Roman"/>
                <w:sz w:val="24"/>
                <w:szCs w:val="24"/>
              </w:rPr>
              <w:t>Гемиплегия неуточненная</w:t>
            </w:r>
          </w:p>
        </w:tc>
      </w:tr>
      <w:tr w:rsidR="00625D99" w:rsidRPr="006C510B" w:rsidTr="00220FC8">
        <w:trPr>
          <w:trHeight w:val="20"/>
        </w:trPr>
        <w:tc>
          <w:tcPr>
            <w:tcW w:w="905" w:type="pct"/>
            <w:vAlign w:val="center"/>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Calibri" w:hAnsi="Times New Roman" w:cs="Times New Roman"/>
                <w:sz w:val="24"/>
                <w:szCs w:val="24"/>
              </w:rPr>
              <w:t>G82.5</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Calibri" w:hAnsi="Times New Roman" w:cs="Times New Roman"/>
                <w:sz w:val="24"/>
                <w:szCs w:val="24"/>
              </w:rPr>
              <w:t>Тетраплегия неуточненная</w:t>
            </w:r>
          </w:p>
        </w:tc>
      </w:tr>
    </w:tbl>
    <w:p w:rsidR="000F19B9" w:rsidRPr="006C510B" w:rsidRDefault="000F19B9" w:rsidP="000F19B9">
      <w:pPr>
        <w:spacing w:after="0" w:line="240" w:lineRule="auto"/>
        <w:ind w:firstLine="709"/>
        <w:jc w:val="both"/>
        <w:rPr>
          <w:rFonts w:ascii="Times New Roman" w:eastAsia="Calibri" w:hAnsi="Times New Roman" w:cs="Times New Roman"/>
          <w:b/>
          <w:sz w:val="28"/>
          <w:szCs w:val="28"/>
        </w:rPr>
      </w:pPr>
    </w:p>
    <w:p w:rsidR="000F19B9" w:rsidRPr="006C510B" w:rsidRDefault="000F19B9" w:rsidP="000F19B9">
      <w:pPr>
        <w:spacing w:after="0" w:line="240" w:lineRule="auto"/>
        <w:ind w:firstLine="709"/>
        <w:jc w:val="center"/>
        <w:rPr>
          <w:rFonts w:ascii="Times New Roman" w:eastAsia="Calibri" w:hAnsi="Times New Roman" w:cs="Times New Roman"/>
          <w:b/>
          <w:sz w:val="28"/>
          <w:szCs w:val="28"/>
        </w:rPr>
      </w:pPr>
      <w:r w:rsidRPr="006C510B">
        <w:rPr>
          <w:rFonts w:ascii="Times New Roman" w:eastAsia="Calibri" w:hAnsi="Times New Roman" w:cs="Times New Roman"/>
          <w:b/>
          <w:sz w:val="28"/>
          <w:szCs w:val="28"/>
        </w:rPr>
        <w:t>Перечень диагнозов, являющихся классификационным критерием отнесения к КСГ «Неврологические заболевания, лечение с применением ботулотоксина (уровень 2)» (</w:t>
      </w:r>
      <w:r w:rsidRPr="006C510B">
        <w:rPr>
          <w:rFonts w:ascii="Times New Roman" w:eastAsia="Calibri" w:hAnsi="Times New Roman" w:cs="Times New Roman"/>
          <w:b/>
          <w:sz w:val="28"/>
          <w:szCs w:val="28"/>
          <w:lang w:val="en-US"/>
        </w:rPr>
        <w:t>ds</w:t>
      </w:r>
      <w:r w:rsidRPr="006C510B">
        <w:rPr>
          <w:rFonts w:ascii="Times New Roman" w:eastAsia="Calibri" w:hAnsi="Times New Roman" w:cs="Times New Roman"/>
          <w:b/>
          <w:sz w:val="28"/>
          <w:szCs w:val="28"/>
        </w:rPr>
        <w:t>15.003)</w:t>
      </w:r>
    </w:p>
    <w:p w:rsidR="00605936" w:rsidRPr="006C510B" w:rsidRDefault="00605936" w:rsidP="00605936">
      <w:pPr>
        <w:spacing w:after="0" w:line="240" w:lineRule="auto"/>
        <w:ind w:firstLine="709"/>
        <w:jc w:val="right"/>
        <w:rPr>
          <w:rFonts w:ascii="Times New Roman" w:eastAsia="Calibri" w:hAnsi="Times New Roman" w:cs="Times New Roman"/>
          <w:sz w:val="24"/>
          <w:szCs w:val="24"/>
        </w:rPr>
      </w:pPr>
      <w:r w:rsidRPr="006C510B">
        <w:rPr>
          <w:rFonts w:ascii="Times New Roman" w:eastAsia="Calibri" w:hAnsi="Times New Roman" w:cs="Times New Roman"/>
          <w:sz w:val="24"/>
          <w:szCs w:val="24"/>
        </w:rPr>
        <w:t xml:space="preserve"> Т</w:t>
      </w:r>
      <w:r w:rsidR="001E6E15" w:rsidRPr="006C510B">
        <w:rPr>
          <w:rFonts w:ascii="Times New Roman" w:eastAsia="Calibri" w:hAnsi="Times New Roman" w:cs="Times New Roman"/>
          <w:sz w:val="24"/>
          <w:szCs w:val="24"/>
        </w:rPr>
        <w:t>абл. 2</w:t>
      </w:r>
      <w:r w:rsidR="00E75102">
        <w:rPr>
          <w:rFonts w:ascii="Times New Roman" w:eastAsia="Calibri" w:hAnsi="Times New Roman" w:cs="Times New Roman"/>
          <w:sz w:val="24"/>
          <w:szCs w:val="24"/>
        </w:rPr>
        <w:t>0</w:t>
      </w:r>
    </w:p>
    <w:tbl>
      <w:tblPr>
        <w:tblStyle w:val="111"/>
        <w:tblW w:w="5000" w:type="pct"/>
        <w:tblLook w:val="04A0" w:firstRow="1" w:lastRow="0" w:firstColumn="1" w:lastColumn="0" w:noHBand="0" w:noVBand="1"/>
      </w:tblPr>
      <w:tblGrid>
        <w:gridCol w:w="1809"/>
        <w:gridCol w:w="8188"/>
      </w:tblGrid>
      <w:tr w:rsidR="006C510B" w:rsidRPr="006C510B" w:rsidTr="00220FC8">
        <w:trPr>
          <w:trHeight w:val="20"/>
          <w:tblHeader/>
        </w:trPr>
        <w:tc>
          <w:tcPr>
            <w:tcW w:w="905" w:type="pct"/>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Код МКБ 10</w:t>
            </w:r>
          </w:p>
        </w:tc>
        <w:tc>
          <w:tcPr>
            <w:tcW w:w="4095" w:type="pct"/>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Диагноз</w:t>
            </w:r>
          </w:p>
        </w:tc>
      </w:tr>
      <w:tr w:rsidR="006C510B" w:rsidRPr="006C510B" w:rsidTr="00220FC8">
        <w:trPr>
          <w:trHeight w:val="20"/>
        </w:trPr>
        <w:tc>
          <w:tcPr>
            <w:tcW w:w="905" w:type="pct"/>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G81.1</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Спастическая гемиплегия</w:t>
            </w:r>
          </w:p>
        </w:tc>
      </w:tr>
      <w:tr w:rsidR="006C510B" w:rsidRPr="006C510B" w:rsidTr="00220FC8">
        <w:trPr>
          <w:trHeight w:val="20"/>
        </w:trPr>
        <w:tc>
          <w:tcPr>
            <w:tcW w:w="905" w:type="pct"/>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G82.1</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Спастическая параплегия</w:t>
            </w:r>
          </w:p>
        </w:tc>
      </w:tr>
      <w:tr w:rsidR="00625D99" w:rsidRPr="006C510B" w:rsidTr="00220FC8">
        <w:trPr>
          <w:trHeight w:val="20"/>
        </w:trPr>
        <w:tc>
          <w:tcPr>
            <w:tcW w:w="905" w:type="pct"/>
            <w:hideMark/>
          </w:tcPr>
          <w:p w:rsidR="000F19B9" w:rsidRPr="006C510B" w:rsidRDefault="000F19B9" w:rsidP="000F19B9">
            <w:pPr>
              <w:jc w:val="cente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G82.4</w:t>
            </w:r>
          </w:p>
        </w:tc>
        <w:tc>
          <w:tcPr>
            <w:tcW w:w="4095" w:type="pct"/>
            <w:hideMark/>
          </w:tcPr>
          <w:p w:rsidR="000F19B9" w:rsidRPr="006C510B" w:rsidRDefault="000F19B9" w:rsidP="000F19B9">
            <w:pPr>
              <w:rPr>
                <w:rFonts w:ascii="Times New Roman" w:eastAsia="Times New Roman" w:hAnsi="Times New Roman" w:cs="Times New Roman"/>
                <w:sz w:val="24"/>
                <w:szCs w:val="24"/>
              </w:rPr>
            </w:pPr>
            <w:r w:rsidRPr="006C510B">
              <w:rPr>
                <w:rFonts w:ascii="Times New Roman" w:eastAsia="Times New Roman" w:hAnsi="Times New Roman" w:cs="Times New Roman"/>
                <w:sz w:val="24"/>
                <w:szCs w:val="24"/>
              </w:rPr>
              <w:t>Спастическая тетраплегия</w:t>
            </w:r>
          </w:p>
        </w:tc>
      </w:tr>
    </w:tbl>
    <w:p w:rsidR="000F19B9" w:rsidRPr="006C510B" w:rsidRDefault="000F19B9" w:rsidP="000F19B9">
      <w:pPr>
        <w:spacing w:after="0" w:line="240" w:lineRule="auto"/>
        <w:ind w:firstLine="709"/>
        <w:jc w:val="both"/>
        <w:rPr>
          <w:rFonts w:ascii="Times New Roman" w:eastAsia="Calibri" w:hAnsi="Times New Roman" w:cs="Times New Roman"/>
          <w:b/>
          <w:sz w:val="28"/>
          <w:szCs w:val="28"/>
        </w:rPr>
      </w:pPr>
    </w:p>
    <w:p w:rsidR="000F19B9" w:rsidRPr="006C510B" w:rsidRDefault="00605936" w:rsidP="000F19B9">
      <w:pPr>
        <w:spacing w:before="120" w:after="120" w:line="240" w:lineRule="auto"/>
        <w:ind w:firstLine="709"/>
        <w:jc w:val="both"/>
        <w:outlineLvl w:val="2"/>
        <w:rPr>
          <w:rFonts w:ascii="Times New Roman" w:eastAsia="Calibri" w:hAnsi="Times New Roman" w:cs="Times New Roman"/>
          <w:b/>
          <w:bCs/>
          <w:sz w:val="28"/>
          <w:szCs w:val="27"/>
          <w:lang w:eastAsia="ru-RU"/>
        </w:rPr>
      </w:pPr>
      <w:r w:rsidRPr="006C510B">
        <w:rPr>
          <w:rFonts w:ascii="Times New Roman" w:eastAsia="Calibri" w:hAnsi="Times New Roman" w:cs="Times New Roman"/>
          <w:b/>
          <w:bCs/>
          <w:sz w:val="28"/>
          <w:szCs w:val="27"/>
          <w:lang w:eastAsia="ru-RU"/>
        </w:rPr>
        <w:t>3.2.</w:t>
      </w:r>
      <w:r w:rsidR="000F19B9" w:rsidRPr="006C510B">
        <w:rPr>
          <w:rFonts w:ascii="Times New Roman" w:eastAsia="Calibri" w:hAnsi="Times New Roman" w:cs="Times New Roman"/>
          <w:b/>
          <w:bCs/>
          <w:sz w:val="28"/>
          <w:szCs w:val="27"/>
          <w:lang w:eastAsia="ru-RU"/>
        </w:rPr>
        <w:t>8. Особенности формирования отдельных КСГ, объединяющих случаи лечения болезней системы кровообращения</w:t>
      </w:r>
    </w:p>
    <w:p w:rsidR="000F19B9" w:rsidRPr="006C510B" w:rsidRDefault="000F19B9" w:rsidP="000F19B9">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Отнесение к большинству КСГ кардиологического (а также ревматологического или терапевтического) профиля производится путем комбинации двух классификационных критериев: терапевтического диагноза и услуги. Это следующие КСГ</w:t>
      </w:r>
      <w:r w:rsidR="00605936" w:rsidRPr="006C510B">
        <w:rPr>
          <w:rFonts w:ascii="Times New Roman" w:eastAsia="Calibri" w:hAnsi="Times New Roman" w:cs="Times New Roman"/>
          <w:sz w:val="28"/>
          <w:szCs w:val="28"/>
        </w:rPr>
        <w:t xml:space="preserve"> (</w:t>
      </w:r>
      <w:r w:rsidR="00625D99" w:rsidRPr="006C510B">
        <w:rPr>
          <w:rFonts w:ascii="Times New Roman" w:eastAsia="Calibri" w:hAnsi="Times New Roman" w:cs="Times New Roman"/>
          <w:sz w:val="28"/>
          <w:szCs w:val="28"/>
        </w:rPr>
        <w:t>таблица 2</w:t>
      </w:r>
      <w:r w:rsidR="00E75102">
        <w:rPr>
          <w:rFonts w:ascii="Times New Roman" w:eastAsia="Calibri" w:hAnsi="Times New Roman" w:cs="Times New Roman"/>
          <w:sz w:val="28"/>
          <w:szCs w:val="28"/>
        </w:rPr>
        <w:t>1</w:t>
      </w:r>
      <w:r w:rsidR="00605936" w:rsidRPr="006C510B">
        <w:rPr>
          <w:rFonts w:ascii="Times New Roman" w:eastAsia="Calibri" w:hAnsi="Times New Roman" w:cs="Times New Roman"/>
          <w:sz w:val="28"/>
          <w:szCs w:val="28"/>
        </w:rPr>
        <w:t>)</w:t>
      </w:r>
      <w:r w:rsidRPr="006C510B">
        <w:rPr>
          <w:rFonts w:ascii="Times New Roman" w:eastAsia="Calibri" w:hAnsi="Times New Roman" w:cs="Times New Roman"/>
          <w:sz w:val="28"/>
          <w:szCs w:val="28"/>
        </w:rPr>
        <w:t>:</w:t>
      </w:r>
    </w:p>
    <w:p w:rsidR="000F19B9" w:rsidRPr="006C510B" w:rsidRDefault="00605936" w:rsidP="00605936">
      <w:pPr>
        <w:spacing w:after="0" w:line="240" w:lineRule="auto"/>
        <w:ind w:firstLine="709"/>
        <w:jc w:val="right"/>
        <w:rPr>
          <w:rFonts w:ascii="Times New Roman" w:eastAsia="Calibri" w:hAnsi="Times New Roman" w:cs="Times New Roman"/>
          <w:sz w:val="24"/>
          <w:szCs w:val="24"/>
        </w:rPr>
      </w:pPr>
      <w:r w:rsidRPr="006C510B">
        <w:rPr>
          <w:rFonts w:ascii="Times New Roman" w:eastAsia="Calibri" w:hAnsi="Times New Roman" w:cs="Times New Roman"/>
          <w:sz w:val="24"/>
          <w:szCs w:val="24"/>
        </w:rPr>
        <w:t xml:space="preserve">Табл. </w:t>
      </w:r>
      <w:r w:rsidR="00625D99" w:rsidRPr="006C510B">
        <w:rPr>
          <w:rFonts w:ascii="Times New Roman" w:eastAsia="Calibri" w:hAnsi="Times New Roman" w:cs="Times New Roman"/>
          <w:sz w:val="24"/>
          <w:szCs w:val="24"/>
        </w:rPr>
        <w:t>2</w:t>
      </w:r>
      <w:r w:rsidR="00E75102">
        <w:rPr>
          <w:rFonts w:ascii="Times New Roman" w:eastAsia="Calibri" w:hAnsi="Times New Roman" w:cs="Times New Roman"/>
          <w:sz w:val="24"/>
          <w:szCs w:val="24"/>
        </w:rPr>
        <w:t>1</w:t>
      </w:r>
    </w:p>
    <w:tbl>
      <w:tblPr>
        <w:tblStyle w:val="21"/>
        <w:tblW w:w="0" w:type="auto"/>
        <w:tblInd w:w="108" w:type="dxa"/>
        <w:shd w:val="clear" w:color="auto" w:fill="FFFFFF"/>
        <w:tblLook w:val="04A0" w:firstRow="1" w:lastRow="0" w:firstColumn="1" w:lastColumn="0" w:noHBand="0" w:noVBand="1"/>
      </w:tblPr>
      <w:tblGrid>
        <w:gridCol w:w="1134"/>
        <w:gridCol w:w="8647"/>
      </w:tblGrid>
      <w:tr w:rsidR="006C510B" w:rsidRPr="006C510B" w:rsidTr="000F19B9">
        <w:trPr>
          <w:cantSplit/>
          <w:trHeight w:val="284"/>
          <w:tblHeader/>
        </w:trPr>
        <w:tc>
          <w:tcPr>
            <w:tcW w:w="1134" w:type="dxa"/>
            <w:shd w:val="clear" w:color="auto" w:fill="FFFFFF"/>
            <w:vAlign w:val="center"/>
          </w:tcPr>
          <w:p w:rsidR="000F19B9" w:rsidRPr="006C510B" w:rsidRDefault="000F19B9" w:rsidP="000F19B9">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 КСГ</w:t>
            </w:r>
          </w:p>
        </w:tc>
        <w:tc>
          <w:tcPr>
            <w:tcW w:w="8647" w:type="dxa"/>
            <w:shd w:val="clear" w:color="auto" w:fill="FFFFFF"/>
            <w:vAlign w:val="center"/>
          </w:tcPr>
          <w:p w:rsidR="000F19B9" w:rsidRPr="006C510B" w:rsidRDefault="000F19B9" w:rsidP="000F19B9">
            <w:pPr>
              <w:jc w:val="center"/>
              <w:rPr>
                <w:rFonts w:ascii="Times New Roman" w:eastAsia="Calibri" w:hAnsi="Times New Roman" w:cs="Times New Roman"/>
                <w:sz w:val="24"/>
                <w:szCs w:val="24"/>
              </w:rPr>
            </w:pPr>
            <w:r w:rsidRPr="006C510B">
              <w:rPr>
                <w:rFonts w:ascii="Times New Roman" w:eastAsia="Calibri" w:hAnsi="Times New Roman" w:cs="Times New Roman"/>
                <w:sz w:val="24"/>
                <w:szCs w:val="24"/>
              </w:rPr>
              <w:t>Наименование КСГ</w:t>
            </w:r>
          </w:p>
        </w:tc>
      </w:tr>
      <w:tr w:rsidR="006C510B" w:rsidRPr="006C510B" w:rsidTr="000F19B9">
        <w:trPr>
          <w:cantSplit/>
          <w:trHeight w:val="284"/>
        </w:trPr>
        <w:tc>
          <w:tcPr>
            <w:tcW w:w="1134" w:type="dxa"/>
            <w:shd w:val="clear" w:color="auto" w:fill="FFFFFF"/>
            <w:vAlign w:val="center"/>
          </w:tcPr>
          <w:p w:rsidR="000F19B9" w:rsidRPr="006C510B" w:rsidRDefault="000F19B9" w:rsidP="000F19B9">
            <w:pPr>
              <w:rPr>
                <w:rFonts w:ascii="Times New Roman" w:eastAsia="Times New Roman" w:hAnsi="Times New Roman" w:cs="Times New Roman"/>
                <w:sz w:val="24"/>
                <w:szCs w:val="24"/>
                <w:lang w:eastAsia="ru-RU"/>
              </w:rPr>
            </w:pPr>
            <w:r w:rsidRPr="006C510B">
              <w:rPr>
                <w:rFonts w:ascii="Times New Roman" w:eastAsia="Times New Roman" w:hAnsi="Times New Roman" w:cs="Times New Roman"/>
                <w:sz w:val="24"/>
                <w:szCs w:val="24"/>
                <w:lang w:eastAsia="ru-RU"/>
              </w:rPr>
              <w:t>ds13.002</w:t>
            </w:r>
          </w:p>
        </w:tc>
        <w:tc>
          <w:tcPr>
            <w:tcW w:w="8647" w:type="dxa"/>
            <w:shd w:val="clear" w:color="auto" w:fill="FFFFFF"/>
            <w:vAlign w:val="center"/>
          </w:tcPr>
          <w:p w:rsidR="000F19B9" w:rsidRPr="00B20138" w:rsidRDefault="000F19B9" w:rsidP="000F19B9">
            <w:pPr>
              <w:rPr>
                <w:rFonts w:ascii="Times New Roman" w:eastAsia="Times New Roman" w:hAnsi="Times New Roman" w:cs="Times New Roman"/>
                <w:sz w:val="24"/>
                <w:szCs w:val="24"/>
                <w:lang w:val="ru-RU" w:eastAsia="ru-RU"/>
              </w:rPr>
            </w:pPr>
            <w:r w:rsidRPr="00B20138">
              <w:rPr>
                <w:rFonts w:ascii="Times New Roman" w:eastAsia="Times New Roman" w:hAnsi="Times New Roman" w:cs="Times New Roman"/>
                <w:sz w:val="24"/>
                <w:szCs w:val="24"/>
                <w:lang w:val="ru-RU" w:eastAsia="ru-RU"/>
              </w:rPr>
              <w:t>Болезни системы кровообращения с применением инвазивных методов</w:t>
            </w:r>
          </w:p>
        </w:tc>
      </w:tr>
    </w:tbl>
    <w:p w:rsidR="000F19B9" w:rsidRPr="006C510B" w:rsidRDefault="000F19B9" w:rsidP="000F19B9">
      <w:pPr>
        <w:spacing w:after="0" w:line="240" w:lineRule="auto"/>
        <w:jc w:val="both"/>
        <w:rPr>
          <w:rFonts w:ascii="Times New Roman" w:eastAsia="Calibri" w:hAnsi="Times New Roman" w:cs="Times New Roman"/>
          <w:sz w:val="28"/>
          <w:szCs w:val="28"/>
        </w:rPr>
      </w:pPr>
    </w:p>
    <w:p w:rsidR="000F19B9" w:rsidRPr="006C510B" w:rsidRDefault="000F19B9" w:rsidP="000F19B9">
      <w:pPr>
        <w:spacing w:after="0" w:line="240" w:lineRule="auto"/>
        <w:ind w:firstLine="709"/>
        <w:jc w:val="both"/>
        <w:rPr>
          <w:rFonts w:ascii="Times New Roman" w:eastAsia="Times New Roman" w:hAnsi="Times New Roman" w:cs="Times New Roman"/>
          <w:sz w:val="28"/>
          <w:szCs w:val="28"/>
          <w:lang w:eastAsia="ru-RU"/>
        </w:rPr>
      </w:pPr>
      <w:r w:rsidRPr="006C510B">
        <w:rPr>
          <w:rFonts w:ascii="Times New Roman" w:eastAsia="Times New Roman" w:hAnsi="Times New Roman" w:cs="Times New Roman"/>
          <w:sz w:val="28"/>
          <w:szCs w:val="28"/>
          <w:lang w:eastAsia="ru-RU"/>
        </w:rPr>
        <w:t>Соответственно, если предусмотренные для отнесения к этим КСГ услуги не оказывались, случай классифицируется по диагнозу в соответствии с кодом МКБ 10.</w:t>
      </w:r>
    </w:p>
    <w:p w:rsidR="000F19B9" w:rsidRPr="006C510B" w:rsidRDefault="000F19B9" w:rsidP="00605936">
      <w:pPr>
        <w:spacing w:after="0" w:line="240" w:lineRule="auto"/>
        <w:jc w:val="both"/>
        <w:rPr>
          <w:rFonts w:ascii="Times New Roman" w:eastAsia="Calibri" w:hAnsi="Times New Roman" w:cs="Times New Roman"/>
          <w:b/>
          <w:sz w:val="28"/>
          <w:szCs w:val="28"/>
        </w:rPr>
      </w:pPr>
    </w:p>
    <w:p w:rsidR="000F19B9" w:rsidRDefault="000F19B9" w:rsidP="000F19B9">
      <w:pPr>
        <w:spacing w:after="0" w:line="240" w:lineRule="auto"/>
        <w:ind w:firstLine="709"/>
        <w:jc w:val="both"/>
        <w:rPr>
          <w:rFonts w:ascii="Times New Roman" w:eastAsia="Calibri" w:hAnsi="Times New Roman" w:cs="Times New Roman"/>
          <w:b/>
          <w:sz w:val="28"/>
          <w:szCs w:val="28"/>
        </w:rPr>
      </w:pPr>
      <w:r w:rsidRPr="006C510B">
        <w:rPr>
          <w:rFonts w:ascii="Times New Roman" w:eastAsia="Calibri" w:hAnsi="Times New Roman" w:cs="Times New Roman"/>
          <w:b/>
          <w:sz w:val="28"/>
          <w:szCs w:val="28"/>
        </w:rPr>
        <w:t>КСГ ds25.001 «Диагностическое обследование сердечно-сосудистой системы</w:t>
      </w:r>
      <w:r w:rsidR="00605936" w:rsidRPr="006C510B">
        <w:rPr>
          <w:rFonts w:ascii="Times New Roman" w:eastAsia="Calibri" w:hAnsi="Times New Roman" w:cs="Times New Roman"/>
          <w:b/>
          <w:sz w:val="28"/>
          <w:szCs w:val="28"/>
        </w:rPr>
        <w:t>»</w:t>
      </w:r>
    </w:p>
    <w:p w:rsidR="009B7FDD" w:rsidRPr="006C510B" w:rsidRDefault="009B7FDD" w:rsidP="000F19B9">
      <w:pPr>
        <w:spacing w:after="0" w:line="240" w:lineRule="auto"/>
        <w:ind w:firstLine="709"/>
        <w:jc w:val="both"/>
        <w:rPr>
          <w:rFonts w:ascii="Times New Roman" w:eastAsia="Calibri" w:hAnsi="Times New Roman" w:cs="Times New Roman"/>
          <w:b/>
          <w:sz w:val="28"/>
          <w:szCs w:val="28"/>
        </w:rPr>
      </w:pPr>
    </w:p>
    <w:p w:rsidR="000F19B9" w:rsidRPr="006C510B" w:rsidRDefault="000F19B9" w:rsidP="000F19B9">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Данные КСГ предназначены для оплаты краткосрочных (не более трех дней) случаев госпитализации, целью которых является затратоемкое диагностическое обследование при болезнях системы кровообращения.</w:t>
      </w:r>
    </w:p>
    <w:p w:rsidR="000F19B9" w:rsidRPr="006C510B" w:rsidRDefault="000F19B9" w:rsidP="000F19B9">
      <w:pPr>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lastRenderedPageBreak/>
        <w:t>Отнесение к данным КСГ производится по комбинации критериев: услуга, представляющая собой метод диагностического обследования, и терапевтический диагноз, в том числе относящийся к диапазонам «</w:t>
      </w:r>
      <w:r w:rsidRPr="006C510B">
        <w:rPr>
          <w:rFonts w:ascii="Times New Roman" w:eastAsia="Calibri" w:hAnsi="Times New Roman" w:cs="Times New Roman"/>
          <w:sz w:val="28"/>
          <w:szCs w:val="28"/>
          <w:lang w:val="en-US"/>
        </w:rPr>
        <w:t>I</w:t>
      </w:r>
      <w:r w:rsidRPr="006C510B">
        <w:rPr>
          <w:rFonts w:ascii="Times New Roman" w:eastAsia="Calibri" w:hAnsi="Times New Roman" w:cs="Times New Roman"/>
          <w:sz w:val="28"/>
          <w:szCs w:val="28"/>
        </w:rPr>
        <w:t xml:space="preserve">.» и </w:t>
      </w:r>
      <w:r w:rsidRPr="006C510B">
        <w:rPr>
          <w:rFonts w:ascii="Times New Roman" w:eastAsia="Calibri" w:hAnsi="Times New Roman" w:cs="Times New Roman"/>
          <w:sz w:val="28"/>
          <w:szCs w:val="28"/>
          <w:lang w:val="en-US"/>
        </w:rPr>
        <w:t>Q</w:t>
      </w:r>
      <w:r w:rsidRPr="006C510B">
        <w:rPr>
          <w:rFonts w:ascii="Times New Roman" w:eastAsia="Calibri" w:hAnsi="Times New Roman" w:cs="Times New Roman"/>
          <w:sz w:val="28"/>
          <w:szCs w:val="28"/>
        </w:rPr>
        <w:t>20-</w:t>
      </w:r>
      <w:r w:rsidRPr="006C510B">
        <w:rPr>
          <w:rFonts w:ascii="Times New Roman" w:eastAsia="Calibri" w:hAnsi="Times New Roman" w:cs="Times New Roman"/>
          <w:sz w:val="28"/>
          <w:szCs w:val="28"/>
          <w:lang w:val="en-US"/>
        </w:rPr>
        <w:t>Q</w:t>
      </w:r>
      <w:r w:rsidRPr="006C510B">
        <w:rPr>
          <w:rFonts w:ascii="Times New Roman" w:eastAsia="Calibri" w:hAnsi="Times New Roman" w:cs="Times New Roman"/>
          <w:sz w:val="28"/>
          <w:szCs w:val="28"/>
        </w:rPr>
        <w:t>28 по МКБ 10 для болезней системы кровообращения.</w:t>
      </w:r>
    </w:p>
    <w:p w:rsidR="000F19B9" w:rsidRPr="006C510B" w:rsidRDefault="000F19B9" w:rsidP="000F19B9">
      <w:pPr>
        <w:spacing w:after="0" w:line="240" w:lineRule="auto"/>
        <w:ind w:firstLine="709"/>
        <w:jc w:val="both"/>
        <w:rPr>
          <w:rFonts w:ascii="Times New Roman" w:eastAsia="Calibri" w:hAnsi="Times New Roman" w:cs="Times New Roman"/>
          <w:b/>
          <w:sz w:val="28"/>
          <w:szCs w:val="28"/>
        </w:rPr>
      </w:pPr>
    </w:p>
    <w:p w:rsidR="000F19B9" w:rsidRPr="006C510B" w:rsidRDefault="000F19B9" w:rsidP="000F19B9">
      <w:pPr>
        <w:spacing w:after="0" w:line="240" w:lineRule="auto"/>
        <w:ind w:firstLine="709"/>
        <w:jc w:val="center"/>
        <w:rPr>
          <w:rFonts w:ascii="Times New Roman" w:eastAsia="Calibri" w:hAnsi="Times New Roman" w:cs="Times New Roman"/>
          <w:b/>
          <w:sz w:val="28"/>
          <w:szCs w:val="28"/>
        </w:rPr>
      </w:pPr>
      <w:r w:rsidRPr="006C510B">
        <w:rPr>
          <w:rFonts w:ascii="Times New Roman" w:eastAsia="Calibri" w:hAnsi="Times New Roman" w:cs="Times New Roman"/>
          <w:b/>
          <w:sz w:val="28"/>
          <w:szCs w:val="28"/>
        </w:rPr>
        <w:t>Алгоритм формирования группы:</w:t>
      </w:r>
    </w:p>
    <w:p w:rsidR="000F19B9" w:rsidRPr="006C510B" w:rsidRDefault="000F19B9" w:rsidP="000F19B9">
      <w:pPr>
        <w:spacing w:after="0" w:line="240" w:lineRule="auto"/>
        <w:jc w:val="both"/>
        <w:rPr>
          <w:rFonts w:ascii="Times New Roman" w:eastAsia="Calibri" w:hAnsi="Times New Roman" w:cs="Times New Roman"/>
          <w:b/>
          <w:sz w:val="28"/>
          <w:szCs w:val="28"/>
        </w:rPr>
      </w:pPr>
    </w:p>
    <w:p w:rsidR="000F19B9" w:rsidRPr="006C510B" w:rsidRDefault="000F19B9" w:rsidP="000F19B9">
      <w:pPr>
        <w:spacing w:after="0" w:line="240" w:lineRule="auto"/>
        <w:jc w:val="both"/>
        <w:rPr>
          <w:rFonts w:ascii="Times New Roman" w:eastAsia="Calibri" w:hAnsi="Times New Roman" w:cs="Times New Roman"/>
          <w:b/>
          <w:sz w:val="28"/>
          <w:szCs w:val="28"/>
        </w:rPr>
      </w:pPr>
      <w:r w:rsidRPr="006C510B">
        <w:rPr>
          <w:rFonts w:ascii="Times New Roman" w:eastAsia="Calibri" w:hAnsi="Times New Roman" w:cs="Times New Roman"/>
          <w:noProof/>
          <w:sz w:val="28"/>
          <w:szCs w:val="28"/>
          <w:lang w:eastAsia="ru-RU"/>
        </w:rPr>
        <mc:AlternateContent>
          <mc:Choice Requires="wps">
            <w:drawing>
              <wp:anchor distT="0" distB="0" distL="114300" distR="114300" simplePos="0" relativeHeight="251655168" behindDoc="0" locked="0" layoutInCell="1" allowOverlap="1" wp14:anchorId="2A6D2C8C" wp14:editId="3952C5D6">
                <wp:simplePos x="0" y="0"/>
                <wp:positionH relativeFrom="column">
                  <wp:posOffset>4995545</wp:posOffset>
                </wp:positionH>
                <wp:positionV relativeFrom="paragraph">
                  <wp:posOffset>704215</wp:posOffset>
                </wp:positionV>
                <wp:extent cx="837565" cy="394335"/>
                <wp:effectExtent l="0" t="0" r="19685" b="24765"/>
                <wp:wrapNone/>
                <wp:docPr id="319" name="Прямоугольник 2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37565" cy="394335"/>
                        </a:xfrm>
                        <a:prstGeom prst="rect">
                          <a:avLst/>
                        </a:prstGeom>
                        <a:solidFill>
                          <a:sysClr val="window" lastClr="FFFFFF"/>
                        </a:solidFill>
                        <a:ln w="19050" cap="flat" cmpd="sng" algn="ctr">
                          <a:solidFill>
                            <a:sysClr val="windowText" lastClr="000000"/>
                          </a:solidFill>
                          <a:prstDash val="solid"/>
                          <a:miter lim="800000"/>
                        </a:ln>
                        <a:effectLst/>
                      </wps:spPr>
                      <wps:txbx>
                        <w:txbxContent>
                          <w:p w:rsidR="00294D98" w:rsidRPr="00F5069E" w:rsidRDefault="00294D98" w:rsidP="00625D99">
                            <w:pPr>
                              <w:spacing w:line="240" w:lineRule="auto"/>
                              <w:rPr>
                                <w:b/>
                                <w:sz w:val="20"/>
                              </w:rPr>
                            </w:pPr>
                          </w:p>
                          <w:p w:rsidR="00294D98" w:rsidRPr="00C5437F" w:rsidRDefault="00294D98" w:rsidP="000F19B9">
                            <w:pPr>
                              <w:spacing w:line="240" w:lineRule="auto"/>
                              <w:jc w:val="center"/>
                              <w:rPr>
                                <w:b/>
                                <w:sz w:val="20"/>
                              </w:rPr>
                            </w:pPr>
                            <w:r w:rsidRPr="00F5069E">
                              <w:rPr>
                                <w:b/>
                                <w:sz w:val="20"/>
                              </w:rPr>
                              <w:t>(</w:t>
                            </w:r>
                            <w:r w:rsidRPr="00F5069E">
                              <w:rPr>
                                <w:b/>
                                <w:sz w:val="20"/>
                                <w:lang w:val="en-US"/>
                              </w:rPr>
                              <w:t>ds25.001)</w:t>
                            </w:r>
                            <w:r>
                              <w:rPr>
                                <w:b/>
                                <w:sz w:val="20"/>
                              </w:rPr>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2A6D2C8C" id="_x0000_s1039" style="position:absolute;left:0;text-align:left;margin-left:393.35pt;margin-top:55.45pt;width:65.95pt;height:31.0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" fillcolor="window" strokecolor="windowText" strokeweight="1.5pt">
                <v:path arrowok="t"/>
                <v:textbox inset="0,0,0,0">
                  <w:txbxContent>
                    <w:p w:rsidR="00294D98" w:rsidRPr="00F5069E" w:rsidRDefault="00294D98" w:rsidP="00625D99">
                      <w:pPr>
                        <w:spacing w:line="240" w:lineRule="auto"/>
                        <w:rPr>
                          <w:b/>
                          <w:sz w:val="20"/>
                        </w:rPr>
                      </w:pPr>
                    </w:p>
                    <w:p w:rsidR="00294D98" w:rsidRPr="00C5437F" w:rsidRDefault="00294D98" w:rsidP="000F19B9">
                      <w:pPr>
                        <w:spacing w:line="240" w:lineRule="auto"/>
                        <w:jc w:val="center"/>
                        <w:rPr>
                          <w:b/>
                          <w:sz w:val="20"/>
                        </w:rPr>
                      </w:pPr>
                      <w:r w:rsidRPr="00F5069E">
                        <w:rPr>
                          <w:b/>
                          <w:sz w:val="20"/>
                        </w:rPr>
                        <w:t>(</w:t>
                      </w:r>
                      <w:r w:rsidRPr="00F5069E">
                        <w:rPr>
                          <w:b/>
                          <w:sz w:val="20"/>
                          <w:lang w:val="en-US"/>
                        </w:rPr>
                        <w:t>ds25.001)</w:t>
                      </w:r>
                      <w:r>
                        <w:rPr>
                          <w:b/>
                          <w:sz w:val="20"/>
                        </w:rPr>
                        <w:t xml:space="preserve"> </w:t>
                      </w:r>
                    </w:p>
                  </w:txbxContent>
                </v:textbox>
              </v:rect>
            </w:pict>
          </mc:Fallback>
        </mc:AlternateContent>
      </w:r>
      <w:r w:rsidRPr="006C510B">
        <w:rPr>
          <w:rFonts w:ascii="Times New Roman" w:eastAsia="Calibri" w:hAnsi="Times New Roman" w:cs="Times New Roman"/>
          <w:noProof/>
          <w:sz w:val="28"/>
          <w:szCs w:val="28"/>
          <w:lang w:eastAsia="ru-RU"/>
        </w:rPr>
        <mc:AlternateContent>
          <mc:Choice Requires="wps">
            <w:drawing>
              <wp:anchor distT="0" distB="0" distL="114300" distR="114300" simplePos="0" relativeHeight="251656192" behindDoc="0" locked="0" layoutInCell="1" allowOverlap="1" wp14:anchorId="377C6774" wp14:editId="3A999645">
                <wp:simplePos x="0" y="0"/>
                <wp:positionH relativeFrom="column">
                  <wp:posOffset>4528185</wp:posOffset>
                </wp:positionH>
                <wp:positionV relativeFrom="paragraph">
                  <wp:posOffset>901700</wp:posOffset>
                </wp:positionV>
                <wp:extent cx="464820" cy="2540"/>
                <wp:effectExtent l="0" t="76200" r="30480" b="92710"/>
                <wp:wrapNone/>
                <wp:docPr id="318" name="Прямая со стрелкой 28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64820" cy="2540"/>
                        </a:xfrm>
                        <a:prstGeom prst="straightConnector1">
                          <a:avLst/>
                        </a:prstGeom>
                        <a:noFill/>
                        <a:ln w="19050"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3077B13E" id="Прямая со стрелкой 288" o:spid="_x0000_s1026" type="#_x0000_t32" style="position:absolute;margin-left:356.55pt;margin-top:71pt;width:36.6pt;height:.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" strokecolor="windowText" strokeweight="1.5pt">
                <v:stroke endarrow="block" joinstyle="miter"/>
                <o:lock v:ext="edit" shapetype="f"/>
              </v:shape>
            </w:pict>
          </mc:Fallback>
        </mc:AlternateContent>
      </w:r>
      <w:r w:rsidRPr="006C510B">
        <w:rPr>
          <w:rFonts w:ascii="Times New Roman" w:eastAsia="Calibri" w:hAnsi="Times New Roman" w:cs="Times New Roman"/>
          <w:noProof/>
          <w:sz w:val="28"/>
          <w:szCs w:val="28"/>
          <w:lang w:eastAsia="ru-RU"/>
        </w:rPr>
        <mc:AlternateContent>
          <mc:Choice Requires="wpg">
            <w:drawing>
              <wp:inline distT="0" distB="0" distL="0" distR="0" wp14:anchorId="3126B9B2" wp14:editId="35AEB955">
                <wp:extent cx="5829500" cy="1080770"/>
                <wp:effectExtent l="0" t="0" r="19050" b="24130"/>
                <wp:docPr id="64" name="Группа 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9500" cy="1080770"/>
                          <a:chOff x="377" y="8780"/>
                          <a:chExt cx="58302" cy="10825"/>
                        </a:xfrm>
                      </wpg:grpSpPr>
                      <wps:wsp>
                        <wps:cNvPr id="65" name="Соединительная линия уступом 252"/>
                        <wps:cNvCnPr>
                          <a:cxnSpLocks noChangeShapeType="1"/>
                        </wps:cNvCnPr>
                        <wps:spPr bwMode="auto">
                          <a:xfrm flipV="1">
                            <a:off x="28575" y="10730"/>
                            <a:ext cx="3616" cy="3597"/>
                          </a:xfrm>
                          <a:prstGeom prst="bentConnector3">
                            <a:avLst>
                              <a:gd name="adj1" fmla="val 50000"/>
                            </a:avLst>
                          </a:prstGeom>
                          <a:noFill/>
                          <a:ln w="19050">
                            <a:solidFill>
                              <a:sysClr val="windowText" lastClr="000000">
                                <a:lumMod val="100000"/>
                                <a:lumOff val="0"/>
                              </a:sysClr>
                            </a:solidFill>
                            <a:miter lim="800000"/>
                            <a:headEnd/>
                            <a:tailEnd type="triangle" w="med" len="med"/>
                          </a:ln>
                          <a:extLst>
                            <a:ext uri="{909E8E84-426E-40DD-AFC4-6F175D3DCCD1}">
                              <a14:hiddenFill xmlns:a14="http://schemas.microsoft.com/office/drawing/2010/main">
                                <a:noFill/>
                              </a14:hiddenFill>
                            </a:ext>
                          </a:extLst>
                        </wps:spPr>
                        <wps:bodyPr/>
                      </wps:wsp>
                      <wpg:grpSp>
                        <wpg:cNvPr id="66" name="Группа 253"/>
                        <wpg:cNvGrpSpPr>
                          <a:grpSpLocks/>
                        </wpg:cNvGrpSpPr>
                        <wpg:grpSpPr bwMode="auto">
                          <a:xfrm>
                            <a:off x="377" y="8780"/>
                            <a:ext cx="58302" cy="10825"/>
                            <a:chOff x="377" y="8780"/>
                            <a:chExt cx="58301" cy="10825"/>
                          </a:xfrm>
                        </wpg:grpSpPr>
                        <wps:wsp>
                          <wps:cNvPr id="67" name="Прямоугольник 259"/>
                          <wps:cNvSpPr>
                            <a:spLocks noChangeArrowheads="1"/>
                          </wps:cNvSpPr>
                          <wps:spPr bwMode="auto">
                            <a:xfrm>
                              <a:off x="3000" y="9327"/>
                              <a:ext cx="13000" cy="9470"/>
                            </a:xfrm>
                            <a:prstGeom prst="rect">
                              <a:avLst/>
                            </a:prstGeom>
                            <a:solidFill>
                              <a:srgbClr val="70AD47">
                                <a:lumMod val="20000"/>
                                <a:lumOff val="80000"/>
                              </a:srgbClr>
                            </a:solidFill>
                            <a:ln w="19050">
                              <a:solidFill>
                                <a:sysClr val="windowText" lastClr="000000">
                                  <a:lumMod val="100000"/>
                                  <a:lumOff val="0"/>
                                </a:sysClr>
                              </a:solidFill>
                              <a:miter lim="800000"/>
                              <a:headEnd/>
                              <a:tailEnd/>
                            </a:ln>
                          </wps:spPr>
                          <wps:txbx>
                            <w:txbxContent>
                              <w:p w:rsidR="00294D98" w:rsidRDefault="00294D98" w:rsidP="000F19B9">
                                <w:pPr>
                                  <w:spacing w:line="240" w:lineRule="auto"/>
                                  <w:jc w:val="center"/>
                                  <w:rPr>
                                    <w:b/>
                                    <w:sz w:val="20"/>
                                  </w:rPr>
                                </w:pPr>
                                <w:r w:rsidRPr="00C9758D">
                                  <w:rPr>
                                    <w:b/>
                                    <w:sz w:val="20"/>
                                  </w:rPr>
                                  <w:t>Код Номенклатуры</w:t>
                                </w:r>
                              </w:p>
                              <w:p w:rsidR="00294D98" w:rsidRPr="00F5069E" w:rsidRDefault="00294D98" w:rsidP="000F19B9">
                                <w:pPr>
                                  <w:spacing w:line="240" w:lineRule="auto"/>
                                  <w:jc w:val="center"/>
                                  <w:rPr>
                                    <w:b/>
                                    <w:sz w:val="20"/>
                                  </w:rPr>
                                </w:pPr>
                                <w:r w:rsidRPr="00F5069E">
                                  <w:rPr>
                                    <w:b/>
                                    <w:sz w:val="20"/>
                                  </w:rPr>
                                  <w:t xml:space="preserve">КС: </w:t>
                                </w:r>
                                <w:r w:rsidRPr="00F5069E">
                                  <w:rPr>
                                    <w:sz w:val="20"/>
                                  </w:rPr>
                                  <w:t xml:space="preserve">А06.10.006, </w:t>
                                </w:r>
                                <w:r w:rsidRPr="00F5069E">
                                  <w:rPr>
                                    <w:sz w:val="20"/>
                                    <w:lang w:val="en-US"/>
                                  </w:rPr>
                                  <w:t>A</w:t>
                                </w:r>
                                <w:r w:rsidRPr="00F5069E">
                                  <w:rPr>
                                    <w:sz w:val="20"/>
                                  </w:rPr>
                                  <w:t xml:space="preserve">06.10.008, </w:t>
                                </w:r>
                                <w:r w:rsidRPr="00F5069E">
                                  <w:rPr>
                                    <w:sz w:val="20"/>
                                    <w:lang w:val="en-US"/>
                                  </w:rPr>
                                  <w:t>A</w:t>
                                </w:r>
                                <w:r w:rsidRPr="00F5069E">
                                  <w:rPr>
                                    <w:sz w:val="20"/>
                                  </w:rPr>
                                  <w:t>06.12.003 и другие</w:t>
                                </w:r>
                                <w:r w:rsidRPr="00F5069E">
                                  <w:rPr>
                                    <w:b/>
                                    <w:sz w:val="20"/>
                                  </w:rPr>
                                  <w:t xml:space="preserve"> </w:t>
                                </w:r>
                              </w:p>
                              <w:p w:rsidR="00294D98" w:rsidRPr="00F5069E" w:rsidRDefault="00294D98" w:rsidP="000F19B9">
                                <w:pPr>
                                  <w:spacing w:line="240" w:lineRule="auto"/>
                                  <w:jc w:val="center"/>
                                  <w:rPr>
                                    <w:sz w:val="20"/>
                                  </w:rPr>
                                </w:pPr>
                                <w:r w:rsidRPr="00F5069E">
                                  <w:rPr>
                                    <w:b/>
                                    <w:sz w:val="20"/>
                                  </w:rPr>
                                  <w:t xml:space="preserve">ДС: </w:t>
                                </w:r>
                                <w:r w:rsidRPr="00F5069E">
                                  <w:rPr>
                                    <w:sz w:val="20"/>
                                  </w:rPr>
                                  <w:t xml:space="preserve">А06.10.006, </w:t>
                                </w:r>
                              </w:p>
                              <w:p w:rsidR="00294D98" w:rsidRPr="00C9758D" w:rsidRDefault="00294D98" w:rsidP="000F19B9">
                                <w:pPr>
                                  <w:spacing w:line="240" w:lineRule="auto"/>
                                  <w:jc w:val="center"/>
                                  <w:rPr>
                                    <w:b/>
                                    <w:sz w:val="20"/>
                                  </w:rPr>
                                </w:pPr>
                                <w:r w:rsidRPr="00F5069E">
                                  <w:rPr>
                                    <w:sz w:val="20"/>
                                    <w:lang w:val="en-US"/>
                                  </w:rPr>
                                  <w:t>A06.10.006.002</w:t>
                                </w:r>
                              </w:p>
                              <w:p w:rsidR="00294D98" w:rsidRPr="00C9758D" w:rsidRDefault="00294D98" w:rsidP="000F19B9">
                                <w:pPr>
                                  <w:spacing w:line="240" w:lineRule="auto"/>
                                  <w:jc w:val="center"/>
                                  <w:rPr>
                                    <w:b/>
                                    <w:sz w:val="20"/>
                                  </w:rPr>
                                </w:pPr>
                              </w:p>
                            </w:txbxContent>
                          </wps:txbx>
                          <wps:bodyPr rot="0" vert="horz" wrap="square" lIns="0" tIns="0" rIns="0" bIns="0" anchor="ctr" anchorCtr="0" upright="1">
                            <a:noAutofit/>
                          </wps:bodyPr>
                        </wps:wsp>
                        <wps:wsp>
                          <wps:cNvPr id="310" name="Прямоугольник 260"/>
                          <wps:cNvSpPr>
                            <a:spLocks noChangeArrowheads="1"/>
                          </wps:cNvSpPr>
                          <wps:spPr bwMode="auto">
                            <a:xfrm>
                              <a:off x="18640" y="11482"/>
                              <a:ext cx="9935" cy="5689"/>
                            </a:xfrm>
                            <a:prstGeom prst="rect">
                              <a:avLst/>
                            </a:prstGeom>
                            <a:solidFill>
                              <a:srgbClr val="70AD47">
                                <a:lumMod val="20000"/>
                                <a:lumOff val="80000"/>
                              </a:srgbClr>
                            </a:solidFill>
                            <a:ln w="19050">
                              <a:solidFill>
                                <a:sysClr val="windowText" lastClr="000000">
                                  <a:lumMod val="100000"/>
                                  <a:lumOff val="0"/>
                                </a:sysClr>
                              </a:solidFill>
                              <a:miter lim="800000"/>
                              <a:headEnd/>
                              <a:tailEnd/>
                            </a:ln>
                          </wps:spPr>
                          <wps:txbx>
                            <w:txbxContent>
                              <w:p w:rsidR="00294D98" w:rsidRPr="00C9758D" w:rsidRDefault="00294D98" w:rsidP="000F19B9">
                                <w:pPr>
                                  <w:spacing w:line="240" w:lineRule="auto"/>
                                  <w:jc w:val="center"/>
                                  <w:rPr>
                                    <w:b/>
                                    <w:sz w:val="20"/>
                                  </w:rPr>
                                </w:pPr>
                                <w:r w:rsidRPr="00C9758D">
                                  <w:rPr>
                                    <w:b/>
                                    <w:sz w:val="20"/>
                                  </w:rPr>
                                  <w:t>Диагноз</w:t>
                                </w:r>
                              </w:p>
                              <w:p w:rsidR="00294D98" w:rsidRPr="00C9758D" w:rsidRDefault="00294D98" w:rsidP="000F19B9">
                                <w:pPr>
                                  <w:spacing w:line="240" w:lineRule="auto"/>
                                  <w:jc w:val="center"/>
                                  <w:rPr>
                                    <w:sz w:val="20"/>
                                  </w:rPr>
                                </w:pPr>
                                <w:r w:rsidRPr="008F53A9">
                                  <w:rPr>
                                    <w:sz w:val="20"/>
                                  </w:rPr>
                                  <w:t>I. и другие</w:t>
                                </w:r>
                              </w:p>
                            </w:txbxContent>
                          </wps:txbx>
                          <wps:bodyPr rot="0" vert="horz" wrap="square" lIns="0" tIns="0" rIns="0" bIns="0" anchor="ctr" anchorCtr="0" upright="1">
                            <a:noAutofit/>
                          </wps:bodyPr>
                        </wps:wsp>
                        <wps:wsp>
                          <wps:cNvPr id="311" name="Прямоугольник 261"/>
                          <wps:cNvSpPr>
                            <a:spLocks noChangeArrowheads="1"/>
                          </wps:cNvSpPr>
                          <wps:spPr bwMode="auto">
                            <a:xfrm>
                              <a:off x="32191" y="8928"/>
                              <a:ext cx="13510" cy="3604"/>
                            </a:xfrm>
                            <a:prstGeom prst="rect">
                              <a:avLst/>
                            </a:prstGeom>
                            <a:solidFill>
                              <a:srgbClr val="70AD47">
                                <a:lumMod val="20000"/>
                                <a:lumOff val="80000"/>
                              </a:srgbClr>
                            </a:solidFill>
                            <a:ln w="19050">
                              <a:solidFill>
                                <a:sysClr val="windowText" lastClr="000000">
                                  <a:lumMod val="100000"/>
                                  <a:lumOff val="0"/>
                                </a:sysClr>
                              </a:solidFill>
                              <a:miter lim="800000"/>
                              <a:headEnd/>
                              <a:tailEnd/>
                            </a:ln>
                          </wps:spPr>
                          <wps:txbx>
                            <w:txbxContent>
                              <w:p w:rsidR="00294D98" w:rsidRPr="00C9758D" w:rsidRDefault="00294D98" w:rsidP="000F19B9">
                                <w:pPr>
                                  <w:spacing w:line="240" w:lineRule="auto"/>
                                  <w:jc w:val="center"/>
                                  <w:rPr>
                                    <w:b/>
                                    <w:sz w:val="20"/>
                                    <w:szCs w:val="18"/>
                                  </w:rPr>
                                </w:pPr>
                                <w:r w:rsidRPr="00C9758D">
                                  <w:rPr>
                                    <w:b/>
                                    <w:sz w:val="20"/>
                                    <w:szCs w:val="18"/>
                                  </w:rPr>
                                  <w:t>Больше 3 дней</w:t>
                                </w:r>
                              </w:p>
                            </w:txbxContent>
                          </wps:txbx>
                          <wps:bodyPr rot="0" vert="horz" wrap="square" lIns="0" tIns="0" rIns="0" bIns="0" anchor="ctr" anchorCtr="0" upright="1">
                            <a:noAutofit/>
                          </wps:bodyPr>
                        </wps:wsp>
                        <wps:wsp>
                          <wps:cNvPr id="312" name="Прямоугольник 262"/>
                          <wps:cNvSpPr>
                            <a:spLocks noChangeArrowheads="1"/>
                          </wps:cNvSpPr>
                          <wps:spPr bwMode="auto">
                            <a:xfrm>
                              <a:off x="32191" y="16001"/>
                              <a:ext cx="13430" cy="3604"/>
                            </a:xfrm>
                            <a:prstGeom prst="rect">
                              <a:avLst/>
                            </a:prstGeom>
                            <a:solidFill>
                              <a:srgbClr val="70AD47">
                                <a:lumMod val="20000"/>
                                <a:lumOff val="80000"/>
                              </a:srgbClr>
                            </a:solidFill>
                            <a:ln w="19050">
                              <a:solidFill>
                                <a:sysClr val="windowText" lastClr="000000">
                                  <a:lumMod val="100000"/>
                                  <a:lumOff val="0"/>
                                </a:sysClr>
                              </a:solidFill>
                              <a:miter lim="800000"/>
                              <a:headEnd/>
                              <a:tailEnd/>
                            </a:ln>
                          </wps:spPr>
                          <wps:txbx>
                            <w:txbxContent>
                              <w:p w:rsidR="00294D98" w:rsidRPr="00C9758D" w:rsidRDefault="00294D98" w:rsidP="000F19B9">
                                <w:pPr>
                                  <w:spacing w:line="240" w:lineRule="auto"/>
                                  <w:jc w:val="center"/>
                                  <w:rPr>
                                    <w:b/>
                                    <w:sz w:val="20"/>
                                    <w:szCs w:val="18"/>
                                  </w:rPr>
                                </w:pPr>
                                <w:r w:rsidRPr="00C9758D">
                                  <w:rPr>
                                    <w:b/>
                                    <w:sz w:val="20"/>
                                    <w:szCs w:val="18"/>
                                  </w:rPr>
                                  <w:t xml:space="preserve">Меньше 3 дней </w:t>
                                </w:r>
                              </w:p>
                              <w:p w:rsidR="00294D98" w:rsidRPr="00C9758D" w:rsidRDefault="00294D98" w:rsidP="000F19B9">
                                <w:pPr>
                                  <w:spacing w:line="240" w:lineRule="auto"/>
                                  <w:jc w:val="center"/>
                                  <w:rPr>
                                    <w:b/>
                                    <w:sz w:val="20"/>
                                    <w:szCs w:val="18"/>
                                  </w:rPr>
                                </w:pPr>
                                <w:r w:rsidRPr="00C9758D">
                                  <w:rPr>
                                    <w:b/>
                                    <w:sz w:val="20"/>
                                    <w:szCs w:val="18"/>
                                  </w:rPr>
                                  <w:t>(код 1)</w:t>
                                </w:r>
                              </w:p>
                            </w:txbxContent>
                          </wps:txbx>
                          <wps:bodyPr rot="0" vert="horz" wrap="square" lIns="0" tIns="0" rIns="0" bIns="0" anchor="ctr" anchorCtr="0" upright="1">
                            <a:noAutofit/>
                          </wps:bodyPr>
                        </wps:wsp>
                        <wps:wsp>
                          <wps:cNvPr id="313" name="Прямая со стрелкой 263"/>
                          <wps:cNvCnPr>
                            <a:cxnSpLocks noChangeShapeType="1"/>
                          </wps:cNvCnPr>
                          <wps:spPr bwMode="auto">
                            <a:xfrm>
                              <a:off x="377" y="14334"/>
                              <a:ext cx="2623" cy="0"/>
                            </a:xfrm>
                            <a:prstGeom prst="straightConnector1">
                              <a:avLst/>
                            </a:prstGeom>
                            <a:noFill/>
                            <a:ln w="19050">
                              <a:solidFill>
                                <a:sysClr val="windowText" lastClr="000000">
                                  <a:lumMod val="100000"/>
                                  <a:lumOff val="0"/>
                                </a:sysClr>
                              </a:solidFill>
                              <a:miter lim="800000"/>
                              <a:headEnd/>
                              <a:tailEnd type="triangle" w="med" len="med"/>
                            </a:ln>
                            <a:extLst>
                              <a:ext uri="{909E8E84-426E-40DD-AFC4-6F175D3DCCD1}">
                                <a14:hiddenFill xmlns:a14="http://schemas.microsoft.com/office/drawing/2010/main">
                                  <a:noFill/>
                                </a14:hiddenFill>
                              </a:ext>
                            </a:extLst>
                          </wps:spPr>
                          <wps:bodyPr/>
                        </wps:wsp>
                        <wps:wsp>
                          <wps:cNvPr id="314" name="Прямая со стрелкой 264"/>
                          <wps:cNvCnPr>
                            <a:cxnSpLocks noChangeShapeType="1"/>
                          </wps:cNvCnPr>
                          <wps:spPr bwMode="auto">
                            <a:xfrm flipV="1">
                              <a:off x="16000" y="14326"/>
                              <a:ext cx="2640" cy="8"/>
                            </a:xfrm>
                            <a:prstGeom prst="straightConnector1">
                              <a:avLst/>
                            </a:prstGeom>
                            <a:noFill/>
                            <a:ln w="19050">
                              <a:solidFill>
                                <a:sysClr val="windowText" lastClr="000000">
                                  <a:lumMod val="100000"/>
                                  <a:lumOff val="0"/>
                                </a:sysClr>
                              </a:solidFill>
                              <a:miter lim="800000"/>
                              <a:headEnd/>
                              <a:tailEnd type="triangle" w="med" len="med"/>
                            </a:ln>
                            <a:extLst>
                              <a:ext uri="{909E8E84-426E-40DD-AFC4-6F175D3DCCD1}">
                                <a14:hiddenFill xmlns:a14="http://schemas.microsoft.com/office/drawing/2010/main">
                                  <a:noFill/>
                                </a14:hiddenFill>
                              </a:ext>
                            </a:extLst>
                          </wps:spPr>
                          <wps:bodyPr/>
                        </wps:wsp>
                        <wps:wsp>
                          <wps:cNvPr id="315" name="Соединительная линия уступом 265"/>
                          <wps:cNvCnPr>
                            <a:cxnSpLocks noChangeShapeType="1"/>
                          </wps:cNvCnPr>
                          <wps:spPr bwMode="auto">
                            <a:xfrm>
                              <a:off x="28575" y="14327"/>
                              <a:ext cx="3616" cy="3476"/>
                            </a:xfrm>
                            <a:prstGeom prst="bentConnector3">
                              <a:avLst>
                                <a:gd name="adj1" fmla="val 50000"/>
                              </a:avLst>
                            </a:prstGeom>
                            <a:noFill/>
                            <a:ln w="19050">
                              <a:solidFill>
                                <a:sysClr val="windowText" lastClr="000000">
                                  <a:lumMod val="100000"/>
                                  <a:lumOff val="0"/>
                                </a:sysClr>
                              </a:solidFill>
                              <a:miter lim="800000"/>
                              <a:headEnd/>
                              <a:tailEnd type="triangle" w="med" len="med"/>
                            </a:ln>
                            <a:extLst>
                              <a:ext uri="{909E8E84-426E-40DD-AFC4-6F175D3DCCD1}">
                                <a14:hiddenFill xmlns:a14="http://schemas.microsoft.com/office/drawing/2010/main">
                                  <a:noFill/>
                                </a14:hiddenFill>
                              </a:ext>
                            </a:extLst>
                          </wps:spPr>
                          <wps:bodyPr/>
                        </wps:wsp>
                        <wps:wsp>
                          <wps:cNvPr id="316" name="Прямоугольник 266"/>
                          <wps:cNvSpPr>
                            <a:spLocks noChangeArrowheads="1"/>
                          </wps:cNvSpPr>
                          <wps:spPr bwMode="auto">
                            <a:xfrm>
                              <a:off x="50347" y="8780"/>
                              <a:ext cx="8331" cy="3956"/>
                            </a:xfrm>
                            <a:prstGeom prst="rect">
                              <a:avLst/>
                            </a:prstGeom>
                            <a:solidFill>
                              <a:sysClr val="window" lastClr="FFFFFF">
                                <a:lumMod val="100000"/>
                                <a:lumOff val="0"/>
                              </a:sysClr>
                            </a:solidFill>
                            <a:ln w="19050">
                              <a:solidFill>
                                <a:sysClr val="windowText" lastClr="000000">
                                  <a:lumMod val="100000"/>
                                  <a:lumOff val="0"/>
                                </a:sysClr>
                              </a:solidFill>
                              <a:miter lim="800000"/>
                              <a:headEnd/>
                              <a:tailEnd/>
                            </a:ln>
                          </wps:spPr>
                          <wps:txbx>
                            <w:txbxContent>
                              <w:p w:rsidR="00294D98" w:rsidRPr="00C9758D" w:rsidRDefault="00294D98" w:rsidP="000F19B9">
                                <w:pPr>
                                  <w:spacing w:line="240" w:lineRule="auto"/>
                                  <w:jc w:val="center"/>
                                  <w:rPr>
                                    <w:b/>
                                    <w:sz w:val="20"/>
                                  </w:rPr>
                                </w:pPr>
                                <w:r w:rsidRPr="00C9758D">
                                  <w:rPr>
                                    <w:b/>
                                    <w:sz w:val="20"/>
                                  </w:rPr>
                                  <w:t>Другая КСГ</w:t>
                                </w:r>
                              </w:p>
                            </w:txbxContent>
                          </wps:txbx>
                          <wps:bodyPr rot="0" vert="horz" wrap="square" lIns="0" tIns="0" rIns="0" bIns="0" anchor="ctr" anchorCtr="0" upright="1">
                            <a:noAutofit/>
                          </wps:bodyPr>
                        </wps:wsp>
                        <wps:wsp>
                          <wps:cNvPr id="317" name="Прямая со стрелкой 267"/>
                          <wps:cNvCnPr>
                            <a:cxnSpLocks noChangeShapeType="1"/>
                          </wps:cNvCnPr>
                          <wps:spPr bwMode="auto">
                            <a:xfrm>
                              <a:off x="45701" y="10730"/>
                              <a:ext cx="4646" cy="28"/>
                            </a:xfrm>
                            <a:prstGeom prst="straightConnector1">
                              <a:avLst/>
                            </a:prstGeom>
                            <a:noFill/>
                            <a:ln w="19050">
                              <a:solidFill>
                                <a:sysClr val="windowText" lastClr="000000">
                                  <a:lumMod val="100000"/>
                                  <a:lumOff val="0"/>
                                </a:sysClr>
                              </a:solidFill>
                              <a:miter lim="800000"/>
                              <a:headEn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w:pict>
              <v:group w14:anchorId="3126B9B2" id="_x0000_s1040" style="width:459pt;height:85.1pt;mso-position-horizontal-relative:char;mso-position-vertical-relative:line" coordorigin="377,8780" coordsize="58302,108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">
                <v:shape id="Соединительная линия уступом 252" o:spid="_x0000_s1041" type="#_x0000_t34" style="position:absolute;left:28575;top:10730;width:3616;height:3597;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" strokeweight="1.5pt">
                  <v:stroke endarrow="block"/>
                </v:shape>
                <v:group id="Группа 253" o:spid="_x0000_s1042" style="position:absolute;left:377;top:8780;width:58302;height:10825" coordorigin="377,8780" coordsize="58301,10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rect id="Прямоугольник 259" o:spid="_x0000_s1043" style="position:absolute;left:3000;top:9327;width:13000;height:94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" fillcolor="#e2f0d9" strokeweight="1.5pt">
                    <v:textbox inset="0,0,0,0">
                      <w:txbxContent>
                        <w:p w:rsidR="00294D98" w:rsidRDefault="00294D98" w:rsidP="000F19B9">
                          <w:pPr>
                            <w:spacing w:line="240" w:lineRule="auto"/>
                            <w:jc w:val="center"/>
                            <w:rPr>
                              <w:b/>
                              <w:sz w:val="20"/>
                            </w:rPr>
                          </w:pPr>
                          <w:r w:rsidRPr="00C9758D">
                            <w:rPr>
                              <w:b/>
                              <w:sz w:val="20"/>
                            </w:rPr>
                            <w:t>Код Номенклатуры</w:t>
                          </w:r>
                        </w:p>
                        <w:p w:rsidR="00294D98" w:rsidRPr="00F5069E" w:rsidRDefault="00294D98" w:rsidP="000F19B9">
                          <w:pPr>
                            <w:spacing w:line="240" w:lineRule="auto"/>
                            <w:jc w:val="center"/>
                            <w:rPr>
                              <w:b/>
                              <w:sz w:val="20"/>
                            </w:rPr>
                          </w:pPr>
                          <w:r w:rsidRPr="00F5069E">
                            <w:rPr>
                              <w:b/>
                              <w:sz w:val="20"/>
                            </w:rPr>
                            <w:t xml:space="preserve">КС: </w:t>
                          </w:r>
                          <w:r w:rsidRPr="00F5069E">
                            <w:rPr>
                              <w:sz w:val="20"/>
                            </w:rPr>
                            <w:t xml:space="preserve">А06.10.006, </w:t>
                          </w:r>
                          <w:r w:rsidRPr="00F5069E">
                            <w:rPr>
                              <w:sz w:val="20"/>
                              <w:lang w:val="en-US"/>
                            </w:rPr>
                            <w:t>A</w:t>
                          </w:r>
                          <w:r w:rsidRPr="00F5069E">
                            <w:rPr>
                              <w:sz w:val="20"/>
                            </w:rPr>
                            <w:t xml:space="preserve">06.10.008, </w:t>
                          </w:r>
                          <w:r w:rsidRPr="00F5069E">
                            <w:rPr>
                              <w:sz w:val="20"/>
                              <w:lang w:val="en-US"/>
                            </w:rPr>
                            <w:t>A</w:t>
                          </w:r>
                          <w:r w:rsidRPr="00F5069E">
                            <w:rPr>
                              <w:sz w:val="20"/>
                            </w:rPr>
                            <w:t>06.12.003 и другие</w:t>
                          </w:r>
                          <w:r w:rsidRPr="00F5069E">
                            <w:rPr>
                              <w:b/>
                              <w:sz w:val="20"/>
                            </w:rPr>
                            <w:t xml:space="preserve"> </w:t>
                          </w:r>
                        </w:p>
                        <w:p w:rsidR="00294D98" w:rsidRPr="00F5069E" w:rsidRDefault="00294D98" w:rsidP="000F19B9">
                          <w:pPr>
                            <w:spacing w:line="240" w:lineRule="auto"/>
                            <w:jc w:val="center"/>
                            <w:rPr>
                              <w:sz w:val="20"/>
                            </w:rPr>
                          </w:pPr>
                          <w:r w:rsidRPr="00F5069E">
                            <w:rPr>
                              <w:b/>
                              <w:sz w:val="20"/>
                            </w:rPr>
                            <w:t xml:space="preserve">ДС: </w:t>
                          </w:r>
                          <w:r w:rsidRPr="00F5069E">
                            <w:rPr>
                              <w:sz w:val="20"/>
                            </w:rPr>
                            <w:t xml:space="preserve">А06.10.006, </w:t>
                          </w:r>
                        </w:p>
                        <w:p w:rsidR="00294D98" w:rsidRPr="00C9758D" w:rsidRDefault="00294D98" w:rsidP="000F19B9">
                          <w:pPr>
                            <w:spacing w:line="240" w:lineRule="auto"/>
                            <w:jc w:val="center"/>
                            <w:rPr>
                              <w:b/>
                              <w:sz w:val="20"/>
                            </w:rPr>
                          </w:pPr>
                          <w:r w:rsidRPr="00F5069E">
                            <w:rPr>
                              <w:sz w:val="20"/>
                              <w:lang w:val="en-US"/>
                            </w:rPr>
                            <w:t>A06.10.006.002</w:t>
                          </w:r>
                        </w:p>
                        <w:p w:rsidR="00294D98" w:rsidRPr="00C9758D" w:rsidRDefault="00294D98" w:rsidP="000F19B9">
                          <w:pPr>
                            <w:spacing w:line="240" w:lineRule="auto"/>
                            <w:jc w:val="center"/>
                            <w:rPr>
                              <w:b/>
                              <w:sz w:val="20"/>
                            </w:rPr>
                          </w:pPr>
                        </w:p>
                      </w:txbxContent>
                    </v:textbox>
                  </v:rect>
                  <v:rect id="Прямоугольник 260" o:spid="_x0000_s1044" style="position:absolute;left:18640;top:11482;width:9935;height:56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" fillcolor="#e2f0d9" strokeweight="1.5pt">
                    <v:textbox inset="0,0,0,0">
                      <w:txbxContent>
                        <w:p w:rsidR="00294D98" w:rsidRPr="00C9758D" w:rsidRDefault="00294D98" w:rsidP="000F19B9">
                          <w:pPr>
                            <w:spacing w:line="240" w:lineRule="auto"/>
                            <w:jc w:val="center"/>
                            <w:rPr>
                              <w:b/>
                              <w:sz w:val="20"/>
                            </w:rPr>
                          </w:pPr>
                          <w:r w:rsidRPr="00C9758D">
                            <w:rPr>
                              <w:b/>
                              <w:sz w:val="20"/>
                            </w:rPr>
                            <w:t>Диагноз</w:t>
                          </w:r>
                        </w:p>
                        <w:p w:rsidR="00294D98" w:rsidRPr="00C9758D" w:rsidRDefault="00294D98" w:rsidP="000F19B9">
                          <w:pPr>
                            <w:spacing w:line="240" w:lineRule="auto"/>
                            <w:jc w:val="center"/>
                            <w:rPr>
                              <w:sz w:val="20"/>
                            </w:rPr>
                          </w:pPr>
                          <w:r w:rsidRPr="008F53A9">
                            <w:rPr>
                              <w:sz w:val="20"/>
                            </w:rPr>
                            <w:t>I. и другие</w:t>
                          </w:r>
                        </w:p>
                      </w:txbxContent>
                    </v:textbox>
                  </v:rect>
                  <v:rect id="Прямоугольник 261" o:spid="_x0000_s1045" style="position:absolute;left:32191;top:8928;width:13510;height:36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" fillcolor="#e2f0d9" strokeweight="1.5pt">
                    <v:textbox inset="0,0,0,0">
                      <w:txbxContent>
                        <w:p w:rsidR="00294D98" w:rsidRPr="00C9758D" w:rsidRDefault="00294D98" w:rsidP="000F19B9">
                          <w:pPr>
                            <w:spacing w:line="240" w:lineRule="auto"/>
                            <w:jc w:val="center"/>
                            <w:rPr>
                              <w:b/>
                              <w:sz w:val="20"/>
                              <w:szCs w:val="18"/>
                            </w:rPr>
                          </w:pPr>
                          <w:r w:rsidRPr="00C9758D">
                            <w:rPr>
                              <w:b/>
                              <w:sz w:val="20"/>
                              <w:szCs w:val="18"/>
                            </w:rPr>
                            <w:t>Больше 3 дней</w:t>
                          </w:r>
                        </w:p>
                      </w:txbxContent>
                    </v:textbox>
                  </v:rect>
                  <v:rect id="Прямоугольник 262" o:spid="_x0000_s1046" style="position:absolute;left:32191;top:16001;width:13430;height:36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" fillcolor="#e2f0d9" strokeweight="1.5pt">
                    <v:textbox inset="0,0,0,0">
                      <w:txbxContent>
                        <w:p w:rsidR="00294D98" w:rsidRPr="00C9758D" w:rsidRDefault="00294D98" w:rsidP="000F19B9">
                          <w:pPr>
                            <w:spacing w:line="240" w:lineRule="auto"/>
                            <w:jc w:val="center"/>
                            <w:rPr>
                              <w:b/>
                              <w:sz w:val="20"/>
                              <w:szCs w:val="18"/>
                            </w:rPr>
                          </w:pPr>
                          <w:r w:rsidRPr="00C9758D">
                            <w:rPr>
                              <w:b/>
                              <w:sz w:val="20"/>
                              <w:szCs w:val="18"/>
                            </w:rPr>
                            <w:t xml:space="preserve">Меньше 3 дней </w:t>
                          </w:r>
                        </w:p>
                        <w:p w:rsidR="00294D98" w:rsidRPr="00C9758D" w:rsidRDefault="00294D98" w:rsidP="000F19B9">
                          <w:pPr>
                            <w:spacing w:line="240" w:lineRule="auto"/>
                            <w:jc w:val="center"/>
                            <w:rPr>
                              <w:b/>
                              <w:sz w:val="20"/>
                              <w:szCs w:val="18"/>
                            </w:rPr>
                          </w:pPr>
                          <w:r w:rsidRPr="00C9758D">
                            <w:rPr>
                              <w:b/>
                              <w:sz w:val="20"/>
                              <w:szCs w:val="18"/>
                            </w:rPr>
                            <w:t>(код 1)</w:t>
                          </w:r>
                        </w:p>
                      </w:txbxContent>
                    </v:textbox>
                  </v:rect>
                  <v:shape id="Прямая со стрелкой 263" o:spid="_x0000_s1047" type="#_x0000_t32" style="position:absolute;left:377;top:14334;width:262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" strokeweight="1.5pt">
                    <v:stroke endarrow="block" joinstyle="miter"/>
                  </v:shape>
                  <v:shape id="Прямая со стрелкой 264" o:spid="_x0000_s1048" type="#_x0000_t32" style="position:absolute;left:16000;top:14326;width:2640;height: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" strokeweight="1.5pt">
                    <v:stroke endarrow="block" joinstyle="miter"/>
                  </v:shape>
                  <v:shape id="Соединительная линия уступом 265" o:spid="_x0000_s1049" type="#_x0000_t34" style="position:absolute;left:28575;top:14327;width:3616;height:3476;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" strokeweight="1.5pt">
                    <v:stroke endarrow="block"/>
                  </v:shape>
                  <v:rect id="Прямоугольник 266" o:spid="_x0000_s1050" style="position:absolute;left:50347;top:8780;width:8331;height:3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" strokeweight="1.5pt">
                    <v:textbox inset="0,0,0,0">
                      <w:txbxContent>
                        <w:p w:rsidR="00294D98" w:rsidRPr="00C9758D" w:rsidRDefault="00294D98" w:rsidP="000F19B9">
                          <w:pPr>
                            <w:spacing w:line="240" w:lineRule="auto"/>
                            <w:jc w:val="center"/>
                            <w:rPr>
                              <w:b/>
                              <w:sz w:val="20"/>
                            </w:rPr>
                          </w:pPr>
                          <w:r w:rsidRPr="00C9758D">
                            <w:rPr>
                              <w:b/>
                              <w:sz w:val="20"/>
                            </w:rPr>
                            <w:t>Другая КСГ</w:t>
                          </w:r>
                        </w:p>
                      </w:txbxContent>
                    </v:textbox>
                  </v:rect>
                  <v:shape id="Прямая со стрелкой 267" o:spid="_x0000_s1051" type="#_x0000_t32" style="position:absolute;left:45701;top:10730;width:4646;height: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" strokeweight="1.5pt">
                    <v:stroke endarrow="block" joinstyle="miter"/>
                  </v:shape>
                </v:group>
                <w10:anchorlock/>
              </v:group>
            </w:pict>
          </mc:Fallback>
        </mc:AlternateContent>
      </w:r>
    </w:p>
    <w:p w:rsidR="000F19B9" w:rsidRPr="006C510B" w:rsidRDefault="000F19B9" w:rsidP="000F19B9">
      <w:pPr>
        <w:spacing w:after="0" w:line="240" w:lineRule="auto"/>
        <w:jc w:val="both"/>
        <w:rPr>
          <w:rFonts w:ascii="Times New Roman" w:eastAsia="Calibri" w:hAnsi="Times New Roman" w:cs="Times New Roman"/>
          <w:b/>
          <w:sz w:val="28"/>
          <w:szCs w:val="28"/>
        </w:rPr>
      </w:pPr>
    </w:p>
    <w:p w:rsidR="000F19B9" w:rsidRPr="006C510B" w:rsidRDefault="000F19B9" w:rsidP="00443AC9">
      <w:pPr>
        <w:tabs>
          <w:tab w:val="left" w:pos="993"/>
        </w:tabs>
        <w:spacing w:after="0" w:line="240" w:lineRule="auto"/>
        <w:contextualSpacing/>
        <w:jc w:val="both"/>
        <w:rPr>
          <w:rFonts w:ascii="Times New Roman" w:eastAsia="Calibri" w:hAnsi="Times New Roman" w:cs="Times New Roman"/>
          <w:sz w:val="28"/>
          <w:szCs w:val="28"/>
        </w:rPr>
      </w:pPr>
    </w:p>
    <w:p w:rsidR="007A013B" w:rsidRPr="006C510B" w:rsidRDefault="007A013B" w:rsidP="00623C5D">
      <w:pPr>
        <w:pStyle w:val="ConsPlusNormal"/>
        <w:jc w:val="both"/>
        <w:rPr>
          <w:rFonts w:ascii="Times New Roman" w:hAnsi="Times New Roman" w:cs="Times New Roman"/>
          <w:b/>
          <w:sz w:val="28"/>
        </w:rPr>
      </w:pPr>
    </w:p>
    <w:p w:rsidR="00F479CC" w:rsidRPr="006C510B" w:rsidRDefault="003C6C69" w:rsidP="00D41C11">
      <w:pPr>
        <w:pStyle w:val="ConsPlusNormal"/>
        <w:jc w:val="center"/>
        <w:rPr>
          <w:rFonts w:ascii="Times New Roman" w:hAnsi="Times New Roman" w:cs="Times New Roman"/>
          <w:b/>
          <w:sz w:val="28"/>
        </w:rPr>
      </w:pPr>
      <w:r w:rsidRPr="006C510B">
        <w:rPr>
          <w:rFonts w:ascii="Times New Roman" w:hAnsi="Times New Roman" w:cs="Times New Roman"/>
          <w:b/>
          <w:sz w:val="28"/>
        </w:rPr>
        <w:t>4</w:t>
      </w:r>
      <w:r w:rsidR="00CF6CCE" w:rsidRPr="006C510B">
        <w:rPr>
          <w:rFonts w:ascii="Times New Roman" w:hAnsi="Times New Roman" w:cs="Times New Roman"/>
          <w:b/>
          <w:sz w:val="28"/>
        </w:rPr>
        <w:t>. Сведения о применении способов оплаты скорой медицинской помощи, оказанной вне медицинских организаций</w:t>
      </w:r>
    </w:p>
    <w:p w:rsidR="00995FB2" w:rsidRPr="006C510B" w:rsidRDefault="00995FB2" w:rsidP="00D74CED">
      <w:pPr>
        <w:pStyle w:val="ConsPlusNormal"/>
        <w:ind w:firstLine="709"/>
        <w:jc w:val="center"/>
        <w:rPr>
          <w:rFonts w:ascii="Times New Roman" w:hAnsi="Times New Roman" w:cs="Times New Roman"/>
          <w:b/>
          <w:sz w:val="28"/>
        </w:rPr>
      </w:pPr>
    </w:p>
    <w:p w:rsidR="00F479CC" w:rsidRDefault="003C6C69" w:rsidP="00D74CED">
      <w:pPr>
        <w:pStyle w:val="ConsPlusNormal"/>
        <w:ind w:firstLine="709"/>
        <w:jc w:val="both"/>
        <w:outlineLvl w:val="2"/>
        <w:rPr>
          <w:rFonts w:ascii="Times New Roman" w:hAnsi="Times New Roman" w:cs="Times New Roman"/>
          <w:b/>
          <w:sz w:val="28"/>
        </w:rPr>
      </w:pPr>
      <w:r w:rsidRPr="006C510B">
        <w:rPr>
          <w:rFonts w:ascii="Times New Roman" w:hAnsi="Times New Roman" w:cs="Times New Roman"/>
          <w:b/>
          <w:sz w:val="28"/>
        </w:rPr>
        <w:t>4</w:t>
      </w:r>
      <w:r w:rsidR="00CF6CCE" w:rsidRPr="006C510B">
        <w:rPr>
          <w:rFonts w:ascii="Times New Roman" w:hAnsi="Times New Roman" w:cs="Times New Roman"/>
          <w:b/>
          <w:sz w:val="28"/>
        </w:rPr>
        <w:t>.</w:t>
      </w:r>
      <w:r w:rsidR="00F479CC" w:rsidRPr="006C510B">
        <w:rPr>
          <w:rFonts w:ascii="Times New Roman" w:hAnsi="Times New Roman" w:cs="Times New Roman"/>
          <w:b/>
          <w:sz w:val="28"/>
        </w:rPr>
        <w:t>1. Основные подходы к оплате скорой медицинской помощи</w:t>
      </w:r>
    </w:p>
    <w:p w:rsidR="009B7FDD" w:rsidRPr="006C510B" w:rsidRDefault="009B7FDD" w:rsidP="00D74CED">
      <w:pPr>
        <w:pStyle w:val="ConsPlusNormal"/>
        <w:ind w:firstLine="709"/>
        <w:jc w:val="both"/>
        <w:outlineLvl w:val="2"/>
        <w:rPr>
          <w:rFonts w:ascii="Times New Roman" w:hAnsi="Times New Roman" w:cs="Times New Roman"/>
          <w:b/>
          <w:sz w:val="28"/>
        </w:rPr>
      </w:pPr>
    </w:p>
    <w:p w:rsidR="00F479CC" w:rsidRPr="006C510B" w:rsidRDefault="00F479CC" w:rsidP="00EA6F91">
      <w:pPr>
        <w:pStyle w:val="ConsPlusNormal"/>
        <w:ind w:firstLine="709"/>
        <w:jc w:val="both"/>
        <w:rPr>
          <w:rFonts w:ascii="Times New Roman" w:hAnsi="Times New Roman" w:cs="Times New Roman"/>
          <w:sz w:val="28"/>
        </w:rPr>
      </w:pPr>
      <w:r w:rsidRPr="006C510B">
        <w:rPr>
          <w:rFonts w:ascii="Times New Roman" w:hAnsi="Times New Roman" w:cs="Times New Roman"/>
          <w:sz w:val="28"/>
        </w:rPr>
        <w:t>В соответствии с Программой оплата скорой медицинской помощи, оказанной вне медицинской организации (по месту вызова бригады скорой, в том числе скорой специализированной, медицинской помощи, а также в транспортном средстве при медицинской эвакуации), осуществляется по подушевому нормативу финансирования в сочетании с оплатой за в</w:t>
      </w:r>
      <w:r w:rsidR="00EA6F91" w:rsidRPr="006C510B">
        <w:rPr>
          <w:rFonts w:ascii="Times New Roman" w:hAnsi="Times New Roman" w:cs="Times New Roman"/>
          <w:sz w:val="28"/>
        </w:rPr>
        <w:t>ызов скорой медицинской помощи.</w:t>
      </w:r>
    </w:p>
    <w:p w:rsidR="007A013B" w:rsidRPr="006C510B" w:rsidRDefault="007A013B" w:rsidP="00D74CED">
      <w:pPr>
        <w:pStyle w:val="ConsPlusNormal"/>
        <w:ind w:firstLine="709"/>
        <w:jc w:val="both"/>
        <w:rPr>
          <w:rFonts w:ascii="Times New Roman" w:hAnsi="Times New Roman" w:cs="Times New Roman"/>
          <w:sz w:val="28"/>
        </w:rPr>
      </w:pPr>
    </w:p>
    <w:p w:rsidR="00F479CC" w:rsidRDefault="003C6C69" w:rsidP="00D74CED">
      <w:pPr>
        <w:pStyle w:val="ConsPlusNormal"/>
        <w:ind w:firstLine="709"/>
        <w:jc w:val="both"/>
        <w:outlineLvl w:val="2"/>
        <w:rPr>
          <w:rFonts w:ascii="Times New Roman" w:hAnsi="Times New Roman" w:cs="Times New Roman"/>
          <w:b/>
          <w:sz w:val="28"/>
        </w:rPr>
      </w:pPr>
      <w:r w:rsidRPr="006C510B">
        <w:rPr>
          <w:rFonts w:ascii="Times New Roman" w:hAnsi="Times New Roman" w:cs="Times New Roman"/>
          <w:b/>
          <w:sz w:val="28"/>
        </w:rPr>
        <w:t>4</w:t>
      </w:r>
      <w:r w:rsidR="00CF6CCE" w:rsidRPr="006C510B">
        <w:rPr>
          <w:rFonts w:ascii="Times New Roman" w:hAnsi="Times New Roman" w:cs="Times New Roman"/>
          <w:b/>
          <w:sz w:val="28"/>
        </w:rPr>
        <w:t>.</w:t>
      </w:r>
      <w:r w:rsidR="00F479CC" w:rsidRPr="006C510B">
        <w:rPr>
          <w:rFonts w:ascii="Times New Roman" w:hAnsi="Times New Roman" w:cs="Times New Roman"/>
          <w:b/>
          <w:sz w:val="28"/>
        </w:rPr>
        <w:t>2. Основные параметры оплаты скорой медицинской помощи</w:t>
      </w:r>
    </w:p>
    <w:p w:rsidR="009B7FDD" w:rsidRPr="006C510B" w:rsidRDefault="009B7FDD" w:rsidP="00D74CED">
      <w:pPr>
        <w:pStyle w:val="ConsPlusNormal"/>
        <w:ind w:firstLine="709"/>
        <w:jc w:val="both"/>
        <w:outlineLvl w:val="2"/>
        <w:rPr>
          <w:rFonts w:ascii="Times New Roman" w:hAnsi="Times New Roman" w:cs="Times New Roman"/>
          <w:b/>
          <w:sz w:val="28"/>
        </w:rPr>
      </w:pPr>
    </w:p>
    <w:p w:rsidR="00F479CC" w:rsidRPr="006C510B" w:rsidRDefault="00F479CC" w:rsidP="00D74CED">
      <w:pPr>
        <w:pStyle w:val="ConsPlusNormal"/>
        <w:ind w:firstLine="709"/>
        <w:jc w:val="both"/>
        <w:rPr>
          <w:rFonts w:ascii="Times New Roman" w:hAnsi="Times New Roman" w:cs="Times New Roman"/>
          <w:sz w:val="28"/>
        </w:rPr>
      </w:pPr>
      <w:r w:rsidRPr="006C510B">
        <w:rPr>
          <w:rFonts w:ascii="Times New Roman" w:hAnsi="Times New Roman" w:cs="Times New Roman"/>
          <w:sz w:val="28"/>
        </w:rPr>
        <w:t>В соответствии с подпунктом 1 пункта 12.6 Требований, на основе нормативов объемов медицинской помощи и финансовых затрат на единицу объема медицинской помощи, установленных территориальной программой обязательного медицинского страхования, определяется средний размер финансового обеспечения скорой медицинской помощи, оказываемой вне медицинской организации, медицинскими организациями, участвующими в реализации территориальной программы обязательного медицинского страхования</w:t>
      </w:r>
      <w:r w:rsidR="00064C1E" w:rsidRPr="006C510B">
        <w:rPr>
          <w:rFonts w:ascii="Times New Roman" w:hAnsi="Times New Roman" w:cs="Times New Roman"/>
          <w:sz w:val="28"/>
        </w:rPr>
        <w:t xml:space="preserve"> Республики Тыва</w:t>
      </w:r>
      <w:r w:rsidRPr="006C510B">
        <w:rPr>
          <w:rFonts w:ascii="Times New Roman" w:hAnsi="Times New Roman" w:cs="Times New Roman"/>
          <w:sz w:val="28"/>
        </w:rPr>
        <w:t>, в расчете на одно застрахованное лицо по следующей формуле:</w:t>
      </w:r>
    </w:p>
    <w:p w:rsidR="00F479CC" w:rsidRPr="006C510B" w:rsidRDefault="00F479CC" w:rsidP="00F479CC">
      <w:pPr>
        <w:pStyle w:val="ConsPlusNormal"/>
        <w:jc w:val="both"/>
        <w:rPr>
          <w:rFonts w:ascii="Times New Roman" w:hAnsi="Times New Roman" w:cs="Times New Roman"/>
          <w:sz w:val="28"/>
        </w:rPr>
      </w:pPr>
    </w:p>
    <w:p w:rsidR="00F479CC" w:rsidRPr="006C510B" w:rsidRDefault="0034250D" w:rsidP="00504951">
      <w:pPr>
        <w:pStyle w:val="ConsPlusNormal"/>
        <w:jc w:val="center"/>
        <w:rPr>
          <w:rFonts w:ascii="Times New Roman" w:hAnsi="Times New Roman" w:cs="Times New Roman"/>
          <w:sz w:val="28"/>
        </w:rPr>
      </w:pPr>
      <w:r w:rsidRPr="006C510B">
        <w:rPr>
          <w:rFonts w:ascii="Times New Roman" w:hAnsi="Times New Roman" w:cs="Times New Roman"/>
          <w:noProof/>
          <w:position w:val="-24"/>
          <w:sz w:val="28"/>
        </w:rPr>
        <w:drawing>
          <wp:inline distT="0" distB="0" distL="0" distR="0" wp14:anchorId="0B08B94A" wp14:editId="68B90354">
            <wp:extent cx="3117215" cy="429260"/>
            <wp:effectExtent l="0" t="0" r="6985" b="8890"/>
            <wp:docPr id="28" name="Рисунок 28" descr="base_1_217556_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descr="base_1_217556_65"/>
                    <pic:cNvPicPr preferRelativeResize="0">
                      <a:picLocks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117215" cy="429260"/>
                    </a:xfrm>
                    <a:prstGeom prst="rect">
                      <a:avLst/>
                    </a:prstGeom>
                    <a:noFill/>
                    <a:ln>
                      <a:noFill/>
                    </a:ln>
                  </pic:spPr>
                </pic:pic>
              </a:graphicData>
            </a:graphic>
          </wp:inline>
        </w:drawing>
      </w:r>
      <w:r w:rsidR="00F479CC" w:rsidRPr="006C510B">
        <w:rPr>
          <w:rFonts w:ascii="Times New Roman" w:hAnsi="Times New Roman" w:cs="Times New Roman"/>
          <w:sz w:val="28"/>
        </w:rPr>
        <w:t>, где:</w:t>
      </w:r>
    </w:p>
    <w:p w:rsidR="00F479CC" w:rsidRPr="006C510B" w:rsidRDefault="00F479CC" w:rsidP="00F479CC">
      <w:pPr>
        <w:pStyle w:val="ConsPlusNormal"/>
        <w:jc w:val="both"/>
        <w:rPr>
          <w:rFonts w:ascii="Times New Roman" w:hAnsi="Times New Roman" w:cs="Times New Roman"/>
          <w:sz w:val="28"/>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587"/>
        <w:gridCol w:w="7483"/>
      </w:tblGrid>
      <w:tr w:rsidR="006C510B" w:rsidRPr="006C510B" w:rsidTr="00690CD8">
        <w:tc>
          <w:tcPr>
            <w:tcW w:w="1587" w:type="dxa"/>
            <w:tcBorders>
              <w:top w:val="nil"/>
              <w:left w:val="nil"/>
              <w:bottom w:val="nil"/>
              <w:right w:val="nil"/>
            </w:tcBorders>
          </w:tcPr>
          <w:p w:rsidR="00F479CC" w:rsidRPr="006C510B" w:rsidRDefault="0034250D" w:rsidP="00690CD8">
            <w:pPr>
              <w:pStyle w:val="ConsPlusNormal"/>
              <w:rPr>
                <w:rFonts w:ascii="Times New Roman" w:hAnsi="Times New Roman" w:cs="Times New Roman"/>
                <w:sz w:val="28"/>
              </w:rPr>
            </w:pPr>
            <w:r w:rsidRPr="006C510B">
              <w:rPr>
                <w:rFonts w:ascii="Times New Roman" w:hAnsi="Times New Roman" w:cs="Times New Roman"/>
                <w:noProof/>
                <w:position w:val="-12"/>
                <w:sz w:val="28"/>
              </w:rPr>
              <w:drawing>
                <wp:inline distT="0" distB="0" distL="0" distR="0" wp14:anchorId="1CC1973E" wp14:editId="49D3E450">
                  <wp:extent cx="524510" cy="270510"/>
                  <wp:effectExtent l="0" t="0" r="8890" b="0"/>
                  <wp:docPr id="29" name="Рисунок 29" descr="base_1_217556_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descr="base_1_217556_66"/>
                          <pic:cNvPicPr preferRelativeResize="0">
                            <a:picLocks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24510" cy="270510"/>
                          </a:xfrm>
                          <a:prstGeom prst="rect">
                            <a:avLst/>
                          </a:prstGeom>
                          <a:noFill/>
                          <a:ln>
                            <a:noFill/>
                          </a:ln>
                        </pic:spPr>
                      </pic:pic>
                    </a:graphicData>
                  </a:graphic>
                </wp:inline>
              </w:drawing>
            </w:r>
          </w:p>
        </w:tc>
        <w:tc>
          <w:tcPr>
            <w:tcW w:w="7483" w:type="dxa"/>
            <w:tcBorders>
              <w:top w:val="nil"/>
              <w:left w:val="nil"/>
              <w:bottom w:val="nil"/>
              <w:right w:val="nil"/>
            </w:tcBorders>
          </w:tcPr>
          <w:p w:rsidR="00F479CC" w:rsidRPr="006C510B" w:rsidRDefault="00F479CC" w:rsidP="00064C1E">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 xml:space="preserve">средний размер финансового обеспечения скорой медицинской помощи, оказываемой вне медицинской организации, </w:t>
            </w:r>
            <w:r w:rsidRPr="006C510B">
              <w:rPr>
                <w:rFonts w:ascii="Times New Roman" w:hAnsi="Times New Roman" w:cs="Times New Roman"/>
                <w:sz w:val="26"/>
                <w:szCs w:val="26"/>
              </w:rPr>
              <w:lastRenderedPageBreak/>
              <w:t>медицинскими организациями, участвующими в реализации территориальной программы обязательного медицинского страхования</w:t>
            </w:r>
            <w:r w:rsidR="00064C1E" w:rsidRPr="006C510B">
              <w:rPr>
                <w:rFonts w:ascii="Times New Roman" w:hAnsi="Times New Roman" w:cs="Times New Roman"/>
                <w:sz w:val="26"/>
                <w:szCs w:val="26"/>
              </w:rPr>
              <w:t xml:space="preserve"> Республики Тыва</w:t>
            </w:r>
            <w:r w:rsidRPr="006C510B">
              <w:rPr>
                <w:rFonts w:ascii="Times New Roman" w:hAnsi="Times New Roman" w:cs="Times New Roman"/>
                <w:sz w:val="26"/>
                <w:szCs w:val="26"/>
              </w:rPr>
              <w:t>, в расчете на одно застрахованное лицо, рублей;</w:t>
            </w:r>
          </w:p>
        </w:tc>
      </w:tr>
      <w:tr w:rsidR="006C510B" w:rsidRPr="006C510B" w:rsidTr="00690CD8">
        <w:tc>
          <w:tcPr>
            <w:tcW w:w="1587" w:type="dxa"/>
            <w:tcBorders>
              <w:top w:val="nil"/>
              <w:left w:val="nil"/>
              <w:bottom w:val="nil"/>
              <w:right w:val="nil"/>
            </w:tcBorders>
          </w:tcPr>
          <w:p w:rsidR="00F479CC" w:rsidRPr="006C510B" w:rsidRDefault="00F479CC" w:rsidP="00690CD8">
            <w:pPr>
              <w:pStyle w:val="ConsPlusNormal"/>
              <w:rPr>
                <w:rFonts w:ascii="Times New Roman" w:hAnsi="Times New Roman" w:cs="Times New Roman"/>
                <w:sz w:val="28"/>
              </w:rPr>
            </w:pPr>
            <w:r w:rsidRPr="006C510B">
              <w:rPr>
                <w:rFonts w:ascii="Times New Roman" w:hAnsi="Times New Roman" w:cs="Times New Roman"/>
                <w:sz w:val="28"/>
              </w:rPr>
              <w:lastRenderedPageBreak/>
              <w:t>Но</w:t>
            </w:r>
            <w:r w:rsidRPr="006C510B">
              <w:rPr>
                <w:rFonts w:ascii="Times New Roman" w:hAnsi="Times New Roman" w:cs="Times New Roman"/>
                <w:sz w:val="28"/>
                <w:vertAlign w:val="subscript"/>
              </w:rPr>
              <w:t>СМП</w:t>
            </w:r>
          </w:p>
        </w:tc>
        <w:tc>
          <w:tcPr>
            <w:tcW w:w="7483" w:type="dxa"/>
            <w:tcBorders>
              <w:top w:val="nil"/>
              <w:left w:val="nil"/>
              <w:bottom w:val="nil"/>
              <w:right w:val="nil"/>
            </w:tcBorders>
          </w:tcPr>
          <w:p w:rsidR="00F479CC" w:rsidRPr="006C510B" w:rsidRDefault="00F479CC" w:rsidP="00F479CC">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средний норматив объема скорой медицинской помощи вне медицинской организации, установленный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вызовов;</w:t>
            </w:r>
          </w:p>
        </w:tc>
      </w:tr>
      <w:tr w:rsidR="006C510B" w:rsidRPr="006C510B" w:rsidTr="00690CD8">
        <w:tc>
          <w:tcPr>
            <w:tcW w:w="1587" w:type="dxa"/>
            <w:tcBorders>
              <w:top w:val="nil"/>
              <w:left w:val="nil"/>
              <w:bottom w:val="nil"/>
              <w:right w:val="nil"/>
            </w:tcBorders>
          </w:tcPr>
          <w:p w:rsidR="00F479CC" w:rsidRPr="006C510B" w:rsidRDefault="00F479CC" w:rsidP="00690CD8">
            <w:pPr>
              <w:pStyle w:val="ConsPlusNormal"/>
              <w:rPr>
                <w:rFonts w:ascii="Times New Roman" w:hAnsi="Times New Roman" w:cs="Times New Roman"/>
                <w:sz w:val="28"/>
              </w:rPr>
            </w:pPr>
            <w:r w:rsidRPr="006C510B">
              <w:rPr>
                <w:rFonts w:ascii="Times New Roman" w:hAnsi="Times New Roman" w:cs="Times New Roman"/>
                <w:sz w:val="28"/>
              </w:rPr>
              <w:t>Нфз</w:t>
            </w:r>
            <w:r w:rsidRPr="006C510B">
              <w:rPr>
                <w:rFonts w:ascii="Times New Roman" w:hAnsi="Times New Roman" w:cs="Times New Roman"/>
                <w:sz w:val="28"/>
                <w:vertAlign w:val="subscript"/>
              </w:rPr>
              <w:t>СМП</w:t>
            </w:r>
          </w:p>
        </w:tc>
        <w:tc>
          <w:tcPr>
            <w:tcW w:w="7483" w:type="dxa"/>
            <w:tcBorders>
              <w:top w:val="nil"/>
              <w:left w:val="nil"/>
              <w:bottom w:val="nil"/>
              <w:right w:val="nil"/>
            </w:tcBorders>
          </w:tcPr>
          <w:p w:rsidR="00F479CC" w:rsidRPr="006C510B" w:rsidRDefault="00F479CC" w:rsidP="00F479CC">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средний норматив финансовых затрат на единицу объема скорой медицинской помощи вне медицинской организации, установленный территориальной программой государственных гарантий бесплатного оказания гражданам медицинской помощи в части базовой программы обязательного медицинского страхования, рублей;</w:t>
            </w:r>
          </w:p>
        </w:tc>
      </w:tr>
      <w:tr w:rsidR="006C510B" w:rsidRPr="006C510B" w:rsidTr="00690CD8">
        <w:tc>
          <w:tcPr>
            <w:tcW w:w="1587" w:type="dxa"/>
            <w:tcBorders>
              <w:top w:val="nil"/>
              <w:left w:val="nil"/>
              <w:bottom w:val="nil"/>
              <w:right w:val="nil"/>
            </w:tcBorders>
          </w:tcPr>
          <w:p w:rsidR="00F479CC" w:rsidRPr="006C510B" w:rsidRDefault="00F479CC" w:rsidP="00690CD8">
            <w:pPr>
              <w:pStyle w:val="ConsPlusNormal"/>
              <w:rPr>
                <w:rFonts w:ascii="Times New Roman" w:hAnsi="Times New Roman" w:cs="Times New Roman"/>
                <w:sz w:val="28"/>
              </w:rPr>
            </w:pPr>
            <w:r w:rsidRPr="006C510B">
              <w:rPr>
                <w:rFonts w:ascii="Times New Roman" w:hAnsi="Times New Roman" w:cs="Times New Roman"/>
                <w:sz w:val="28"/>
              </w:rPr>
              <w:t>ОС</w:t>
            </w:r>
            <w:r w:rsidRPr="006C510B">
              <w:rPr>
                <w:rFonts w:ascii="Times New Roman" w:hAnsi="Times New Roman" w:cs="Times New Roman"/>
                <w:sz w:val="28"/>
                <w:vertAlign w:val="subscript"/>
              </w:rPr>
              <w:t>МТР</w:t>
            </w:r>
          </w:p>
        </w:tc>
        <w:tc>
          <w:tcPr>
            <w:tcW w:w="7483" w:type="dxa"/>
            <w:tcBorders>
              <w:top w:val="nil"/>
              <w:left w:val="nil"/>
              <w:bottom w:val="nil"/>
              <w:right w:val="nil"/>
            </w:tcBorders>
          </w:tcPr>
          <w:p w:rsidR="00F479CC" w:rsidRPr="006C510B" w:rsidRDefault="00F479CC" w:rsidP="00F479CC">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размер средств, направляемых на оплату скорой медицинской помощи вне медицинской организации, оказываемой застрахованным лицам за пределами субъекта Российской Федерации, на территории которого выдан полис обязательного медицинского страхования за вызов, рублей;</w:t>
            </w:r>
          </w:p>
        </w:tc>
      </w:tr>
      <w:tr w:rsidR="00F479CC" w:rsidRPr="006C510B" w:rsidTr="00690CD8">
        <w:tc>
          <w:tcPr>
            <w:tcW w:w="1587" w:type="dxa"/>
            <w:tcBorders>
              <w:top w:val="nil"/>
              <w:left w:val="nil"/>
              <w:bottom w:val="nil"/>
              <w:right w:val="nil"/>
            </w:tcBorders>
          </w:tcPr>
          <w:p w:rsidR="00F479CC" w:rsidRPr="006C510B" w:rsidRDefault="00F479CC" w:rsidP="00690CD8">
            <w:pPr>
              <w:pStyle w:val="ConsPlusNormal"/>
              <w:rPr>
                <w:rFonts w:ascii="Times New Roman" w:hAnsi="Times New Roman" w:cs="Times New Roman"/>
                <w:sz w:val="28"/>
              </w:rPr>
            </w:pPr>
            <w:r w:rsidRPr="006C510B">
              <w:rPr>
                <w:rFonts w:ascii="Times New Roman" w:hAnsi="Times New Roman" w:cs="Times New Roman"/>
                <w:sz w:val="28"/>
              </w:rPr>
              <w:t>Чз</w:t>
            </w:r>
          </w:p>
        </w:tc>
        <w:tc>
          <w:tcPr>
            <w:tcW w:w="7483" w:type="dxa"/>
            <w:tcBorders>
              <w:top w:val="nil"/>
              <w:left w:val="nil"/>
              <w:bottom w:val="nil"/>
              <w:right w:val="nil"/>
            </w:tcBorders>
          </w:tcPr>
          <w:p w:rsidR="00F479CC" w:rsidRPr="006C510B" w:rsidRDefault="00F479CC" w:rsidP="00064C1E">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численность застрахованного населения</w:t>
            </w:r>
            <w:r w:rsidR="00064C1E" w:rsidRPr="006C510B">
              <w:rPr>
                <w:rFonts w:ascii="Times New Roman" w:hAnsi="Times New Roman" w:cs="Times New Roman"/>
                <w:sz w:val="26"/>
                <w:szCs w:val="26"/>
              </w:rPr>
              <w:t xml:space="preserve"> Республики Тыва</w:t>
            </w:r>
            <w:r w:rsidRPr="006C510B">
              <w:rPr>
                <w:rFonts w:ascii="Times New Roman" w:hAnsi="Times New Roman" w:cs="Times New Roman"/>
                <w:sz w:val="26"/>
                <w:szCs w:val="26"/>
              </w:rPr>
              <w:t>, человек.</w:t>
            </w:r>
          </w:p>
        </w:tc>
      </w:tr>
    </w:tbl>
    <w:p w:rsidR="00F479CC" w:rsidRPr="006C510B" w:rsidRDefault="00F479CC" w:rsidP="00F479CC">
      <w:pPr>
        <w:pStyle w:val="ConsPlusNormal"/>
        <w:jc w:val="both"/>
        <w:rPr>
          <w:rFonts w:ascii="Times New Roman" w:hAnsi="Times New Roman" w:cs="Times New Roman"/>
          <w:sz w:val="28"/>
        </w:rPr>
      </w:pPr>
    </w:p>
    <w:p w:rsidR="00F479CC" w:rsidRDefault="003C6C69" w:rsidP="00D41C11">
      <w:pPr>
        <w:pStyle w:val="ConsPlusNormal"/>
        <w:ind w:firstLine="709"/>
        <w:jc w:val="both"/>
        <w:outlineLvl w:val="3"/>
        <w:rPr>
          <w:rFonts w:ascii="Times New Roman" w:hAnsi="Times New Roman" w:cs="Times New Roman"/>
          <w:b/>
          <w:sz w:val="28"/>
        </w:rPr>
      </w:pPr>
      <w:r w:rsidRPr="006C510B">
        <w:rPr>
          <w:rFonts w:ascii="Times New Roman" w:hAnsi="Times New Roman" w:cs="Times New Roman"/>
          <w:b/>
          <w:sz w:val="28"/>
        </w:rPr>
        <w:t>4</w:t>
      </w:r>
      <w:r w:rsidR="00CF6CCE" w:rsidRPr="006C510B">
        <w:rPr>
          <w:rFonts w:ascii="Times New Roman" w:hAnsi="Times New Roman" w:cs="Times New Roman"/>
          <w:b/>
          <w:sz w:val="28"/>
        </w:rPr>
        <w:t>.</w:t>
      </w:r>
      <w:r w:rsidR="00F479CC" w:rsidRPr="006C510B">
        <w:rPr>
          <w:rFonts w:ascii="Times New Roman" w:hAnsi="Times New Roman" w:cs="Times New Roman"/>
          <w:b/>
          <w:sz w:val="28"/>
        </w:rPr>
        <w:t>2.1. Определение среднего подушевого норматива финансирования скорой медицинской помощи</w:t>
      </w:r>
    </w:p>
    <w:p w:rsidR="009B7FDD" w:rsidRPr="006C510B" w:rsidRDefault="009B7FDD" w:rsidP="00D41C11">
      <w:pPr>
        <w:pStyle w:val="ConsPlusNormal"/>
        <w:ind w:firstLine="709"/>
        <w:jc w:val="both"/>
        <w:outlineLvl w:val="3"/>
        <w:rPr>
          <w:rFonts w:ascii="Times New Roman" w:hAnsi="Times New Roman" w:cs="Times New Roman"/>
          <w:b/>
          <w:sz w:val="28"/>
        </w:rPr>
      </w:pPr>
    </w:p>
    <w:p w:rsidR="00F479CC" w:rsidRPr="006C510B" w:rsidRDefault="00F479CC" w:rsidP="00D41C11">
      <w:pPr>
        <w:pStyle w:val="ConsPlusNormal"/>
        <w:ind w:firstLine="709"/>
        <w:jc w:val="both"/>
        <w:rPr>
          <w:rFonts w:ascii="Times New Roman" w:hAnsi="Times New Roman" w:cs="Times New Roman"/>
          <w:sz w:val="28"/>
        </w:rPr>
      </w:pPr>
      <w:r w:rsidRPr="006C510B">
        <w:rPr>
          <w:rFonts w:ascii="Times New Roman" w:hAnsi="Times New Roman" w:cs="Times New Roman"/>
          <w:sz w:val="28"/>
        </w:rPr>
        <w:t>Базовый (средний) подушевой норматив финансирования скорой медицинской помощи, оказываемой вне медицинской организации, рассчитывается исходя из среднего размера финансового обеспечения скорой медицинской помощи, оказываемой вне медицинской организации, медицинскими организациями, участвующими в реализации территориальной программы обязательного медицинского страхования</w:t>
      </w:r>
      <w:r w:rsidR="00064C1E" w:rsidRPr="006C510B">
        <w:rPr>
          <w:rFonts w:ascii="Times New Roman" w:hAnsi="Times New Roman" w:cs="Times New Roman"/>
          <w:sz w:val="28"/>
        </w:rPr>
        <w:t xml:space="preserve"> Республики Тыва</w:t>
      </w:r>
      <w:r w:rsidRPr="006C510B">
        <w:rPr>
          <w:rFonts w:ascii="Times New Roman" w:hAnsi="Times New Roman" w:cs="Times New Roman"/>
          <w:sz w:val="28"/>
        </w:rPr>
        <w:t>, в расчете на одно застрахованное лицо по следующей формуле:</w:t>
      </w:r>
    </w:p>
    <w:p w:rsidR="00F479CC" w:rsidRPr="006C510B" w:rsidRDefault="00F479CC" w:rsidP="00F479CC">
      <w:pPr>
        <w:pStyle w:val="ConsPlusNormal"/>
        <w:jc w:val="both"/>
        <w:rPr>
          <w:rFonts w:ascii="Times New Roman" w:hAnsi="Times New Roman" w:cs="Times New Roman"/>
          <w:sz w:val="28"/>
        </w:rPr>
      </w:pPr>
    </w:p>
    <w:p w:rsidR="00F479CC" w:rsidRPr="006C510B" w:rsidRDefault="0034250D" w:rsidP="00504951">
      <w:pPr>
        <w:pStyle w:val="ConsPlusNormal"/>
        <w:ind w:firstLine="540"/>
        <w:jc w:val="center"/>
        <w:rPr>
          <w:rFonts w:ascii="Times New Roman" w:hAnsi="Times New Roman" w:cs="Times New Roman"/>
          <w:sz w:val="28"/>
        </w:rPr>
      </w:pPr>
      <w:r w:rsidRPr="006C510B">
        <w:rPr>
          <w:rFonts w:ascii="Times New Roman" w:hAnsi="Times New Roman" w:cs="Times New Roman"/>
          <w:noProof/>
          <w:position w:val="-24"/>
          <w:sz w:val="28"/>
        </w:rPr>
        <w:drawing>
          <wp:inline distT="0" distB="0" distL="0" distR="0" wp14:anchorId="60EAB324" wp14:editId="26E7635E">
            <wp:extent cx="2250440" cy="461010"/>
            <wp:effectExtent l="0" t="0" r="0" b="0"/>
            <wp:docPr id="30" name="Рисунок 30" descr="base_1_217556_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descr="base_1_217556_67"/>
                    <pic:cNvPicPr preferRelativeResize="0">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250440" cy="461010"/>
                    </a:xfrm>
                    <a:prstGeom prst="rect">
                      <a:avLst/>
                    </a:prstGeom>
                    <a:noFill/>
                    <a:ln>
                      <a:noFill/>
                    </a:ln>
                  </pic:spPr>
                </pic:pic>
              </a:graphicData>
            </a:graphic>
          </wp:inline>
        </w:drawing>
      </w:r>
      <w:r w:rsidR="00F479CC" w:rsidRPr="006C510B">
        <w:rPr>
          <w:rFonts w:ascii="Times New Roman" w:hAnsi="Times New Roman" w:cs="Times New Roman"/>
          <w:sz w:val="28"/>
        </w:rPr>
        <w:t>, где:</w:t>
      </w:r>
    </w:p>
    <w:p w:rsidR="00F479CC" w:rsidRPr="006C510B" w:rsidRDefault="00F479CC" w:rsidP="00F479CC">
      <w:pPr>
        <w:pStyle w:val="ConsPlusNormal"/>
        <w:jc w:val="both"/>
        <w:rPr>
          <w:rFonts w:ascii="Times New Roman" w:hAnsi="Times New Roman" w:cs="Times New Roman"/>
          <w:sz w:val="28"/>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587"/>
        <w:gridCol w:w="8256"/>
      </w:tblGrid>
      <w:tr w:rsidR="006C510B" w:rsidRPr="006C510B" w:rsidTr="00EA6F91">
        <w:tc>
          <w:tcPr>
            <w:tcW w:w="1587" w:type="dxa"/>
            <w:tcBorders>
              <w:top w:val="nil"/>
              <w:left w:val="nil"/>
              <w:bottom w:val="nil"/>
              <w:right w:val="nil"/>
            </w:tcBorders>
          </w:tcPr>
          <w:p w:rsidR="00F479CC" w:rsidRPr="006C510B" w:rsidRDefault="00F479CC" w:rsidP="00690CD8">
            <w:pPr>
              <w:pStyle w:val="ConsPlusNormal"/>
              <w:rPr>
                <w:rFonts w:ascii="Times New Roman" w:hAnsi="Times New Roman" w:cs="Times New Roman"/>
                <w:sz w:val="28"/>
              </w:rPr>
            </w:pPr>
            <w:r w:rsidRPr="006C510B">
              <w:rPr>
                <w:rFonts w:ascii="Times New Roman" w:hAnsi="Times New Roman" w:cs="Times New Roman"/>
                <w:sz w:val="28"/>
              </w:rPr>
              <w:t>Пн</w:t>
            </w:r>
            <w:r w:rsidRPr="006C510B">
              <w:rPr>
                <w:rFonts w:ascii="Times New Roman" w:hAnsi="Times New Roman" w:cs="Times New Roman"/>
                <w:sz w:val="28"/>
                <w:vertAlign w:val="subscript"/>
              </w:rPr>
              <w:t>БАЗ</w:t>
            </w:r>
          </w:p>
        </w:tc>
        <w:tc>
          <w:tcPr>
            <w:tcW w:w="8256" w:type="dxa"/>
            <w:tcBorders>
              <w:top w:val="nil"/>
              <w:left w:val="nil"/>
              <w:bottom w:val="nil"/>
              <w:right w:val="nil"/>
            </w:tcBorders>
          </w:tcPr>
          <w:p w:rsidR="00F479CC" w:rsidRPr="006C510B" w:rsidRDefault="00F479CC" w:rsidP="00F479CC">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базовый (средний) подушевой норматив финансирования скорой медицинской помощи вне медицинской организации, рублей;</w:t>
            </w:r>
          </w:p>
        </w:tc>
      </w:tr>
      <w:tr w:rsidR="006C510B" w:rsidRPr="006C510B" w:rsidTr="00EA6F91">
        <w:tc>
          <w:tcPr>
            <w:tcW w:w="1587" w:type="dxa"/>
            <w:tcBorders>
              <w:top w:val="nil"/>
              <w:left w:val="nil"/>
              <w:bottom w:val="nil"/>
              <w:right w:val="nil"/>
            </w:tcBorders>
          </w:tcPr>
          <w:p w:rsidR="00F479CC" w:rsidRPr="006C510B" w:rsidRDefault="00F479CC" w:rsidP="00690CD8">
            <w:pPr>
              <w:pStyle w:val="ConsPlusNormal"/>
              <w:rPr>
                <w:rFonts w:ascii="Times New Roman" w:hAnsi="Times New Roman" w:cs="Times New Roman"/>
                <w:sz w:val="28"/>
              </w:rPr>
            </w:pPr>
            <w:r w:rsidRPr="006C510B">
              <w:rPr>
                <w:rFonts w:ascii="Times New Roman" w:hAnsi="Times New Roman" w:cs="Times New Roman"/>
                <w:sz w:val="28"/>
              </w:rPr>
              <w:t>ОС</w:t>
            </w:r>
            <w:r w:rsidRPr="006C510B">
              <w:rPr>
                <w:rFonts w:ascii="Times New Roman" w:hAnsi="Times New Roman" w:cs="Times New Roman"/>
                <w:sz w:val="28"/>
                <w:vertAlign w:val="subscript"/>
              </w:rPr>
              <w:t>В</w:t>
            </w:r>
          </w:p>
        </w:tc>
        <w:tc>
          <w:tcPr>
            <w:tcW w:w="8256" w:type="dxa"/>
            <w:tcBorders>
              <w:top w:val="nil"/>
              <w:left w:val="nil"/>
              <w:bottom w:val="nil"/>
              <w:right w:val="nil"/>
            </w:tcBorders>
          </w:tcPr>
          <w:p w:rsidR="00F479CC" w:rsidRPr="006C510B" w:rsidRDefault="00F479CC" w:rsidP="00064C1E">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размер средств, направляемых на оплату скорой медицинской помощи вне медицинской организации застрахованным в</w:t>
            </w:r>
            <w:r w:rsidR="00064C1E" w:rsidRPr="006C510B">
              <w:rPr>
                <w:rFonts w:ascii="Times New Roman" w:hAnsi="Times New Roman" w:cs="Times New Roman"/>
                <w:sz w:val="26"/>
                <w:szCs w:val="26"/>
              </w:rPr>
              <w:t xml:space="preserve"> Республики Тыва</w:t>
            </w:r>
            <w:r w:rsidRPr="006C510B">
              <w:rPr>
                <w:rFonts w:ascii="Times New Roman" w:hAnsi="Times New Roman" w:cs="Times New Roman"/>
                <w:sz w:val="26"/>
                <w:szCs w:val="26"/>
              </w:rPr>
              <w:t xml:space="preserve"> лицам за вызов, рублей.</w:t>
            </w:r>
          </w:p>
        </w:tc>
      </w:tr>
    </w:tbl>
    <w:p w:rsidR="001D3CAD" w:rsidRPr="006C510B" w:rsidRDefault="001D3CAD" w:rsidP="001D3CAD">
      <w:pPr>
        <w:tabs>
          <w:tab w:val="left" w:pos="709"/>
        </w:tabs>
        <w:spacing w:after="0"/>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lastRenderedPageBreak/>
        <w:t>Базовый (средний) подушевой норматив финансирования скорой медицинской помощи, оказываемой вне медицинской организации включает расходы на оплату медицинской помощи в рамках базовой программы обязательного медицинского страхования, в том числе скорая (специализированная) медицинская помощь, оказываемую в экстренной и неотложной формах в соответствии с установленной единицей объема медицинской помощи – вызов, за исключением:</w:t>
      </w:r>
    </w:p>
    <w:p w:rsidR="001D3CAD" w:rsidRPr="006C510B" w:rsidRDefault="001D3CAD" w:rsidP="001D3CAD">
      <w:pPr>
        <w:tabs>
          <w:tab w:val="left" w:pos="709"/>
        </w:tabs>
        <w:spacing w:after="0"/>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расходов на оплату вызовов скорой медицинской помощи с применением тромболитической терапии;</w:t>
      </w:r>
    </w:p>
    <w:p w:rsidR="00F479CC" w:rsidRPr="006C510B" w:rsidRDefault="001D3CAD" w:rsidP="001D3CAD">
      <w:pPr>
        <w:pStyle w:val="ConsPlusNormal"/>
        <w:ind w:firstLine="709"/>
        <w:jc w:val="both"/>
        <w:rPr>
          <w:rFonts w:ascii="Times New Roman" w:hAnsi="Times New Roman" w:cs="Times New Roman"/>
          <w:sz w:val="28"/>
        </w:rPr>
      </w:pPr>
      <w:r w:rsidRPr="006C510B">
        <w:rPr>
          <w:rFonts w:ascii="Times New Roman" w:eastAsia="Calibri" w:hAnsi="Times New Roman" w:cs="Times New Roman"/>
          <w:sz w:val="28"/>
          <w:szCs w:val="28"/>
          <w:lang w:eastAsia="en-US"/>
        </w:rPr>
        <w:t>- расходов, направляемых на оплату скорой медицинской помощи вне медицинской организации, оказываемой застрахованным лицам за пределами субъекта Российской Федерации, на территории которого выдан полис обязательного медицинского страхования.</w:t>
      </w:r>
    </w:p>
    <w:p w:rsidR="00F479CC" w:rsidRPr="006C510B" w:rsidRDefault="00F479CC" w:rsidP="00D41C11">
      <w:pPr>
        <w:pStyle w:val="ConsPlusNormal"/>
        <w:ind w:firstLine="709"/>
        <w:jc w:val="both"/>
        <w:rPr>
          <w:rFonts w:ascii="Times New Roman" w:hAnsi="Times New Roman" w:cs="Times New Roman"/>
          <w:sz w:val="28"/>
        </w:rPr>
      </w:pPr>
      <w:r w:rsidRPr="006C510B">
        <w:rPr>
          <w:rFonts w:ascii="Times New Roman" w:hAnsi="Times New Roman" w:cs="Times New Roman"/>
          <w:sz w:val="28"/>
        </w:rPr>
        <w:t>Тарифы на оплату вызовов скорой медицинской помощи устанавливаются тарифным соглашением, в том числе на оплату скорой медицинской помощи в случае проведения тромболизиса</w:t>
      </w:r>
      <w:r w:rsidR="00064C1E" w:rsidRPr="006C510B">
        <w:rPr>
          <w:rFonts w:ascii="Times New Roman" w:hAnsi="Times New Roman" w:cs="Times New Roman"/>
          <w:sz w:val="28"/>
        </w:rPr>
        <w:t>, в транспортном средстве при медицинской эвакуации</w:t>
      </w:r>
      <w:r w:rsidRPr="006C510B">
        <w:rPr>
          <w:rFonts w:ascii="Times New Roman" w:hAnsi="Times New Roman" w:cs="Times New Roman"/>
          <w:sz w:val="28"/>
        </w:rPr>
        <w:t>.</w:t>
      </w:r>
    </w:p>
    <w:p w:rsidR="00F479CC" w:rsidRPr="006C510B" w:rsidRDefault="00F479CC" w:rsidP="00D41C11">
      <w:pPr>
        <w:pStyle w:val="ConsPlusNormal"/>
        <w:ind w:firstLine="709"/>
        <w:jc w:val="both"/>
        <w:rPr>
          <w:rFonts w:ascii="Times New Roman" w:hAnsi="Times New Roman" w:cs="Times New Roman"/>
          <w:sz w:val="28"/>
        </w:rPr>
      </w:pPr>
      <w:r w:rsidRPr="006C510B">
        <w:rPr>
          <w:rFonts w:ascii="Times New Roman" w:hAnsi="Times New Roman" w:cs="Times New Roman"/>
          <w:sz w:val="28"/>
        </w:rPr>
        <w:t>В реестры счетов на оплату медицинской помощи в обязательном порядке включаются все единицы объема оказанной скорой медицинской помощи по установленным тарифам.</w:t>
      </w:r>
    </w:p>
    <w:p w:rsidR="007A013B" w:rsidRPr="006C510B" w:rsidRDefault="007A013B" w:rsidP="00F479CC">
      <w:pPr>
        <w:pStyle w:val="ConsPlusNormal"/>
        <w:jc w:val="both"/>
        <w:rPr>
          <w:rFonts w:ascii="Times New Roman" w:hAnsi="Times New Roman" w:cs="Times New Roman"/>
          <w:sz w:val="28"/>
        </w:rPr>
      </w:pPr>
    </w:p>
    <w:p w:rsidR="00F479CC" w:rsidRDefault="003C6C69" w:rsidP="00D41C11">
      <w:pPr>
        <w:pStyle w:val="ConsPlusNormal"/>
        <w:ind w:firstLine="709"/>
        <w:jc w:val="both"/>
        <w:outlineLvl w:val="3"/>
        <w:rPr>
          <w:rFonts w:ascii="Times New Roman" w:hAnsi="Times New Roman" w:cs="Times New Roman"/>
          <w:b/>
          <w:sz w:val="28"/>
        </w:rPr>
      </w:pPr>
      <w:r w:rsidRPr="006C510B">
        <w:rPr>
          <w:rFonts w:ascii="Times New Roman" w:hAnsi="Times New Roman" w:cs="Times New Roman"/>
          <w:b/>
          <w:sz w:val="28"/>
        </w:rPr>
        <w:t>4</w:t>
      </w:r>
      <w:r w:rsidR="00CF6CCE" w:rsidRPr="006C510B">
        <w:rPr>
          <w:rFonts w:ascii="Times New Roman" w:hAnsi="Times New Roman" w:cs="Times New Roman"/>
          <w:b/>
          <w:sz w:val="28"/>
        </w:rPr>
        <w:t>.</w:t>
      </w:r>
      <w:r w:rsidR="00F479CC" w:rsidRPr="006C510B">
        <w:rPr>
          <w:rFonts w:ascii="Times New Roman" w:hAnsi="Times New Roman" w:cs="Times New Roman"/>
          <w:b/>
          <w:sz w:val="28"/>
        </w:rPr>
        <w:t>2.2. Определение дифференцированного подушевого норматива финансирования скорой медицинской помощи</w:t>
      </w:r>
    </w:p>
    <w:p w:rsidR="00294D98" w:rsidRPr="006C510B" w:rsidRDefault="00294D98" w:rsidP="00D41C11">
      <w:pPr>
        <w:pStyle w:val="ConsPlusNormal"/>
        <w:ind w:firstLine="709"/>
        <w:jc w:val="both"/>
        <w:outlineLvl w:val="3"/>
        <w:rPr>
          <w:rFonts w:ascii="Times New Roman" w:hAnsi="Times New Roman" w:cs="Times New Roman"/>
          <w:b/>
          <w:sz w:val="28"/>
        </w:rPr>
      </w:pPr>
    </w:p>
    <w:p w:rsidR="00F479CC" w:rsidRPr="006C510B" w:rsidRDefault="00F479CC" w:rsidP="00D41C11">
      <w:pPr>
        <w:pStyle w:val="ConsPlusNormal"/>
        <w:ind w:firstLine="709"/>
        <w:jc w:val="both"/>
        <w:rPr>
          <w:rFonts w:ascii="Times New Roman" w:hAnsi="Times New Roman" w:cs="Times New Roman"/>
          <w:sz w:val="28"/>
        </w:rPr>
      </w:pPr>
      <w:r w:rsidRPr="006C510B">
        <w:rPr>
          <w:rFonts w:ascii="Times New Roman" w:hAnsi="Times New Roman" w:cs="Times New Roman"/>
          <w:sz w:val="28"/>
        </w:rPr>
        <w:t>На основе базового (среднего) подушевого норматива финансирования скорой медицинской помощи, оказываемой вне медицинской организации, с учетом объективных критериев дифференциации стоимости оказания медицинской помощи в</w:t>
      </w:r>
      <w:r w:rsidR="009F75C5" w:rsidRPr="006C510B">
        <w:rPr>
          <w:rFonts w:ascii="Times New Roman" w:hAnsi="Times New Roman" w:cs="Times New Roman"/>
          <w:sz w:val="28"/>
        </w:rPr>
        <w:t xml:space="preserve"> Республике Тыва</w:t>
      </w:r>
      <w:r w:rsidR="00722CE2" w:rsidRPr="006C510B">
        <w:rPr>
          <w:rFonts w:ascii="Times New Roman" w:hAnsi="Times New Roman" w:cs="Times New Roman"/>
          <w:sz w:val="28"/>
        </w:rPr>
        <w:t>,</w:t>
      </w:r>
      <w:r w:rsidRPr="006C510B">
        <w:rPr>
          <w:rFonts w:ascii="Times New Roman" w:hAnsi="Times New Roman" w:cs="Times New Roman"/>
          <w:sz w:val="28"/>
        </w:rPr>
        <w:t xml:space="preserve"> рассчитывается дифференцированный подушевой норматив финансирования скорой медицинской помощи для однородных групп (подгрупп) медицинских организаций по следующей формуле:</w:t>
      </w:r>
    </w:p>
    <w:p w:rsidR="00F479CC" w:rsidRPr="006C510B" w:rsidRDefault="00F479CC" w:rsidP="00F479CC">
      <w:pPr>
        <w:pStyle w:val="ConsPlusNormal"/>
        <w:jc w:val="both"/>
        <w:rPr>
          <w:rFonts w:ascii="Times New Roman" w:hAnsi="Times New Roman" w:cs="Times New Roman"/>
          <w:sz w:val="28"/>
        </w:rPr>
      </w:pPr>
    </w:p>
    <w:p w:rsidR="00F479CC" w:rsidRPr="006C510B" w:rsidRDefault="0034250D" w:rsidP="00504951">
      <w:pPr>
        <w:pStyle w:val="ConsPlusNormal"/>
        <w:jc w:val="center"/>
        <w:rPr>
          <w:rFonts w:ascii="Times New Roman" w:hAnsi="Times New Roman" w:cs="Times New Roman"/>
          <w:sz w:val="28"/>
        </w:rPr>
      </w:pPr>
      <w:r w:rsidRPr="006C510B">
        <w:rPr>
          <w:rFonts w:ascii="Times New Roman" w:hAnsi="Times New Roman" w:cs="Times New Roman"/>
          <w:noProof/>
          <w:position w:val="-12"/>
          <w:sz w:val="28"/>
        </w:rPr>
        <w:drawing>
          <wp:inline distT="0" distB="0" distL="0" distR="0" wp14:anchorId="15DBC739" wp14:editId="2B76806B">
            <wp:extent cx="1797050" cy="270510"/>
            <wp:effectExtent l="0" t="0" r="0" b="0"/>
            <wp:docPr id="31" name="Рисунок 31" descr="base_1_217556_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descr="base_1_217556_68"/>
                    <pic:cNvPicPr preferRelativeResize="0">
                      <a:picLocks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797050" cy="270510"/>
                    </a:xfrm>
                    <a:prstGeom prst="rect">
                      <a:avLst/>
                    </a:prstGeom>
                    <a:noFill/>
                    <a:ln>
                      <a:noFill/>
                    </a:ln>
                  </pic:spPr>
                </pic:pic>
              </a:graphicData>
            </a:graphic>
          </wp:inline>
        </w:drawing>
      </w:r>
      <w:r w:rsidR="00F479CC" w:rsidRPr="006C510B">
        <w:rPr>
          <w:rFonts w:ascii="Times New Roman" w:hAnsi="Times New Roman" w:cs="Times New Roman"/>
          <w:sz w:val="28"/>
        </w:rPr>
        <w:t>, где:</w:t>
      </w:r>
    </w:p>
    <w:p w:rsidR="00F479CC" w:rsidRPr="006C510B" w:rsidRDefault="00F479CC" w:rsidP="00F479CC">
      <w:pPr>
        <w:pStyle w:val="ConsPlusNormal"/>
        <w:jc w:val="both"/>
        <w:rPr>
          <w:rFonts w:ascii="Times New Roman" w:hAnsi="Times New Roman" w:cs="Times New Roman"/>
          <w:sz w:val="28"/>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587"/>
        <w:gridCol w:w="8256"/>
      </w:tblGrid>
      <w:tr w:rsidR="006C510B" w:rsidRPr="006C510B" w:rsidTr="00EA6F91">
        <w:tc>
          <w:tcPr>
            <w:tcW w:w="1587" w:type="dxa"/>
            <w:tcBorders>
              <w:top w:val="nil"/>
              <w:left w:val="nil"/>
              <w:bottom w:val="nil"/>
              <w:right w:val="nil"/>
            </w:tcBorders>
          </w:tcPr>
          <w:p w:rsidR="00F479CC" w:rsidRPr="006C510B" w:rsidRDefault="00F479CC" w:rsidP="00690CD8">
            <w:pPr>
              <w:pStyle w:val="ConsPlusNormal"/>
              <w:rPr>
                <w:rFonts w:ascii="Times New Roman" w:hAnsi="Times New Roman" w:cs="Times New Roman"/>
                <w:sz w:val="28"/>
              </w:rPr>
            </w:pPr>
            <w:r w:rsidRPr="006C510B">
              <w:rPr>
                <w:rFonts w:ascii="Times New Roman" w:hAnsi="Times New Roman" w:cs="Times New Roman"/>
                <w:sz w:val="28"/>
              </w:rPr>
              <w:t>ДПн</w:t>
            </w:r>
            <w:r w:rsidRPr="006C510B">
              <w:rPr>
                <w:rFonts w:ascii="Times New Roman" w:hAnsi="Times New Roman" w:cs="Times New Roman"/>
                <w:sz w:val="28"/>
                <w:vertAlign w:val="superscript"/>
              </w:rPr>
              <w:t>i</w:t>
            </w:r>
          </w:p>
        </w:tc>
        <w:tc>
          <w:tcPr>
            <w:tcW w:w="8256" w:type="dxa"/>
            <w:tcBorders>
              <w:top w:val="nil"/>
              <w:left w:val="nil"/>
              <w:bottom w:val="nil"/>
              <w:right w:val="nil"/>
            </w:tcBorders>
          </w:tcPr>
          <w:p w:rsidR="00F479CC" w:rsidRPr="006C510B" w:rsidRDefault="00F479CC" w:rsidP="00F479CC">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дифференцированный подушевой норматив финансирования скорой медицинской помощи для i-той группы (подгруппы) медицинских организаций, рублей;</w:t>
            </w:r>
          </w:p>
        </w:tc>
      </w:tr>
      <w:tr w:rsidR="00F479CC" w:rsidRPr="006C510B" w:rsidTr="00EA6F91">
        <w:tc>
          <w:tcPr>
            <w:tcW w:w="1587" w:type="dxa"/>
            <w:tcBorders>
              <w:top w:val="nil"/>
              <w:left w:val="nil"/>
              <w:bottom w:val="nil"/>
              <w:right w:val="nil"/>
            </w:tcBorders>
          </w:tcPr>
          <w:p w:rsidR="00F479CC" w:rsidRPr="006C510B" w:rsidRDefault="0034250D" w:rsidP="00690CD8">
            <w:pPr>
              <w:pStyle w:val="ConsPlusNormal"/>
              <w:rPr>
                <w:rFonts w:ascii="Times New Roman" w:hAnsi="Times New Roman" w:cs="Times New Roman"/>
                <w:sz w:val="28"/>
              </w:rPr>
            </w:pPr>
            <w:r w:rsidRPr="006C510B">
              <w:rPr>
                <w:rFonts w:ascii="Times New Roman" w:hAnsi="Times New Roman" w:cs="Times New Roman"/>
                <w:noProof/>
                <w:position w:val="-12"/>
                <w:sz w:val="28"/>
              </w:rPr>
              <w:drawing>
                <wp:inline distT="0" distB="0" distL="0" distR="0" wp14:anchorId="7C2950E0" wp14:editId="58109091">
                  <wp:extent cx="596265" cy="270510"/>
                  <wp:effectExtent l="0" t="0" r="0" b="0"/>
                  <wp:docPr id="32" name="Рисунок 32" descr="base_1_217556_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descr="base_1_217556_69"/>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6265" cy="270510"/>
                          </a:xfrm>
                          <a:prstGeom prst="rect">
                            <a:avLst/>
                          </a:prstGeom>
                          <a:noFill/>
                          <a:ln>
                            <a:noFill/>
                          </a:ln>
                        </pic:spPr>
                      </pic:pic>
                    </a:graphicData>
                  </a:graphic>
                </wp:inline>
              </w:drawing>
            </w:r>
          </w:p>
        </w:tc>
        <w:tc>
          <w:tcPr>
            <w:tcW w:w="8256" w:type="dxa"/>
            <w:tcBorders>
              <w:top w:val="nil"/>
              <w:left w:val="nil"/>
              <w:bottom w:val="nil"/>
              <w:right w:val="nil"/>
            </w:tcBorders>
          </w:tcPr>
          <w:p w:rsidR="00F479CC" w:rsidRPr="006C510B" w:rsidRDefault="00F479CC" w:rsidP="00F479CC">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средневзвешенный интегрированный коэффициент дифференциации подушевого норматива финансирования скорой медицинской помощи, определенный для i-той группы (подгруппы) медицинских организаций.</w:t>
            </w:r>
          </w:p>
        </w:tc>
      </w:tr>
    </w:tbl>
    <w:p w:rsidR="00F479CC" w:rsidRPr="006C510B" w:rsidRDefault="00F479CC" w:rsidP="00F479CC">
      <w:pPr>
        <w:pStyle w:val="ConsPlusNormal"/>
        <w:jc w:val="both"/>
        <w:rPr>
          <w:rFonts w:ascii="Times New Roman" w:hAnsi="Times New Roman" w:cs="Times New Roman"/>
          <w:sz w:val="28"/>
        </w:rPr>
      </w:pPr>
    </w:p>
    <w:p w:rsidR="00EA6F91" w:rsidRPr="006C510B" w:rsidRDefault="00EA6F91" w:rsidP="00EA6F91">
      <w:pPr>
        <w:pStyle w:val="ConsPlusNormal"/>
        <w:ind w:firstLine="540"/>
        <w:jc w:val="both"/>
        <w:rPr>
          <w:rFonts w:ascii="Times New Roman" w:hAnsi="Times New Roman" w:cs="Times New Roman"/>
          <w:sz w:val="28"/>
        </w:rPr>
      </w:pPr>
      <w:r w:rsidRPr="006C510B">
        <w:rPr>
          <w:rFonts w:ascii="Times New Roman" w:hAnsi="Times New Roman" w:cs="Times New Roman"/>
          <w:sz w:val="28"/>
        </w:rPr>
        <w:t xml:space="preserve">При этом объединение медицинских организаций в однородные группы (подгруппы) осуществляется исходя из значений коэффициента </w:t>
      </w:r>
      <w:r w:rsidRPr="006C510B">
        <w:rPr>
          <w:rFonts w:ascii="Times New Roman" w:hAnsi="Times New Roman" w:cs="Times New Roman"/>
          <w:sz w:val="28"/>
        </w:rPr>
        <w:lastRenderedPageBreak/>
        <w:t>дифференциации подушевого норматива. Интегрированный коэффициент дифференциации подушевого норматива финансирования скорой медицинской помощи определяется по каждой медицинской организации по следующей формуле:</w:t>
      </w:r>
    </w:p>
    <w:p w:rsidR="00EA6F91" w:rsidRPr="006C510B" w:rsidRDefault="00EA6F91" w:rsidP="00EA6F91">
      <w:pPr>
        <w:pStyle w:val="ConsPlusNormal"/>
        <w:jc w:val="both"/>
        <w:rPr>
          <w:rFonts w:ascii="Times New Roman" w:hAnsi="Times New Roman" w:cs="Times New Roman"/>
          <w:sz w:val="28"/>
        </w:rPr>
      </w:pPr>
    </w:p>
    <w:p w:rsidR="00EA6F91" w:rsidRPr="006C510B" w:rsidRDefault="00EA6F91" w:rsidP="00EA6F91">
      <w:pPr>
        <w:pStyle w:val="ConsPlusNormal"/>
        <w:ind w:firstLine="540"/>
        <w:jc w:val="both"/>
        <w:rPr>
          <w:rFonts w:ascii="Times New Roman" w:hAnsi="Times New Roman" w:cs="Times New Roman"/>
          <w:sz w:val="28"/>
        </w:rPr>
      </w:pPr>
      <w:r w:rsidRPr="006C510B">
        <w:rPr>
          <w:position w:val="-12"/>
        </w:rPr>
        <w:object w:dxaOrig="5460" w:dyaOrig="360">
          <v:shape id="_x0000_i1034" type="#_x0000_t75" style="width:347.8pt;height:24.4pt" o:ole="">
            <v:imagedata r:id="rId35" o:title=""/>
          </v:shape>
          <o:OLEObject Type="Embed" ProgID="Equation.3" ShapeID="_x0000_i1034" DrawAspect="Content" ObjectID="_1640439838" r:id="rId36"/>
        </w:object>
      </w:r>
      <w:r w:rsidRPr="006C510B">
        <w:rPr>
          <w:rFonts w:ascii="Times New Roman" w:hAnsi="Times New Roman" w:cs="Times New Roman"/>
          <w:sz w:val="28"/>
        </w:rPr>
        <w:t>, где:</w:t>
      </w:r>
    </w:p>
    <w:p w:rsidR="00EA6F91" w:rsidRPr="006C510B" w:rsidRDefault="00EA6F91" w:rsidP="00EA6F91">
      <w:pPr>
        <w:pStyle w:val="ConsPlusNormal"/>
        <w:jc w:val="both"/>
        <w:rPr>
          <w:rFonts w:ascii="Times New Roman" w:hAnsi="Times New Roman" w:cs="Times New Roman"/>
          <w:sz w:val="28"/>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587"/>
        <w:gridCol w:w="8256"/>
      </w:tblGrid>
      <w:tr w:rsidR="006C510B" w:rsidRPr="006C510B" w:rsidTr="00EA6F91">
        <w:tc>
          <w:tcPr>
            <w:tcW w:w="1587" w:type="dxa"/>
            <w:tcBorders>
              <w:top w:val="nil"/>
              <w:left w:val="nil"/>
              <w:bottom w:val="nil"/>
              <w:right w:val="nil"/>
            </w:tcBorders>
          </w:tcPr>
          <w:p w:rsidR="00EA6F91" w:rsidRPr="006C510B" w:rsidRDefault="00EA6F91" w:rsidP="00B52996">
            <w:pPr>
              <w:pStyle w:val="ConsPlusNormal"/>
              <w:jc w:val="center"/>
              <w:rPr>
                <w:rFonts w:ascii="Times New Roman" w:hAnsi="Times New Roman" w:cs="Times New Roman"/>
                <w:sz w:val="28"/>
              </w:rPr>
            </w:pPr>
            <w:r w:rsidRPr="006C510B">
              <w:rPr>
                <w:rFonts w:ascii="Times New Roman" w:hAnsi="Times New Roman" w:cs="Times New Roman"/>
                <w:sz w:val="28"/>
              </w:rPr>
              <w:t>КД</w:t>
            </w:r>
            <w:r w:rsidRPr="006C510B">
              <w:rPr>
                <w:rFonts w:ascii="Times New Roman" w:hAnsi="Times New Roman" w:cs="Times New Roman"/>
                <w:sz w:val="28"/>
                <w:vertAlign w:val="subscript"/>
              </w:rPr>
              <w:t>ИНТ</w:t>
            </w:r>
          </w:p>
        </w:tc>
        <w:tc>
          <w:tcPr>
            <w:tcW w:w="8256" w:type="dxa"/>
            <w:tcBorders>
              <w:top w:val="nil"/>
              <w:left w:val="nil"/>
              <w:bottom w:val="nil"/>
              <w:right w:val="nil"/>
            </w:tcBorders>
          </w:tcPr>
          <w:p w:rsidR="00EA6F91" w:rsidRPr="006C510B" w:rsidRDefault="00EA6F91" w:rsidP="00B52996">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интегрированный коэффициент дифференциации подушевого норматива, определенный для медицинской организации;</w:t>
            </w:r>
          </w:p>
        </w:tc>
      </w:tr>
      <w:tr w:rsidR="006C510B" w:rsidRPr="006C510B" w:rsidTr="00EA6F91">
        <w:tc>
          <w:tcPr>
            <w:tcW w:w="1587" w:type="dxa"/>
            <w:tcBorders>
              <w:top w:val="nil"/>
              <w:left w:val="nil"/>
              <w:bottom w:val="nil"/>
              <w:right w:val="nil"/>
            </w:tcBorders>
          </w:tcPr>
          <w:p w:rsidR="00EA6F91" w:rsidRPr="006C510B" w:rsidRDefault="00EA6F91" w:rsidP="00B52996">
            <w:pPr>
              <w:pStyle w:val="ConsPlusNormal"/>
              <w:jc w:val="center"/>
              <w:rPr>
                <w:rFonts w:ascii="Times New Roman" w:hAnsi="Times New Roman" w:cs="Times New Roman"/>
                <w:sz w:val="28"/>
              </w:rPr>
            </w:pPr>
            <w:r w:rsidRPr="006C510B">
              <w:rPr>
                <w:rFonts w:ascii="Times New Roman" w:hAnsi="Times New Roman" w:cs="Times New Roman"/>
                <w:sz w:val="28"/>
              </w:rPr>
              <w:t>КД</w:t>
            </w:r>
            <w:r w:rsidRPr="006C510B">
              <w:rPr>
                <w:rFonts w:ascii="Times New Roman" w:hAnsi="Times New Roman" w:cs="Times New Roman"/>
                <w:sz w:val="28"/>
                <w:vertAlign w:val="subscript"/>
              </w:rPr>
              <w:t>ПВС</w:t>
            </w:r>
          </w:p>
        </w:tc>
        <w:tc>
          <w:tcPr>
            <w:tcW w:w="8256" w:type="dxa"/>
            <w:tcBorders>
              <w:top w:val="nil"/>
              <w:left w:val="nil"/>
              <w:bottom w:val="nil"/>
              <w:right w:val="nil"/>
            </w:tcBorders>
          </w:tcPr>
          <w:p w:rsidR="00EA6F91" w:rsidRPr="006C510B" w:rsidRDefault="00EA6F91" w:rsidP="00B52996">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половозрастной коэффициент дифференциации подушевого норматива, рассчитанный для соответствующей медицинской организации;</w:t>
            </w:r>
          </w:p>
        </w:tc>
      </w:tr>
      <w:tr w:rsidR="006C510B" w:rsidRPr="006C510B" w:rsidTr="00EA6F91">
        <w:tc>
          <w:tcPr>
            <w:tcW w:w="1587" w:type="dxa"/>
            <w:tcBorders>
              <w:top w:val="nil"/>
              <w:left w:val="nil"/>
              <w:bottom w:val="nil"/>
              <w:right w:val="nil"/>
            </w:tcBorders>
          </w:tcPr>
          <w:p w:rsidR="00EA6F91" w:rsidRPr="006C510B" w:rsidRDefault="00EA6F91" w:rsidP="00B52996">
            <w:pPr>
              <w:pStyle w:val="ConsPlusNormal"/>
              <w:jc w:val="center"/>
              <w:rPr>
                <w:rFonts w:ascii="Times New Roman" w:hAnsi="Times New Roman" w:cs="Times New Roman"/>
                <w:sz w:val="28"/>
              </w:rPr>
            </w:pPr>
            <w:r w:rsidRPr="006C510B">
              <w:rPr>
                <w:rFonts w:ascii="Times New Roman" w:hAnsi="Times New Roman" w:cs="Times New Roman"/>
                <w:sz w:val="28"/>
              </w:rPr>
              <w:t>КД</w:t>
            </w:r>
            <w:r w:rsidRPr="006C510B">
              <w:rPr>
                <w:rFonts w:ascii="Times New Roman" w:hAnsi="Times New Roman" w:cs="Times New Roman"/>
                <w:sz w:val="28"/>
                <w:vertAlign w:val="subscript"/>
              </w:rPr>
              <w:t>СР</w:t>
            </w:r>
          </w:p>
        </w:tc>
        <w:tc>
          <w:tcPr>
            <w:tcW w:w="8256" w:type="dxa"/>
            <w:tcBorders>
              <w:top w:val="nil"/>
              <w:left w:val="nil"/>
              <w:bottom w:val="nil"/>
              <w:right w:val="nil"/>
            </w:tcBorders>
          </w:tcPr>
          <w:p w:rsidR="00EA6F91" w:rsidRPr="006C510B" w:rsidRDefault="00EA6F91" w:rsidP="00B52996">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коэффициент дифференциации, учитывающий средний радиус территории обслуживания (при наличии);</w:t>
            </w:r>
          </w:p>
        </w:tc>
      </w:tr>
      <w:tr w:rsidR="006C510B" w:rsidRPr="006C510B" w:rsidTr="00EA6F91">
        <w:tc>
          <w:tcPr>
            <w:tcW w:w="1587" w:type="dxa"/>
            <w:tcBorders>
              <w:top w:val="nil"/>
              <w:left w:val="nil"/>
              <w:bottom w:val="nil"/>
              <w:right w:val="nil"/>
            </w:tcBorders>
          </w:tcPr>
          <w:p w:rsidR="00EA6F91" w:rsidRPr="006C510B" w:rsidRDefault="00EA6F91" w:rsidP="00B52996">
            <w:pPr>
              <w:pStyle w:val="ConsPlusNormal"/>
              <w:jc w:val="center"/>
              <w:rPr>
                <w:rFonts w:ascii="Times New Roman" w:hAnsi="Times New Roman" w:cs="Times New Roman"/>
                <w:sz w:val="28"/>
              </w:rPr>
            </w:pPr>
            <w:r w:rsidRPr="006C510B">
              <w:rPr>
                <w:rFonts w:ascii="Times New Roman" w:hAnsi="Times New Roman" w:cs="Times New Roman"/>
                <w:sz w:val="28"/>
              </w:rPr>
              <w:t>КД</w:t>
            </w:r>
            <w:r w:rsidRPr="006C510B">
              <w:rPr>
                <w:rFonts w:ascii="Times New Roman" w:hAnsi="Times New Roman" w:cs="Times New Roman"/>
                <w:sz w:val="28"/>
                <w:vertAlign w:val="subscript"/>
              </w:rPr>
              <w:t>ПН</w:t>
            </w:r>
          </w:p>
        </w:tc>
        <w:tc>
          <w:tcPr>
            <w:tcW w:w="8256" w:type="dxa"/>
            <w:tcBorders>
              <w:top w:val="nil"/>
              <w:left w:val="nil"/>
              <w:bottom w:val="nil"/>
              <w:right w:val="nil"/>
            </w:tcBorders>
          </w:tcPr>
          <w:p w:rsidR="00EA6F91" w:rsidRPr="006C510B" w:rsidRDefault="00EA6F91" w:rsidP="00B52996">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коэффициент дифференциации, учитывающий особенности расселения и плотность населения субъекта Российской Федерации (при наличии);</w:t>
            </w:r>
          </w:p>
        </w:tc>
      </w:tr>
      <w:tr w:rsidR="006C510B" w:rsidRPr="006C510B" w:rsidTr="00EA6F91">
        <w:tc>
          <w:tcPr>
            <w:tcW w:w="1587" w:type="dxa"/>
            <w:tcBorders>
              <w:top w:val="nil"/>
              <w:left w:val="nil"/>
              <w:bottom w:val="nil"/>
              <w:right w:val="nil"/>
            </w:tcBorders>
          </w:tcPr>
          <w:p w:rsidR="00EA6F91" w:rsidRPr="006C510B" w:rsidRDefault="00EA6F91" w:rsidP="00B52996">
            <w:pPr>
              <w:pStyle w:val="ConsPlusNormal"/>
              <w:jc w:val="center"/>
              <w:rPr>
                <w:rFonts w:ascii="Times New Roman" w:hAnsi="Times New Roman" w:cs="Times New Roman"/>
                <w:sz w:val="28"/>
              </w:rPr>
            </w:pPr>
            <w:r w:rsidRPr="006C510B">
              <w:rPr>
                <w:rFonts w:ascii="Times New Roman" w:hAnsi="Times New Roman" w:cs="Times New Roman"/>
                <w:sz w:val="28"/>
              </w:rPr>
              <w:t>КД</w:t>
            </w:r>
            <w:r w:rsidRPr="006C510B">
              <w:rPr>
                <w:rFonts w:ascii="Times New Roman" w:hAnsi="Times New Roman" w:cs="Times New Roman"/>
                <w:sz w:val="28"/>
                <w:vertAlign w:val="subscript"/>
              </w:rPr>
              <w:t>СИ</w:t>
            </w:r>
          </w:p>
        </w:tc>
        <w:tc>
          <w:tcPr>
            <w:tcW w:w="8256" w:type="dxa"/>
            <w:tcBorders>
              <w:top w:val="nil"/>
              <w:left w:val="nil"/>
              <w:bottom w:val="nil"/>
              <w:right w:val="nil"/>
            </w:tcBorders>
          </w:tcPr>
          <w:p w:rsidR="00EA6F91" w:rsidRPr="006C510B" w:rsidRDefault="00EA6F91" w:rsidP="00B52996">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коэффициент дифференциации по уровню расходов на содержание медицинских организаций (при наличии);</w:t>
            </w:r>
          </w:p>
        </w:tc>
      </w:tr>
      <w:tr w:rsidR="006C510B" w:rsidRPr="006C510B" w:rsidTr="00EA6F91">
        <w:tc>
          <w:tcPr>
            <w:tcW w:w="1587" w:type="dxa"/>
            <w:tcBorders>
              <w:top w:val="nil"/>
              <w:left w:val="nil"/>
              <w:bottom w:val="nil"/>
              <w:right w:val="nil"/>
            </w:tcBorders>
          </w:tcPr>
          <w:p w:rsidR="00EA6F91" w:rsidRPr="006C510B" w:rsidRDefault="00EA6F91" w:rsidP="00B52996">
            <w:pPr>
              <w:pStyle w:val="ConsPlusNormal"/>
              <w:jc w:val="center"/>
              <w:rPr>
                <w:rFonts w:ascii="Times New Roman" w:hAnsi="Times New Roman" w:cs="Times New Roman"/>
                <w:sz w:val="28"/>
              </w:rPr>
            </w:pPr>
            <w:r w:rsidRPr="006C510B">
              <w:rPr>
                <w:rFonts w:ascii="Times New Roman" w:hAnsi="Times New Roman" w:cs="Times New Roman"/>
                <w:sz w:val="28"/>
              </w:rPr>
              <w:t>КД</w:t>
            </w:r>
            <w:r w:rsidRPr="006C510B">
              <w:rPr>
                <w:rFonts w:ascii="Times New Roman" w:hAnsi="Times New Roman" w:cs="Times New Roman"/>
                <w:sz w:val="28"/>
                <w:vertAlign w:val="subscript"/>
              </w:rPr>
              <w:t>ЗП</w:t>
            </w:r>
          </w:p>
        </w:tc>
        <w:tc>
          <w:tcPr>
            <w:tcW w:w="8256" w:type="dxa"/>
            <w:tcBorders>
              <w:top w:val="nil"/>
              <w:left w:val="nil"/>
              <w:bottom w:val="nil"/>
              <w:right w:val="nil"/>
            </w:tcBorders>
          </w:tcPr>
          <w:p w:rsidR="00EA6F91" w:rsidRPr="006C510B" w:rsidRDefault="00EA6F91" w:rsidP="00B52996">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коэффициент дифференциации, учитывающий достижение целевых показателей уровня заработной платы медицинских работников, установленных "дорожными картами" развития здравоохранения в субъекте Российской Федерации (при наличии);</w:t>
            </w:r>
          </w:p>
        </w:tc>
      </w:tr>
      <w:tr w:rsidR="00EA6F91" w:rsidRPr="006C510B" w:rsidTr="00EA6F91">
        <w:tc>
          <w:tcPr>
            <w:tcW w:w="1587" w:type="dxa"/>
            <w:tcBorders>
              <w:top w:val="nil"/>
              <w:left w:val="nil"/>
              <w:bottom w:val="nil"/>
              <w:right w:val="nil"/>
            </w:tcBorders>
          </w:tcPr>
          <w:p w:rsidR="00EA6F91" w:rsidRPr="006C510B" w:rsidRDefault="00EA6F91" w:rsidP="00B52996">
            <w:pPr>
              <w:pStyle w:val="ConsPlusNormal"/>
              <w:jc w:val="center"/>
              <w:rPr>
                <w:rFonts w:ascii="Times New Roman" w:hAnsi="Times New Roman" w:cs="Times New Roman"/>
                <w:sz w:val="28"/>
              </w:rPr>
            </w:pPr>
            <w:r w:rsidRPr="006C510B">
              <w:rPr>
                <w:rFonts w:ascii="Times New Roman" w:hAnsi="Times New Roman" w:cs="Times New Roman"/>
                <w:sz w:val="28"/>
              </w:rPr>
              <w:t>КД</w:t>
            </w:r>
            <w:r w:rsidRPr="006C510B">
              <w:rPr>
                <w:rFonts w:ascii="Times New Roman" w:hAnsi="Times New Roman" w:cs="Times New Roman"/>
                <w:sz w:val="28"/>
                <w:vertAlign w:val="subscript"/>
              </w:rPr>
              <w:t>СУБ</w:t>
            </w:r>
          </w:p>
        </w:tc>
        <w:tc>
          <w:tcPr>
            <w:tcW w:w="8256" w:type="dxa"/>
            <w:tcBorders>
              <w:top w:val="nil"/>
              <w:left w:val="nil"/>
              <w:bottom w:val="nil"/>
              <w:right w:val="nil"/>
            </w:tcBorders>
          </w:tcPr>
          <w:p w:rsidR="00EA6F91" w:rsidRPr="006C510B" w:rsidRDefault="00EA6F91" w:rsidP="00B52996">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районный коэффициент к заработной плате и процентная надбавка к заработной плате за стаж работы в районах Крайнего Севера и приравненных к ним местностях, а также за работу в местностях с особыми климатическими условиями, которые установлены для территории субъекта Российской Федерации или г. Байконура законодательными и иными нормативными правовыми актами Российской Федерации и Союза ССР или коэффициент ценовой дифференциации бюджетных услуг, установленные для территории, на которой расположена медицинская организация (в соответствии с Требованиями).</w:t>
            </w:r>
          </w:p>
        </w:tc>
      </w:tr>
    </w:tbl>
    <w:p w:rsidR="00B81E55" w:rsidRPr="006C510B" w:rsidRDefault="00B81E55" w:rsidP="00F479CC">
      <w:pPr>
        <w:pStyle w:val="ConsPlusNormal"/>
        <w:ind w:firstLine="540"/>
        <w:jc w:val="both"/>
        <w:rPr>
          <w:rFonts w:ascii="Times New Roman" w:hAnsi="Times New Roman" w:cs="Times New Roman"/>
          <w:sz w:val="28"/>
        </w:rPr>
      </w:pPr>
    </w:p>
    <w:p w:rsidR="00F479CC" w:rsidRPr="006C510B" w:rsidRDefault="00F479CC" w:rsidP="00D41C11">
      <w:pPr>
        <w:pStyle w:val="ConsPlusNormal"/>
        <w:ind w:firstLine="709"/>
        <w:jc w:val="both"/>
        <w:rPr>
          <w:rFonts w:ascii="Times New Roman" w:hAnsi="Times New Roman" w:cs="Times New Roman"/>
          <w:sz w:val="28"/>
        </w:rPr>
      </w:pPr>
      <w:r w:rsidRPr="006C510B">
        <w:rPr>
          <w:rFonts w:ascii="Times New Roman" w:hAnsi="Times New Roman" w:cs="Times New Roman"/>
          <w:sz w:val="28"/>
        </w:rPr>
        <w:t>При этом при расчете каждого коэффициента дифференциации значение, равное 1, соответствует средневзвешенному уровню расходов, учитываемых для расчета коэффициента.</w:t>
      </w:r>
    </w:p>
    <w:p w:rsidR="00F479CC" w:rsidRPr="006C510B" w:rsidRDefault="00155DE0" w:rsidP="00D41C11">
      <w:pPr>
        <w:pStyle w:val="ConsPlusNormal"/>
        <w:ind w:firstLine="709"/>
        <w:jc w:val="both"/>
        <w:rPr>
          <w:rFonts w:ascii="Times New Roman" w:hAnsi="Times New Roman" w:cs="Times New Roman"/>
          <w:sz w:val="28"/>
        </w:rPr>
      </w:pPr>
      <w:r w:rsidRPr="006C510B">
        <w:rPr>
          <w:rFonts w:ascii="Times New Roman" w:eastAsia="Calibri" w:hAnsi="Times New Roman" w:cs="Times New Roman"/>
          <w:sz w:val="28"/>
          <w:szCs w:val="28"/>
          <w:lang w:eastAsia="en-US"/>
        </w:rPr>
        <w:t>Для расчета половозрастных коэффициентов дифференциации подушевого норматива финансирования скорой медицинской помощи численность застрахованных лиц в Республике Тыва распределяется на половозрастные группы (подгруппы). При этом для каждой половозрастной группы (подгруппы) рассчитываются единые значения коэффициента дифференциации в пределах Республики Тыва. Указанные коэффициенты устанавливаются тарифным соглашением Республики Тыва (</w:t>
      </w:r>
      <w:r w:rsidR="00773233" w:rsidRPr="006C510B">
        <w:rPr>
          <w:rFonts w:ascii="Times New Roman" w:eastAsia="Calibri" w:hAnsi="Times New Roman" w:cs="Times New Roman"/>
          <w:sz w:val="28"/>
          <w:szCs w:val="28"/>
          <w:lang w:eastAsia="en-US"/>
        </w:rPr>
        <w:t>П</w:t>
      </w:r>
      <w:r w:rsidRPr="006C510B">
        <w:rPr>
          <w:rFonts w:ascii="Times New Roman" w:eastAsia="Calibri" w:hAnsi="Times New Roman" w:cs="Times New Roman"/>
          <w:sz w:val="28"/>
          <w:szCs w:val="28"/>
          <w:lang w:eastAsia="en-US"/>
        </w:rPr>
        <w:t xml:space="preserve">риложение </w:t>
      </w:r>
      <w:r w:rsidR="00E75102">
        <w:rPr>
          <w:rFonts w:ascii="Times New Roman" w:eastAsia="Calibri" w:hAnsi="Times New Roman" w:cs="Times New Roman"/>
          <w:sz w:val="28"/>
          <w:szCs w:val="28"/>
          <w:lang w:eastAsia="en-US"/>
        </w:rPr>
        <w:t>36</w:t>
      </w:r>
      <w:r w:rsidRPr="006C510B">
        <w:rPr>
          <w:rFonts w:ascii="Times New Roman" w:eastAsia="Calibri" w:hAnsi="Times New Roman" w:cs="Times New Roman"/>
          <w:sz w:val="28"/>
          <w:szCs w:val="28"/>
          <w:lang w:eastAsia="en-US"/>
        </w:rPr>
        <w:t>).</w:t>
      </w:r>
    </w:p>
    <w:p w:rsidR="00F479CC" w:rsidRPr="006C510B" w:rsidRDefault="00F479CC" w:rsidP="00D41C11">
      <w:pPr>
        <w:pStyle w:val="ConsPlusNormal"/>
        <w:ind w:firstLine="709"/>
        <w:jc w:val="both"/>
        <w:rPr>
          <w:rFonts w:ascii="Times New Roman" w:hAnsi="Times New Roman" w:cs="Times New Roman"/>
          <w:sz w:val="28"/>
        </w:rPr>
      </w:pPr>
      <w:r w:rsidRPr="006C510B">
        <w:rPr>
          <w:rFonts w:ascii="Times New Roman" w:hAnsi="Times New Roman" w:cs="Times New Roman"/>
          <w:sz w:val="28"/>
        </w:rPr>
        <w:lastRenderedPageBreak/>
        <w:t>Полученные значения интегрированного коэффициента дифференциации подушевого норматива финансирования скорой медицинской помощи ранжируются от максимального до минимального значения и объединяются в однородные группы с последующим расчетом средневзвешенного значения данного коэффициента для каждой группы (</w:t>
      </w:r>
      <w:r w:rsidR="0034250D" w:rsidRPr="006C510B">
        <w:rPr>
          <w:rFonts w:ascii="Times New Roman" w:hAnsi="Times New Roman" w:cs="Times New Roman"/>
          <w:noProof/>
          <w:position w:val="-12"/>
          <w:sz w:val="28"/>
        </w:rPr>
        <w:drawing>
          <wp:inline distT="0" distB="0" distL="0" distR="0" wp14:anchorId="0E86F9CC" wp14:editId="6B29C8E5">
            <wp:extent cx="596265" cy="270510"/>
            <wp:effectExtent l="0" t="0" r="0" b="0"/>
            <wp:docPr id="33" name="Рисунок 33" descr="base_1_217556_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 descr="base_1_217556_70"/>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6265" cy="270510"/>
                    </a:xfrm>
                    <a:prstGeom prst="rect">
                      <a:avLst/>
                    </a:prstGeom>
                    <a:noFill/>
                    <a:ln>
                      <a:noFill/>
                    </a:ln>
                  </pic:spPr>
                </pic:pic>
              </a:graphicData>
            </a:graphic>
          </wp:inline>
        </w:drawing>
      </w:r>
      <w:r w:rsidRPr="006C510B">
        <w:rPr>
          <w:rFonts w:ascii="Times New Roman" w:hAnsi="Times New Roman" w:cs="Times New Roman"/>
          <w:sz w:val="28"/>
        </w:rPr>
        <w:t>).</w:t>
      </w:r>
    </w:p>
    <w:p w:rsidR="00F479CC" w:rsidRPr="006C510B" w:rsidRDefault="00F479CC" w:rsidP="00D41C11">
      <w:pPr>
        <w:pStyle w:val="ConsPlusNormal"/>
        <w:ind w:firstLine="709"/>
        <w:jc w:val="both"/>
        <w:rPr>
          <w:rFonts w:ascii="Times New Roman" w:hAnsi="Times New Roman" w:cs="Times New Roman"/>
          <w:sz w:val="28"/>
        </w:rPr>
      </w:pPr>
      <w:r w:rsidRPr="006C510B">
        <w:rPr>
          <w:rFonts w:ascii="Times New Roman" w:hAnsi="Times New Roman" w:cs="Times New Roman"/>
          <w:sz w:val="28"/>
        </w:rPr>
        <w:t>В целях приведения в соответствие объема средств, рассчитанного по дифференцированным подушевым нормативам финансирования скорой медицинской помощи вне медицинской организации, к общему объему средств на финансирование медицинских организаций рассчитывается поправочный коэффициент (ПК) по формуле:</w:t>
      </w:r>
    </w:p>
    <w:p w:rsidR="00F479CC" w:rsidRPr="006C510B" w:rsidRDefault="00F479CC" w:rsidP="00F479CC">
      <w:pPr>
        <w:pStyle w:val="ConsPlusNormal"/>
        <w:jc w:val="both"/>
        <w:rPr>
          <w:rFonts w:ascii="Times New Roman" w:hAnsi="Times New Roman" w:cs="Times New Roman"/>
          <w:sz w:val="28"/>
        </w:rPr>
      </w:pPr>
    </w:p>
    <w:p w:rsidR="00F479CC" w:rsidRPr="006C510B" w:rsidRDefault="0034250D" w:rsidP="00504951">
      <w:pPr>
        <w:pStyle w:val="ConsPlusNormal"/>
        <w:ind w:firstLine="540"/>
        <w:jc w:val="center"/>
        <w:rPr>
          <w:rFonts w:ascii="Times New Roman" w:hAnsi="Times New Roman" w:cs="Times New Roman"/>
          <w:sz w:val="28"/>
        </w:rPr>
      </w:pPr>
      <w:r w:rsidRPr="006C510B">
        <w:rPr>
          <w:rFonts w:ascii="Times New Roman" w:hAnsi="Times New Roman" w:cs="Times New Roman"/>
          <w:noProof/>
          <w:position w:val="-30"/>
          <w:sz w:val="28"/>
        </w:rPr>
        <w:drawing>
          <wp:inline distT="0" distB="0" distL="0" distR="0" wp14:anchorId="3D0CE577" wp14:editId="32CBCBD7">
            <wp:extent cx="1677670" cy="564515"/>
            <wp:effectExtent l="0" t="0" r="0" b="6985"/>
            <wp:docPr id="34" name="Рисунок 34" descr="base_1_217556_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descr="base_1_217556_71"/>
                    <pic:cNvPicPr preferRelativeResize="0">
                      <a:picLocks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677670" cy="564515"/>
                    </a:xfrm>
                    <a:prstGeom prst="rect">
                      <a:avLst/>
                    </a:prstGeom>
                    <a:noFill/>
                    <a:ln>
                      <a:noFill/>
                    </a:ln>
                  </pic:spPr>
                </pic:pic>
              </a:graphicData>
            </a:graphic>
          </wp:inline>
        </w:drawing>
      </w:r>
      <w:r w:rsidR="00F479CC" w:rsidRPr="006C510B">
        <w:rPr>
          <w:rFonts w:ascii="Times New Roman" w:hAnsi="Times New Roman" w:cs="Times New Roman"/>
          <w:sz w:val="28"/>
        </w:rPr>
        <w:t>, где:</w:t>
      </w:r>
    </w:p>
    <w:p w:rsidR="00F479CC" w:rsidRPr="006C510B" w:rsidRDefault="00F479CC" w:rsidP="00F479CC">
      <w:pPr>
        <w:pStyle w:val="ConsPlusNormal"/>
        <w:jc w:val="both"/>
        <w:rPr>
          <w:rFonts w:ascii="Times New Roman" w:hAnsi="Times New Roman" w:cs="Times New Roman"/>
          <w:sz w:val="28"/>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587"/>
        <w:gridCol w:w="8256"/>
      </w:tblGrid>
      <w:tr w:rsidR="00F479CC" w:rsidRPr="006C510B" w:rsidTr="00EA6F91">
        <w:tc>
          <w:tcPr>
            <w:tcW w:w="1587" w:type="dxa"/>
            <w:tcBorders>
              <w:top w:val="nil"/>
              <w:left w:val="nil"/>
              <w:bottom w:val="nil"/>
              <w:right w:val="nil"/>
            </w:tcBorders>
          </w:tcPr>
          <w:p w:rsidR="00F479CC" w:rsidRPr="006C510B" w:rsidRDefault="0034250D" w:rsidP="00690CD8">
            <w:pPr>
              <w:pStyle w:val="ConsPlusNormal"/>
              <w:rPr>
                <w:rFonts w:ascii="Times New Roman" w:hAnsi="Times New Roman" w:cs="Times New Roman"/>
                <w:sz w:val="28"/>
              </w:rPr>
            </w:pPr>
            <w:r w:rsidRPr="006C510B">
              <w:rPr>
                <w:rFonts w:ascii="Times New Roman" w:hAnsi="Times New Roman" w:cs="Times New Roman"/>
                <w:noProof/>
                <w:position w:val="-12"/>
                <w:sz w:val="28"/>
              </w:rPr>
              <w:drawing>
                <wp:inline distT="0" distB="0" distL="0" distR="0" wp14:anchorId="4F57C721" wp14:editId="757F1686">
                  <wp:extent cx="222885" cy="270510"/>
                  <wp:effectExtent l="0" t="0" r="5715" b="0"/>
                  <wp:docPr id="35" name="Рисунок 35" descr="base_1_217556_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5" descr="base_1_217556_72"/>
                          <pic:cNvPicPr preferRelativeResize="0">
                            <a:picLocks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22885" cy="270510"/>
                          </a:xfrm>
                          <a:prstGeom prst="rect">
                            <a:avLst/>
                          </a:prstGeom>
                          <a:noFill/>
                          <a:ln>
                            <a:noFill/>
                          </a:ln>
                        </pic:spPr>
                      </pic:pic>
                    </a:graphicData>
                  </a:graphic>
                </wp:inline>
              </w:drawing>
            </w:r>
          </w:p>
        </w:tc>
        <w:tc>
          <w:tcPr>
            <w:tcW w:w="8256" w:type="dxa"/>
            <w:tcBorders>
              <w:top w:val="nil"/>
              <w:left w:val="nil"/>
              <w:bottom w:val="nil"/>
              <w:right w:val="nil"/>
            </w:tcBorders>
          </w:tcPr>
          <w:p w:rsidR="00F479CC" w:rsidRPr="006C510B" w:rsidRDefault="00F479CC" w:rsidP="00F479CC">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численность застрахованных лиц, прикрепленных к i-той группе (подгруппе) медицинских организаций, человек.</w:t>
            </w:r>
          </w:p>
        </w:tc>
      </w:tr>
    </w:tbl>
    <w:p w:rsidR="00F479CC" w:rsidRPr="006C510B" w:rsidRDefault="00F479CC" w:rsidP="00F479CC">
      <w:pPr>
        <w:pStyle w:val="ConsPlusNormal"/>
        <w:jc w:val="both"/>
        <w:rPr>
          <w:rFonts w:ascii="Times New Roman" w:hAnsi="Times New Roman" w:cs="Times New Roman"/>
          <w:sz w:val="28"/>
        </w:rPr>
      </w:pPr>
    </w:p>
    <w:p w:rsidR="00F479CC" w:rsidRPr="006C510B" w:rsidRDefault="00F479CC" w:rsidP="00274375">
      <w:pPr>
        <w:pStyle w:val="ConsPlusNormal"/>
        <w:ind w:firstLine="709"/>
        <w:jc w:val="both"/>
        <w:rPr>
          <w:rFonts w:ascii="Times New Roman" w:hAnsi="Times New Roman" w:cs="Times New Roman"/>
          <w:sz w:val="28"/>
        </w:rPr>
      </w:pPr>
      <w:r w:rsidRPr="006C510B">
        <w:rPr>
          <w:rFonts w:ascii="Times New Roman" w:hAnsi="Times New Roman" w:cs="Times New Roman"/>
          <w:sz w:val="28"/>
        </w:rPr>
        <w:t>Фактический дифференцированный подушевой норматив финансирования скорой медицинской помощи вне медицинской организации для группы (подгруппы) медицинских организаций (ФДПн) рассчитывается по формуле:</w:t>
      </w:r>
    </w:p>
    <w:p w:rsidR="00F479CC" w:rsidRPr="006C510B" w:rsidRDefault="00F479CC" w:rsidP="00F479CC">
      <w:pPr>
        <w:pStyle w:val="ConsPlusNormal"/>
        <w:jc w:val="both"/>
        <w:rPr>
          <w:rFonts w:ascii="Times New Roman" w:hAnsi="Times New Roman" w:cs="Times New Roman"/>
          <w:sz w:val="28"/>
        </w:rPr>
      </w:pPr>
    </w:p>
    <w:p w:rsidR="00F479CC" w:rsidRPr="006C510B" w:rsidRDefault="0034250D" w:rsidP="00504951">
      <w:pPr>
        <w:pStyle w:val="ConsPlusNormal"/>
        <w:jc w:val="center"/>
        <w:rPr>
          <w:rFonts w:ascii="Times New Roman" w:hAnsi="Times New Roman" w:cs="Times New Roman"/>
          <w:sz w:val="28"/>
        </w:rPr>
      </w:pPr>
      <w:r w:rsidRPr="006C510B">
        <w:rPr>
          <w:rFonts w:ascii="Times New Roman" w:hAnsi="Times New Roman" w:cs="Times New Roman"/>
          <w:noProof/>
          <w:position w:val="-24"/>
          <w:sz w:val="28"/>
        </w:rPr>
        <w:drawing>
          <wp:inline distT="0" distB="0" distL="0" distR="0" wp14:anchorId="27901535" wp14:editId="5D8A55EA">
            <wp:extent cx="1184910" cy="461010"/>
            <wp:effectExtent l="0" t="0" r="0" b="0"/>
            <wp:docPr id="36" name="Рисунок 36" descr="base_1_217556_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descr="base_1_217556_73"/>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184910" cy="461010"/>
                    </a:xfrm>
                    <a:prstGeom prst="rect">
                      <a:avLst/>
                    </a:prstGeom>
                    <a:noFill/>
                    <a:ln>
                      <a:noFill/>
                    </a:ln>
                  </pic:spPr>
                </pic:pic>
              </a:graphicData>
            </a:graphic>
          </wp:inline>
        </w:drawing>
      </w:r>
      <w:r w:rsidR="00F479CC" w:rsidRPr="006C510B">
        <w:rPr>
          <w:rFonts w:ascii="Times New Roman" w:hAnsi="Times New Roman" w:cs="Times New Roman"/>
          <w:sz w:val="28"/>
        </w:rPr>
        <w:t>, где:</w:t>
      </w:r>
    </w:p>
    <w:p w:rsidR="00F479CC" w:rsidRPr="006C510B" w:rsidRDefault="00F479CC" w:rsidP="00F479CC">
      <w:pPr>
        <w:pStyle w:val="ConsPlusNormal"/>
        <w:jc w:val="both"/>
        <w:rPr>
          <w:rFonts w:ascii="Times New Roman" w:hAnsi="Times New Roman" w:cs="Times New Roman"/>
          <w:sz w:val="28"/>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587"/>
        <w:gridCol w:w="8256"/>
      </w:tblGrid>
      <w:tr w:rsidR="00F479CC" w:rsidRPr="006C510B" w:rsidTr="00EA6F91">
        <w:tc>
          <w:tcPr>
            <w:tcW w:w="1587" w:type="dxa"/>
            <w:tcBorders>
              <w:top w:val="nil"/>
              <w:left w:val="nil"/>
              <w:bottom w:val="nil"/>
              <w:right w:val="nil"/>
            </w:tcBorders>
          </w:tcPr>
          <w:p w:rsidR="00F479CC" w:rsidRPr="006C510B" w:rsidRDefault="0034250D" w:rsidP="00690CD8">
            <w:pPr>
              <w:pStyle w:val="ConsPlusNormal"/>
              <w:rPr>
                <w:rFonts w:ascii="Times New Roman" w:hAnsi="Times New Roman" w:cs="Times New Roman"/>
                <w:sz w:val="28"/>
              </w:rPr>
            </w:pPr>
            <w:r w:rsidRPr="006C510B">
              <w:rPr>
                <w:rFonts w:ascii="Times New Roman" w:hAnsi="Times New Roman" w:cs="Times New Roman"/>
                <w:noProof/>
                <w:position w:val="-10"/>
                <w:sz w:val="28"/>
              </w:rPr>
              <w:drawing>
                <wp:inline distT="0" distB="0" distL="0" distR="0" wp14:anchorId="1F0ECCAC" wp14:editId="15CEB416">
                  <wp:extent cx="564515" cy="254635"/>
                  <wp:effectExtent l="0" t="0" r="6985" b="0"/>
                  <wp:docPr id="37" name="Рисунок 37" descr="base_1_217556_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descr="base_1_217556_74"/>
                          <pic:cNvPicPr preferRelativeResize="0">
                            <a:picLocks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64515" cy="254635"/>
                          </a:xfrm>
                          <a:prstGeom prst="rect">
                            <a:avLst/>
                          </a:prstGeom>
                          <a:noFill/>
                          <a:ln>
                            <a:noFill/>
                          </a:ln>
                        </pic:spPr>
                      </pic:pic>
                    </a:graphicData>
                  </a:graphic>
                </wp:inline>
              </w:drawing>
            </w:r>
          </w:p>
        </w:tc>
        <w:tc>
          <w:tcPr>
            <w:tcW w:w="8256" w:type="dxa"/>
            <w:tcBorders>
              <w:top w:val="nil"/>
              <w:left w:val="nil"/>
              <w:bottom w:val="nil"/>
              <w:right w:val="nil"/>
            </w:tcBorders>
          </w:tcPr>
          <w:p w:rsidR="00F479CC" w:rsidRPr="006C510B" w:rsidRDefault="00F479CC" w:rsidP="00F479CC">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фактический дифференцированный подушевой норматив финансирования скорой медицинской помощи для i-той группы (подгруппы) медицинских организаций, рублей.</w:t>
            </w:r>
          </w:p>
        </w:tc>
      </w:tr>
    </w:tbl>
    <w:p w:rsidR="00F479CC" w:rsidRPr="006C510B" w:rsidRDefault="00F479CC" w:rsidP="00F479CC">
      <w:pPr>
        <w:pStyle w:val="ConsPlusNormal"/>
        <w:jc w:val="both"/>
        <w:rPr>
          <w:rFonts w:ascii="Times New Roman" w:hAnsi="Times New Roman" w:cs="Times New Roman"/>
          <w:sz w:val="28"/>
        </w:rPr>
      </w:pPr>
    </w:p>
    <w:p w:rsidR="00F479CC" w:rsidRPr="006C510B" w:rsidRDefault="00F479CC" w:rsidP="00274375">
      <w:pPr>
        <w:pStyle w:val="ConsPlusNormal"/>
        <w:ind w:firstLine="709"/>
        <w:jc w:val="both"/>
        <w:rPr>
          <w:rFonts w:ascii="Times New Roman" w:hAnsi="Times New Roman" w:cs="Times New Roman"/>
          <w:sz w:val="28"/>
        </w:rPr>
      </w:pPr>
      <w:r w:rsidRPr="006C510B">
        <w:rPr>
          <w:rFonts w:ascii="Times New Roman" w:hAnsi="Times New Roman" w:cs="Times New Roman"/>
          <w:sz w:val="28"/>
        </w:rPr>
        <w:t xml:space="preserve">Размер финансового обеспечения медицинской организации, оказывающей скорую медицинскую помощь вне медицинской организации, определяется исходя </w:t>
      </w:r>
      <w:r w:rsidR="00DD7132" w:rsidRPr="006C510B">
        <w:rPr>
          <w:rFonts w:ascii="Times New Roman" w:hAnsi="Times New Roman" w:cs="Times New Roman"/>
          <w:sz w:val="28"/>
        </w:rPr>
        <w:t>из значения</w:t>
      </w:r>
      <w:r w:rsidRPr="006C510B">
        <w:rPr>
          <w:rFonts w:ascii="Times New Roman" w:hAnsi="Times New Roman" w:cs="Times New Roman"/>
          <w:sz w:val="28"/>
        </w:rPr>
        <w:t xml:space="preserve"> дифференцированного подушевого норматива, численности обслуживаемого населения, а также объемов медицинской помощи, оплата которых осуществляется за вызов по следующей формуле:</w:t>
      </w:r>
    </w:p>
    <w:p w:rsidR="00F479CC" w:rsidRPr="006C510B" w:rsidRDefault="00F479CC" w:rsidP="00F479CC">
      <w:pPr>
        <w:pStyle w:val="ConsPlusNormal"/>
        <w:jc w:val="both"/>
        <w:rPr>
          <w:rFonts w:ascii="Times New Roman" w:hAnsi="Times New Roman" w:cs="Times New Roman"/>
          <w:sz w:val="28"/>
        </w:rPr>
      </w:pPr>
    </w:p>
    <w:p w:rsidR="00F479CC" w:rsidRPr="006C510B" w:rsidRDefault="00E631DF" w:rsidP="00504951">
      <w:pPr>
        <w:pStyle w:val="ConsPlusNormal"/>
        <w:jc w:val="center"/>
        <w:rPr>
          <w:rFonts w:ascii="Times New Roman" w:hAnsi="Times New Roman" w:cs="Times New Roman"/>
          <w:sz w:val="28"/>
        </w:rPr>
      </w:pPr>
      <w:r w:rsidRPr="006C510B">
        <w:rPr>
          <w:position w:val="-12"/>
        </w:rPr>
        <w:object w:dxaOrig="3060" w:dyaOrig="380">
          <v:shape id="_x0000_i1035" type="#_x0000_t75" style="width:175.75pt;height:21.95pt" o:ole="">
            <v:imagedata r:id="rId41" o:title=""/>
          </v:shape>
          <o:OLEObject Type="Embed" ProgID="Equation.3" ShapeID="_x0000_i1035" DrawAspect="Content" ObjectID="_1640439839" r:id="rId42"/>
        </w:object>
      </w:r>
      <w:r w:rsidR="00F479CC" w:rsidRPr="006C510B">
        <w:rPr>
          <w:rFonts w:ascii="Times New Roman" w:hAnsi="Times New Roman" w:cs="Times New Roman"/>
          <w:sz w:val="28"/>
        </w:rPr>
        <w:t>, где:</w:t>
      </w:r>
    </w:p>
    <w:p w:rsidR="00F479CC" w:rsidRPr="006C510B" w:rsidRDefault="00F479CC" w:rsidP="00F479CC">
      <w:pPr>
        <w:pStyle w:val="ConsPlusNormal"/>
        <w:jc w:val="both"/>
        <w:rPr>
          <w:rFonts w:ascii="Times New Roman" w:hAnsi="Times New Roman" w:cs="Times New Roman"/>
          <w:sz w:val="28"/>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587"/>
        <w:gridCol w:w="8256"/>
      </w:tblGrid>
      <w:tr w:rsidR="006C510B" w:rsidRPr="006C510B" w:rsidTr="00EA6F91">
        <w:tc>
          <w:tcPr>
            <w:tcW w:w="1587" w:type="dxa"/>
            <w:tcBorders>
              <w:top w:val="nil"/>
              <w:left w:val="nil"/>
              <w:bottom w:val="nil"/>
              <w:right w:val="nil"/>
            </w:tcBorders>
          </w:tcPr>
          <w:p w:rsidR="00F479CC" w:rsidRPr="006C510B" w:rsidRDefault="00F479CC" w:rsidP="00690CD8">
            <w:pPr>
              <w:pStyle w:val="ConsPlusNormal"/>
              <w:rPr>
                <w:rFonts w:ascii="Times New Roman" w:hAnsi="Times New Roman" w:cs="Times New Roman"/>
                <w:sz w:val="28"/>
              </w:rPr>
            </w:pPr>
            <w:r w:rsidRPr="006C510B">
              <w:rPr>
                <w:rFonts w:ascii="Times New Roman" w:hAnsi="Times New Roman" w:cs="Times New Roman"/>
                <w:sz w:val="28"/>
              </w:rPr>
              <w:t>ФО</w:t>
            </w:r>
            <w:r w:rsidRPr="006C510B">
              <w:rPr>
                <w:rFonts w:ascii="Times New Roman" w:hAnsi="Times New Roman" w:cs="Times New Roman"/>
                <w:sz w:val="28"/>
                <w:vertAlign w:val="subscript"/>
              </w:rPr>
              <w:t>СМП</w:t>
            </w:r>
          </w:p>
        </w:tc>
        <w:tc>
          <w:tcPr>
            <w:tcW w:w="8256" w:type="dxa"/>
            <w:tcBorders>
              <w:top w:val="nil"/>
              <w:left w:val="nil"/>
              <w:bottom w:val="nil"/>
              <w:right w:val="nil"/>
            </w:tcBorders>
          </w:tcPr>
          <w:p w:rsidR="00F479CC" w:rsidRPr="006C510B" w:rsidRDefault="00F479CC" w:rsidP="00F479CC">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размер финансового обеспечения медицинской организации, оказывающей скорую медицинскую помощь вне медицинской организации, рублей;</w:t>
            </w:r>
          </w:p>
        </w:tc>
      </w:tr>
      <w:tr w:rsidR="00F479CC" w:rsidRPr="006C510B" w:rsidTr="00EA6F91">
        <w:tc>
          <w:tcPr>
            <w:tcW w:w="1587" w:type="dxa"/>
            <w:tcBorders>
              <w:top w:val="nil"/>
              <w:left w:val="nil"/>
              <w:bottom w:val="nil"/>
              <w:right w:val="nil"/>
            </w:tcBorders>
          </w:tcPr>
          <w:p w:rsidR="00F479CC" w:rsidRPr="006C510B" w:rsidRDefault="00F479CC" w:rsidP="00690CD8">
            <w:pPr>
              <w:pStyle w:val="ConsPlusNormal"/>
              <w:rPr>
                <w:rFonts w:ascii="Times New Roman" w:hAnsi="Times New Roman" w:cs="Times New Roman"/>
                <w:sz w:val="28"/>
              </w:rPr>
            </w:pPr>
            <w:r w:rsidRPr="006C510B">
              <w:rPr>
                <w:rFonts w:ascii="Times New Roman" w:hAnsi="Times New Roman" w:cs="Times New Roman"/>
                <w:sz w:val="28"/>
              </w:rPr>
              <w:t>Чз</w:t>
            </w:r>
            <w:r w:rsidRPr="006C510B">
              <w:rPr>
                <w:rFonts w:ascii="Times New Roman" w:hAnsi="Times New Roman" w:cs="Times New Roman"/>
                <w:sz w:val="28"/>
                <w:vertAlign w:val="superscript"/>
              </w:rPr>
              <w:t>ПР</w:t>
            </w:r>
          </w:p>
        </w:tc>
        <w:tc>
          <w:tcPr>
            <w:tcW w:w="8256" w:type="dxa"/>
            <w:tcBorders>
              <w:top w:val="nil"/>
              <w:left w:val="nil"/>
              <w:bottom w:val="nil"/>
              <w:right w:val="nil"/>
            </w:tcBorders>
          </w:tcPr>
          <w:p w:rsidR="00F479CC" w:rsidRPr="006C510B" w:rsidRDefault="00F479CC" w:rsidP="00F479CC">
            <w:pPr>
              <w:pStyle w:val="ConsPlusNormal"/>
              <w:jc w:val="both"/>
              <w:rPr>
                <w:rFonts w:ascii="Times New Roman" w:hAnsi="Times New Roman" w:cs="Times New Roman"/>
                <w:sz w:val="26"/>
                <w:szCs w:val="26"/>
              </w:rPr>
            </w:pPr>
            <w:r w:rsidRPr="006C510B">
              <w:rPr>
                <w:rFonts w:ascii="Times New Roman" w:hAnsi="Times New Roman" w:cs="Times New Roman"/>
                <w:sz w:val="26"/>
                <w:szCs w:val="26"/>
              </w:rPr>
              <w:t>численность застрахованных лиц, обслуживаемых данной медицинской организацией, человек.</w:t>
            </w:r>
          </w:p>
        </w:tc>
      </w:tr>
    </w:tbl>
    <w:p w:rsidR="00F479CC" w:rsidRPr="006C510B" w:rsidRDefault="00F479CC" w:rsidP="00F479CC">
      <w:pPr>
        <w:pStyle w:val="ConsPlusNormal"/>
        <w:jc w:val="both"/>
        <w:rPr>
          <w:rFonts w:ascii="Times New Roman" w:hAnsi="Times New Roman" w:cs="Times New Roman"/>
          <w:sz w:val="28"/>
        </w:rPr>
      </w:pPr>
    </w:p>
    <w:p w:rsidR="000128F7" w:rsidRPr="006C510B" w:rsidRDefault="000128F7" w:rsidP="00F479CC">
      <w:pPr>
        <w:pStyle w:val="ConsPlusNormal"/>
        <w:jc w:val="both"/>
        <w:rPr>
          <w:rFonts w:ascii="Times New Roman" w:hAnsi="Times New Roman" w:cs="Times New Roman"/>
          <w:sz w:val="28"/>
        </w:rPr>
      </w:pPr>
    </w:p>
    <w:p w:rsidR="00DD0BDA" w:rsidRPr="006C510B" w:rsidRDefault="003C6C69" w:rsidP="00DE746A">
      <w:pPr>
        <w:jc w:val="center"/>
        <w:rPr>
          <w:rFonts w:ascii="Times New Roman" w:hAnsi="Times New Roman" w:cs="Times New Roman"/>
          <w:b/>
          <w:sz w:val="28"/>
        </w:rPr>
      </w:pPr>
      <w:r w:rsidRPr="006C510B">
        <w:rPr>
          <w:rFonts w:ascii="Times New Roman" w:hAnsi="Times New Roman" w:cs="Times New Roman"/>
          <w:b/>
          <w:sz w:val="28"/>
        </w:rPr>
        <w:t>5</w:t>
      </w:r>
      <w:r w:rsidR="009D6863" w:rsidRPr="006C510B">
        <w:rPr>
          <w:rFonts w:ascii="Times New Roman" w:hAnsi="Times New Roman" w:cs="Times New Roman"/>
          <w:b/>
          <w:sz w:val="28"/>
        </w:rPr>
        <w:t xml:space="preserve">. </w:t>
      </w:r>
      <w:r w:rsidR="00DD0BDA" w:rsidRPr="006C510B">
        <w:rPr>
          <w:rFonts w:ascii="Times New Roman" w:hAnsi="Times New Roman" w:cs="Times New Roman"/>
          <w:b/>
          <w:sz w:val="28"/>
        </w:rPr>
        <w:t>Оплата медицинской помощи по подушевому нормативу финансирования на прикрепившихся к данной медицинской организации лиц, включая оплату медицинской помощи по всем видам и условиям предоставляемой указанной медицинской организацией медицинской помощи, с учетом показателей результативности деятельности медицинской организации (включая показатели объема медицинской помощи)</w:t>
      </w:r>
    </w:p>
    <w:p w:rsidR="00693AD4" w:rsidRPr="006C510B" w:rsidRDefault="00F106C4" w:rsidP="00693AD4">
      <w:pPr>
        <w:spacing w:after="0"/>
        <w:ind w:firstLine="567"/>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 xml:space="preserve">При оплате медицинской помощи в медицинских организациях, имеющих в своем составе подразделения, оказывающие медицинскую помощь в амбулаторных, стационарных условиях и в условиях дневного стационара, </w:t>
      </w:r>
      <w:r w:rsidR="00693AD4" w:rsidRPr="006C510B">
        <w:rPr>
          <w:rFonts w:ascii="Times New Roman" w:eastAsia="Times New Roman" w:hAnsi="Times New Roman" w:cs="Times New Roman"/>
          <w:sz w:val="28"/>
          <w:szCs w:val="20"/>
          <w:lang w:eastAsia="ru-RU"/>
        </w:rPr>
        <w:t xml:space="preserve">а также медицинскую реабилитацию, </w:t>
      </w:r>
      <w:r w:rsidRPr="006C510B">
        <w:rPr>
          <w:rFonts w:ascii="Times New Roman" w:eastAsia="Times New Roman" w:hAnsi="Times New Roman" w:cs="Times New Roman"/>
          <w:sz w:val="28"/>
          <w:szCs w:val="20"/>
          <w:lang w:eastAsia="ru-RU"/>
        </w:rPr>
        <w:t>может применяться способ оплаты по подушевому нормативу финансирования исходя из количества прикрепившихся к данной медицинской организации лиц, включая оплату медицинской помощи по всем видам и условиям предоставляемой указанной медицинской организацией медицинской помощи, с учетом оценки показателей результативности деятельности медицинской организации</w:t>
      </w:r>
      <w:r w:rsidR="00693AD4" w:rsidRPr="006C510B">
        <w:rPr>
          <w:rFonts w:ascii="Times New Roman" w:eastAsia="Times New Roman" w:hAnsi="Times New Roman" w:cs="Times New Roman"/>
          <w:sz w:val="28"/>
          <w:szCs w:val="20"/>
          <w:lang w:eastAsia="ru-RU"/>
        </w:rPr>
        <w:t>,</w:t>
      </w:r>
      <w:r w:rsidRPr="006C510B">
        <w:rPr>
          <w:rFonts w:ascii="Times New Roman" w:eastAsia="Times New Roman" w:hAnsi="Times New Roman" w:cs="Times New Roman"/>
          <w:sz w:val="28"/>
          <w:szCs w:val="20"/>
          <w:lang w:eastAsia="ru-RU"/>
        </w:rPr>
        <w:t xml:space="preserve"> включая фактическое выполнение объема медицинской помощи по видам и условиям оказания.</w:t>
      </w:r>
      <w:r w:rsidR="00693AD4" w:rsidRPr="006C510B">
        <w:rPr>
          <w:rFonts w:ascii="Times New Roman" w:eastAsia="Times New Roman" w:hAnsi="Times New Roman" w:cs="Times New Roman"/>
          <w:sz w:val="28"/>
          <w:szCs w:val="20"/>
          <w:lang w:eastAsia="ru-RU"/>
        </w:rPr>
        <w:t xml:space="preserve"> При этом из расходов на финансовое обеспечение медицинской помощи в амбулаторных условиях исключаются расходы на проведение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гистологических исследований и молекулярно-генетических исследований с целью выявления онкологических заболеваний и подбора таргетной терапии, а также средства на финансовое обеспечение фельдшерских, фельдшерско-акушерских пунктов.</w:t>
      </w:r>
    </w:p>
    <w:p w:rsidR="00693AD4" w:rsidRPr="006C510B" w:rsidRDefault="00693AD4" w:rsidP="00693AD4">
      <w:pPr>
        <w:spacing w:after="0"/>
        <w:ind w:firstLine="567"/>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Указанный подушевой норматив финансирования на прикрепившихся лиц для медицинской организации складывается из рассчитанного фактического дифференцированного подушевого норматива финансирования на прикрепившихся лиц для данной медицинской организации, включающего медицинскую помощь в неотложной форме, а также объема средств на финансовое обеспечение медицинской помощи в стационарных условиях и в условиях дневного стационара.</w:t>
      </w:r>
    </w:p>
    <w:p w:rsidR="00693AD4" w:rsidRPr="006C510B" w:rsidRDefault="00693AD4" w:rsidP="00693AD4">
      <w:pPr>
        <w:spacing w:after="0"/>
        <w:ind w:firstLine="567"/>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При применении указанного способа оплаты из общего объема средств, предназначенных для финансового обеспечения медицинской помощи, оказываемой в стационарных условиях и в условиях дневного стационара и оплачиваемой по КСГ (КПГ), исключаются средства, направляемые на оплату медицинской помощи в стационарных условиях и в условиях дневного стационара в медицинские организации, оплата медицинской помощи в стационарных условиях и в условиях дневного стационара для которых осуществляется в рамках подушевого норматива финансирования на прикрепившихся к данной медицинской организации лиц.</w:t>
      </w:r>
    </w:p>
    <w:p w:rsidR="00F106C4" w:rsidRPr="006C510B" w:rsidRDefault="00F106C4" w:rsidP="00F106C4">
      <w:pPr>
        <w:spacing w:after="0"/>
        <w:ind w:firstLine="567"/>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lastRenderedPageBreak/>
        <w:t>Указанный способ оплаты применяется в целях оптимизации оплаты медицинской помощи, оказываемой медицинскими организациями, являющимися самостоятельными юридическими лицами, в том числе расположенными в сельской местности, в отдаленных, труднодоступных и малонаселенных районах, с учетом количества структурных подразделений, объема оказываемой медицинской помощи, численности прикрепленного населения.</w:t>
      </w:r>
    </w:p>
    <w:p w:rsidR="00F106C4" w:rsidRPr="006C510B" w:rsidRDefault="00F106C4" w:rsidP="00F106C4">
      <w:pPr>
        <w:spacing w:after="0"/>
        <w:ind w:firstLine="567"/>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Перечень медицинских организаций, имеющих в составе подразделения, оказывающие медицинскую помощь в амбулаторных, стационарных условиях и в условиях дневного стационара, имеющих прикрепившихся лиц, оплата медицинской помощи, в которых осуществляется по подушевому нормативу финансирования на прикрепившихся лиц, включая оплату медицинской помощи по всем видам и условиям, с учетом показателей результативности деятельности медицинской организации (включая показатели объема медицинской помощи)  представлен в Приложении</w:t>
      </w:r>
      <w:r w:rsidR="00B27E54">
        <w:rPr>
          <w:rFonts w:ascii="Times New Roman" w:eastAsia="Times New Roman" w:hAnsi="Times New Roman" w:cs="Times New Roman"/>
          <w:sz w:val="28"/>
          <w:szCs w:val="20"/>
          <w:lang w:eastAsia="ru-RU"/>
        </w:rPr>
        <w:t xml:space="preserve"> 10</w:t>
      </w:r>
      <w:r w:rsidRPr="006C510B">
        <w:rPr>
          <w:rFonts w:ascii="Times New Roman" w:eastAsia="Times New Roman" w:hAnsi="Times New Roman" w:cs="Times New Roman"/>
          <w:sz w:val="28"/>
          <w:szCs w:val="20"/>
          <w:lang w:eastAsia="ru-RU"/>
        </w:rPr>
        <w:t>.</w:t>
      </w:r>
    </w:p>
    <w:p w:rsidR="00DD0BDA" w:rsidRPr="00B27E54" w:rsidRDefault="00F106C4" w:rsidP="00F106C4">
      <w:pPr>
        <w:spacing w:after="0"/>
        <w:ind w:firstLine="567"/>
        <w:jc w:val="both"/>
        <w:rPr>
          <w:rFonts w:ascii="Times New Roman" w:eastAsia="Times New Roman" w:hAnsi="Times New Roman" w:cs="Times New Roman"/>
          <w:color w:val="FF0000"/>
          <w:sz w:val="28"/>
          <w:szCs w:val="20"/>
          <w:lang w:eastAsia="ru-RU"/>
        </w:rPr>
      </w:pPr>
      <w:r w:rsidRPr="006C510B">
        <w:rPr>
          <w:rFonts w:ascii="Times New Roman" w:eastAsia="Times New Roman" w:hAnsi="Times New Roman" w:cs="Times New Roman"/>
          <w:sz w:val="28"/>
          <w:szCs w:val="20"/>
          <w:lang w:eastAsia="ru-RU"/>
        </w:rPr>
        <w:t xml:space="preserve">Порядок оплаты медицинской помощи, оказываемой по всем видам и условиям, по подушевому нормативу финансирования на прикрепившихся лиц, с учетом показателей результативности деятельности медицинской организации (включая показатели выполнения объемов медицинской помощи) представлен в </w:t>
      </w:r>
      <w:r w:rsidRPr="00416508">
        <w:rPr>
          <w:rFonts w:ascii="Times New Roman" w:eastAsia="Times New Roman" w:hAnsi="Times New Roman" w:cs="Times New Roman"/>
          <w:sz w:val="28"/>
          <w:szCs w:val="20"/>
          <w:lang w:eastAsia="ru-RU"/>
        </w:rPr>
        <w:t>Приложении</w:t>
      </w:r>
      <w:r w:rsidR="00416508" w:rsidRPr="00416508">
        <w:rPr>
          <w:rFonts w:ascii="Times New Roman" w:eastAsia="Times New Roman" w:hAnsi="Times New Roman" w:cs="Times New Roman"/>
          <w:sz w:val="28"/>
          <w:szCs w:val="20"/>
          <w:lang w:eastAsia="ru-RU"/>
        </w:rPr>
        <w:t xml:space="preserve"> 19</w:t>
      </w:r>
      <w:r w:rsidRPr="00416508">
        <w:rPr>
          <w:rFonts w:ascii="Times New Roman" w:eastAsia="Times New Roman" w:hAnsi="Times New Roman" w:cs="Times New Roman"/>
          <w:sz w:val="28"/>
          <w:szCs w:val="20"/>
          <w:lang w:eastAsia="ru-RU"/>
        </w:rPr>
        <w:t>.</w:t>
      </w:r>
    </w:p>
    <w:p w:rsidR="00F106C4" w:rsidRPr="006C510B" w:rsidRDefault="00F106C4" w:rsidP="00F106C4">
      <w:pPr>
        <w:spacing w:after="0"/>
        <w:ind w:firstLine="567"/>
        <w:jc w:val="both"/>
        <w:rPr>
          <w:rFonts w:ascii="Times New Roman" w:hAnsi="Times New Roman" w:cs="Times New Roman"/>
          <w:b/>
          <w:sz w:val="28"/>
        </w:rPr>
      </w:pPr>
    </w:p>
    <w:p w:rsidR="00DE746A" w:rsidRPr="006C510B" w:rsidRDefault="00DD0BDA" w:rsidP="00DE746A">
      <w:pPr>
        <w:jc w:val="center"/>
        <w:rPr>
          <w:rFonts w:ascii="Times New Roman" w:hAnsi="Times New Roman" w:cs="Times New Roman"/>
          <w:b/>
          <w:sz w:val="28"/>
        </w:rPr>
      </w:pPr>
      <w:r w:rsidRPr="006C510B">
        <w:rPr>
          <w:rFonts w:ascii="Times New Roman" w:hAnsi="Times New Roman" w:cs="Times New Roman"/>
          <w:b/>
          <w:sz w:val="28"/>
        </w:rPr>
        <w:t xml:space="preserve">6. </w:t>
      </w:r>
      <w:r w:rsidR="00CF6CCE" w:rsidRPr="006C510B">
        <w:rPr>
          <w:rFonts w:ascii="Times New Roman" w:hAnsi="Times New Roman" w:cs="Times New Roman"/>
          <w:b/>
          <w:sz w:val="28"/>
        </w:rPr>
        <w:t>Оплата лабораторных услуг, оказываемых централизованными лабораториями</w:t>
      </w:r>
    </w:p>
    <w:p w:rsidR="00CC4AE6" w:rsidRPr="006C510B" w:rsidRDefault="00CC4AE6" w:rsidP="00CC4AE6">
      <w:pPr>
        <w:pStyle w:val="ConsPlusNormal"/>
        <w:ind w:firstLine="540"/>
        <w:jc w:val="both"/>
        <w:rPr>
          <w:rFonts w:ascii="Times New Roman" w:hAnsi="Times New Roman" w:cs="Times New Roman"/>
          <w:sz w:val="28"/>
        </w:rPr>
      </w:pPr>
      <w:r w:rsidRPr="006C510B">
        <w:rPr>
          <w:rFonts w:ascii="Times New Roman" w:hAnsi="Times New Roman" w:cs="Times New Roman"/>
          <w:sz w:val="28"/>
        </w:rPr>
        <w:t>Стоимость лабораторных медицинских услуг включена в подушевой норматив финансирования на прикрепившихся лиц и в стоимость законченного случая лечения заболевания, включенного в КСГ или КПГ.</w:t>
      </w:r>
    </w:p>
    <w:p w:rsidR="00BE2B47" w:rsidRPr="006C510B" w:rsidRDefault="00696905" w:rsidP="00696905">
      <w:pPr>
        <w:pStyle w:val="ConsPlusNormal"/>
        <w:ind w:firstLine="540"/>
        <w:jc w:val="both"/>
        <w:rPr>
          <w:rFonts w:ascii="Times New Roman" w:hAnsi="Times New Roman" w:cs="Times New Roman"/>
          <w:sz w:val="28"/>
        </w:rPr>
      </w:pPr>
      <w:r w:rsidRPr="006C510B">
        <w:rPr>
          <w:rFonts w:ascii="Times New Roman" w:hAnsi="Times New Roman" w:cs="Times New Roman"/>
          <w:sz w:val="28"/>
        </w:rPr>
        <w:t xml:space="preserve">Межучрежденческие расчеты </w:t>
      </w:r>
      <w:r w:rsidR="00051691" w:rsidRPr="006C510B">
        <w:rPr>
          <w:rFonts w:ascii="Times New Roman" w:hAnsi="Times New Roman" w:cs="Times New Roman"/>
          <w:sz w:val="28"/>
        </w:rPr>
        <w:t>осуществляются</w:t>
      </w:r>
      <w:r w:rsidR="00BE2B47" w:rsidRPr="006C510B">
        <w:rPr>
          <w:rFonts w:ascii="Times New Roman" w:hAnsi="Times New Roman" w:cs="Times New Roman"/>
          <w:sz w:val="28"/>
        </w:rPr>
        <w:t xml:space="preserve"> медицинскими организациями </w:t>
      </w:r>
      <w:r w:rsidR="008C0C17" w:rsidRPr="006C510B">
        <w:rPr>
          <w:rFonts w:ascii="Times New Roman" w:hAnsi="Times New Roman" w:cs="Times New Roman"/>
          <w:sz w:val="28"/>
        </w:rPr>
        <w:t xml:space="preserve">(на основании заключенных между ними договоров) </w:t>
      </w:r>
      <w:r w:rsidR="00BE2B47" w:rsidRPr="006C510B">
        <w:rPr>
          <w:rFonts w:ascii="Times New Roman" w:hAnsi="Times New Roman" w:cs="Times New Roman"/>
          <w:sz w:val="28"/>
        </w:rPr>
        <w:t>и страхов</w:t>
      </w:r>
      <w:r w:rsidR="00051691" w:rsidRPr="006C510B">
        <w:rPr>
          <w:rFonts w:ascii="Times New Roman" w:hAnsi="Times New Roman" w:cs="Times New Roman"/>
          <w:sz w:val="28"/>
        </w:rPr>
        <w:t>ыми</w:t>
      </w:r>
      <w:r w:rsidR="00BE2B47" w:rsidRPr="006C510B">
        <w:rPr>
          <w:rFonts w:ascii="Times New Roman" w:hAnsi="Times New Roman" w:cs="Times New Roman"/>
          <w:sz w:val="28"/>
        </w:rPr>
        <w:t xml:space="preserve"> медицинск</w:t>
      </w:r>
      <w:r w:rsidR="00051691" w:rsidRPr="006C510B">
        <w:rPr>
          <w:rFonts w:ascii="Times New Roman" w:hAnsi="Times New Roman" w:cs="Times New Roman"/>
          <w:sz w:val="28"/>
        </w:rPr>
        <w:t>ими</w:t>
      </w:r>
      <w:r w:rsidR="00BE2B47" w:rsidRPr="006C510B">
        <w:rPr>
          <w:rFonts w:ascii="Times New Roman" w:hAnsi="Times New Roman" w:cs="Times New Roman"/>
          <w:sz w:val="28"/>
        </w:rPr>
        <w:t xml:space="preserve"> организаци</w:t>
      </w:r>
      <w:r w:rsidR="00051691" w:rsidRPr="006C510B">
        <w:rPr>
          <w:rFonts w:ascii="Times New Roman" w:hAnsi="Times New Roman" w:cs="Times New Roman"/>
          <w:sz w:val="28"/>
        </w:rPr>
        <w:t>ями</w:t>
      </w:r>
      <w:r w:rsidR="00D773B5" w:rsidRPr="006C510B">
        <w:rPr>
          <w:rFonts w:ascii="Times New Roman" w:hAnsi="Times New Roman" w:cs="Times New Roman"/>
          <w:sz w:val="28"/>
        </w:rPr>
        <w:t xml:space="preserve"> в соответствии с тарифным соглашением</w:t>
      </w:r>
      <w:r w:rsidR="00BE2B47" w:rsidRPr="006C510B">
        <w:rPr>
          <w:rFonts w:ascii="Times New Roman" w:hAnsi="Times New Roman" w:cs="Times New Roman"/>
          <w:sz w:val="28"/>
        </w:rPr>
        <w:t>.</w:t>
      </w:r>
    </w:p>
    <w:p w:rsidR="00B81E55" w:rsidRPr="006C510B" w:rsidRDefault="00BE2B47" w:rsidP="00287019">
      <w:pPr>
        <w:pStyle w:val="ConsPlusNormal"/>
        <w:ind w:firstLine="540"/>
        <w:jc w:val="both"/>
        <w:rPr>
          <w:rFonts w:ascii="Times New Roman" w:hAnsi="Times New Roman" w:cs="Times New Roman"/>
          <w:sz w:val="28"/>
        </w:rPr>
      </w:pPr>
      <w:r w:rsidRPr="006C510B">
        <w:rPr>
          <w:rFonts w:ascii="Times New Roman" w:hAnsi="Times New Roman" w:cs="Times New Roman"/>
          <w:sz w:val="28"/>
        </w:rPr>
        <w:t>В случае</w:t>
      </w:r>
      <w:r w:rsidR="00D773B5" w:rsidRPr="006C510B">
        <w:rPr>
          <w:rFonts w:ascii="Times New Roman" w:hAnsi="Times New Roman" w:cs="Times New Roman"/>
          <w:sz w:val="28"/>
        </w:rPr>
        <w:t xml:space="preserve"> если взаиморасчеты</w:t>
      </w:r>
      <w:r w:rsidRPr="006C510B">
        <w:rPr>
          <w:rFonts w:ascii="Times New Roman" w:hAnsi="Times New Roman" w:cs="Times New Roman"/>
          <w:sz w:val="28"/>
        </w:rPr>
        <w:t xml:space="preserve"> </w:t>
      </w:r>
      <w:r w:rsidR="00D773B5" w:rsidRPr="006C510B">
        <w:rPr>
          <w:rFonts w:ascii="Times New Roman" w:hAnsi="Times New Roman" w:cs="Times New Roman"/>
          <w:sz w:val="28"/>
        </w:rPr>
        <w:t xml:space="preserve">осуществляются </w:t>
      </w:r>
      <w:r w:rsidR="00051691" w:rsidRPr="006C510B">
        <w:rPr>
          <w:rFonts w:ascii="Times New Roman" w:hAnsi="Times New Roman" w:cs="Times New Roman"/>
          <w:sz w:val="28"/>
        </w:rPr>
        <w:t>страховыми медицинскими организациями</w:t>
      </w:r>
      <w:r w:rsidR="00D773B5" w:rsidRPr="006C510B">
        <w:rPr>
          <w:rFonts w:ascii="Times New Roman" w:hAnsi="Times New Roman" w:cs="Times New Roman"/>
          <w:sz w:val="28"/>
        </w:rPr>
        <w:t>,</w:t>
      </w:r>
      <w:r w:rsidRPr="006C510B">
        <w:rPr>
          <w:rFonts w:ascii="Times New Roman" w:hAnsi="Times New Roman" w:cs="Times New Roman"/>
          <w:sz w:val="28"/>
        </w:rPr>
        <w:t xml:space="preserve"> ц</w:t>
      </w:r>
      <w:r w:rsidR="00E50912" w:rsidRPr="006C510B">
        <w:rPr>
          <w:rFonts w:ascii="Times New Roman" w:hAnsi="Times New Roman" w:cs="Times New Roman"/>
          <w:sz w:val="28"/>
        </w:rPr>
        <w:t>ентрализованной лабораторией составляется реестр счетов по установленным тарифам на каждое</w:t>
      </w:r>
      <w:r w:rsidR="00496EBF" w:rsidRPr="006C510B">
        <w:rPr>
          <w:rFonts w:ascii="Times New Roman" w:hAnsi="Times New Roman" w:cs="Times New Roman"/>
          <w:sz w:val="28"/>
        </w:rPr>
        <w:t xml:space="preserve"> выполненное</w:t>
      </w:r>
      <w:r w:rsidR="00E50912" w:rsidRPr="006C510B">
        <w:rPr>
          <w:rFonts w:ascii="Times New Roman" w:hAnsi="Times New Roman" w:cs="Times New Roman"/>
          <w:sz w:val="28"/>
        </w:rPr>
        <w:t xml:space="preserve"> лабораторное исследование</w:t>
      </w:r>
      <w:r w:rsidR="00394A66" w:rsidRPr="006C510B">
        <w:rPr>
          <w:rFonts w:ascii="Times New Roman" w:hAnsi="Times New Roman" w:cs="Times New Roman"/>
          <w:sz w:val="28"/>
        </w:rPr>
        <w:t xml:space="preserve"> </w:t>
      </w:r>
      <w:r w:rsidR="00E50912" w:rsidRPr="006C510B">
        <w:rPr>
          <w:rFonts w:ascii="Times New Roman" w:hAnsi="Times New Roman" w:cs="Times New Roman"/>
          <w:sz w:val="28"/>
        </w:rPr>
        <w:t>с указанием информации о медицинской организации, выдавшей направление.</w:t>
      </w:r>
      <w:r w:rsidR="00D773B5" w:rsidRPr="006C510B">
        <w:rPr>
          <w:rFonts w:ascii="Times New Roman" w:hAnsi="Times New Roman" w:cs="Times New Roman"/>
          <w:sz w:val="28"/>
        </w:rPr>
        <w:t xml:space="preserve"> </w:t>
      </w:r>
      <w:r w:rsidR="00B81E55" w:rsidRPr="006C510B">
        <w:rPr>
          <w:rFonts w:ascii="Times New Roman" w:hAnsi="Times New Roman" w:cs="Times New Roman"/>
          <w:sz w:val="28"/>
        </w:rPr>
        <w:t xml:space="preserve"> </w:t>
      </w:r>
    </w:p>
    <w:p w:rsidR="00DE746A" w:rsidRPr="006C510B" w:rsidRDefault="00E50912" w:rsidP="00EA166E">
      <w:pPr>
        <w:pStyle w:val="ConsPlusNormal"/>
        <w:ind w:firstLine="540"/>
        <w:jc w:val="both"/>
        <w:rPr>
          <w:rFonts w:ascii="Times New Roman" w:hAnsi="Times New Roman" w:cs="Times New Roman"/>
          <w:sz w:val="28"/>
        </w:rPr>
      </w:pPr>
      <w:r w:rsidRPr="006C510B">
        <w:rPr>
          <w:rFonts w:ascii="Times New Roman" w:hAnsi="Times New Roman" w:cs="Times New Roman"/>
          <w:sz w:val="28"/>
        </w:rPr>
        <w:t>Страхов</w:t>
      </w:r>
      <w:r w:rsidR="00051691" w:rsidRPr="006C510B">
        <w:rPr>
          <w:rFonts w:ascii="Times New Roman" w:hAnsi="Times New Roman" w:cs="Times New Roman"/>
          <w:sz w:val="28"/>
        </w:rPr>
        <w:t>ые</w:t>
      </w:r>
      <w:r w:rsidRPr="006C510B">
        <w:rPr>
          <w:rFonts w:ascii="Times New Roman" w:hAnsi="Times New Roman" w:cs="Times New Roman"/>
          <w:sz w:val="28"/>
        </w:rPr>
        <w:t xml:space="preserve"> медицинск</w:t>
      </w:r>
      <w:r w:rsidR="00051691" w:rsidRPr="006C510B">
        <w:rPr>
          <w:rFonts w:ascii="Times New Roman" w:hAnsi="Times New Roman" w:cs="Times New Roman"/>
          <w:sz w:val="28"/>
        </w:rPr>
        <w:t>ие</w:t>
      </w:r>
      <w:r w:rsidRPr="006C510B">
        <w:rPr>
          <w:rFonts w:ascii="Times New Roman" w:hAnsi="Times New Roman" w:cs="Times New Roman"/>
          <w:sz w:val="28"/>
        </w:rPr>
        <w:t xml:space="preserve"> организаци</w:t>
      </w:r>
      <w:r w:rsidR="00051691" w:rsidRPr="006C510B">
        <w:rPr>
          <w:rFonts w:ascii="Times New Roman" w:hAnsi="Times New Roman" w:cs="Times New Roman"/>
          <w:sz w:val="28"/>
        </w:rPr>
        <w:t>и</w:t>
      </w:r>
      <w:r w:rsidRPr="006C510B">
        <w:rPr>
          <w:rFonts w:ascii="Times New Roman" w:hAnsi="Times New Roman" w:cs="Times New Roman"/>
          <w:sz w:val="28"/>
        </w:rPr>
        <w:t xml:space="preserve"> осуществля</w:t>
      </w:r>
      <w:r w:rsidR="00051691" w:rsidRPr="006C510B">
        <w:rPr>
          <w:rFonts w:ascii="Times New Roman" w:hAnsi="Times New Roman" w:cs="Times New Roman"/>
          <w:sz w:val="28"/>
        </w:rPr>
        <w:t>ю</w:t>
      </w:r>
      <w:r w:rsidRPr="006C510B">
        <w:rPr>
          <w:rFonts w:ascii="Times New Roman" w:hAnsi="Times New Roman" w:cs="Times New Roman"/>
          <w:sz w:val="28"/>
        </w:rPr>
        <w:t>т оплату лабораторных услуг, оказанных централизованными лабораториями, на основании представленных реестров счетов и счетов на оплату медицинской помощи. При осуществлении окончательного расчета за медицинскую помощь сумма средств для медицинской организации, оказывающей медицинскую помощь, уменьшается на объем средств, перечисленных централизованной лаборатории за выполнение лабораторных исследований по направлениям, выданным данной медицинской организацией.</w:t>
      </w:r>
    </w:p>
    <w:p w:rsidR="00693AD4" w:rsidRDefault="00693AD4" w:rsidP="00EA166E">
      <w:pPr>
        <w:pStyle w:val="ConsPlusNormal"/>
        <w:ind w:firstLine="540"/>
        <w:jc w:val="both"/>
        <w:rPr>
          <w:rFonts w:ascii="Times New Roman" w:hAnsi="Times New Roman" w:cs="Times New Roman"/>
          <w:sz w:val="28"/>
        </w:rPr>
      </w:pPr>
    </w:p>
    <w:p w:rsidR="00294D98" w:rsidRPr="006C510B" w:rsidRDefault="00294D98" w:rsidP="00EA166E">
      <w:pPr>
        <w:pStyle w:val="ConsPlusNormal"/>
        <w:ind w:firstLine="540"/>
        <w:jc w:val="both"/>
        <w:rPr>
          <w:rFonts w:ascii="Times New Roman" w:hAnsi="Times New Roman" w:cs="Times New Roman"/>
          <w:sz w:val="28"/>
        </w:rPr>
      </w:pPr>
    </w:p>
    <w:p w:rsidR="00693AD4" w:rsidRPr="006C510B" w:rsidRDefault="00693AD4" w:rsidP="00693AD4">
      <w:pPr>
        <w:pStyle w:val="ConsPlusNormal"/>
        <w:ind w:firstLine="540"/>
        <w:jc w:val="center"/>
        <w:rPr>
          <w:rFonts w:ascii="Times New Roman" w:hAnsi="Times New Roman" w:cs="Times New Roman"/>
          <w:b/>
          <w:sz w:val="28"/>
        </w:rPr>
      </w:pPr>
      <w:r w:rsidRPr="006C510B">
        <w:rPr>
          <w:rFonts w:ascii="Times New Roman" w:hAnsi="Times New Roman" w:cs="Times New Roman"/>
          <w:b/>
          <w:sz w:val="28"/>
        </w:rPr>
        <w:t>7. Оплата медицинской помощи с применением телемедицинских технологий</w:t>
      </w:r>
    </w:p>
    <w:p w:rsidR="00693AD4" w:rsidRPr="006C510B" w:rsidRDefault="00693AD4" w:rsidP="00693AD4">
      <w:pPr>
        <w:pStyle w:val="ConsPlusNormal"/>
        <w:ind w:firstLine="540"/>
        <w:jc w:val="center"/>
        <w:rPr>
          <w:rFonts w:ascii="Times New Roman" w:hAnsi="Times New Roman" w:cs="Times New Roman"/>
          <w:b/>
          <w:sz w:val="28"/>
        </w:rPr>
      </w:pPr>
    </w:p>
    <w:p w:rsidR="00693AD4" w:rsidRPr="006C510B" w:rsidRDefault="00693AD4" w:rsidP="00CF3AA4">
      <w:pPr>
        <w:pStyle w:val="3"/>
        <w:numPr>
          <w:ilvl w:val="1"/>
          <w:numId w:val="28"/>
        </w:numPr>
        <w:tabs>
          <w:tab w:val="left" w:pos="993"/>
        </w:tabs>
        <w:spacing w:before="0" w:line="240" w:lineRule="auto"/>
        <w:rPr>
          <w:rFonts w:ascii="Times New Roman" w:eastAsia="Calibri" w:hAnsi="Times New Roman" w:cs="Times New Roman"/>
          <w:b/>
          <w:color w:val="auto"/>
          <w:sz w:val="28"/>
          <w:szCs w:val="28"/>
        </w:rPr>
      </w:pPr>
      <w:r w:rsidRPr="006C510B">
        <w:rPr>
          <w:rFonts w:ascii="Times New Roman" w:eastAsia="Calibri" w:hAnsi="Times New Roman" w:cs="Times New Roman"/>
          <w:b/>
          <w:color w:val="auto"/>
          <w:sz w:val="28"/>
          <w:szCs w:val="28"/>
        </w:rPr>
        <w:t>Общие положения</w:t>
      </w:r>
    </w:p>
    <w:p w:rsidR="00693AD4" w:rsidRPr="006C510B" w:rsidRDefault="00693AD4" w:rsidP="00693AD4">
      <w:pPr>
        <w:pStyle w:val="aa"/>
        <w:spacing w:after="0" w:line="240" w:lineRule="auto"/>
        <w:ind w:left="1069"/>
      </w:pPr>
    </w:p>
    <w:p w:rsidR="00693AD4" w:rsidRPr="006C510B" w:rsidRDefault="00693AD4" w:rsidP="00693AD4">
      <w:pPr>
        <w:widowControl w:val="0"/>
        <w:autoSpaceDE w:val="0"/>
        <w:autoSpaceDN w:val="0"/>
        <w:adjustRightInd w:val="0"/>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Направлениями использования телемедицинских технологий при оказании медицинской помощи являются:</w:t>
      </w:r>
    </w:p>
    <w:p w:rsidR="00693AD4" w:rsidRPr="006C510B" w:rsidRDefault="00693AD4" w:rsidP="00CF3AA4">
      <w:pPr>
        <w:widowControl w:val="0"/>
        <w:numPr>
          <w:ilvl w:val="0"/>
          <w:numId w:val="24"/>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дистанционное взаимодействие медицинских работников между собой;</w:t>
      </w:r>
    </w:p>
    <w:p w:rsidR="00693AD4" w:rsidRPr="006C510B" w:rsidRDefault="00693AD4" w:rsidP="00CF3AA4">
      <w:pPr>
        <w:widowControl w:val="0"/>
        <w:numPr>
          <w:ilvl w:val="0"/>
          <w:numId w:val="24"/>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дистанционное взаимодействие медицинских работников с пациентами и (или) их законными представителями;</w:t>
      </w:r>
    </w:p>
    <w:p w:rsidR="00693AD4" w:rsidRPr="006C510B" w:rsidRDefault="00693AD4" w:rsidP="00CF3AA4">
      <w:pPr>
        <w:widowControl w:val="0"/>
        <w:numPr>
          <w:ilvl w:val="0"/>
          <w:numId w:val="24"/>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дистанционное наблюдение за состоянием здоровья пациента, в том числе дистанционное мониторирование отдельных показателей при хронических неинфекционных заболеваниях (в 2020 году финансовое обеспечение осуществляется в рамках региональных программ модернизации первичного звена здравоохранения).</w:t>
      </w:r>
    </w:p>
    <w:p w:rsidR="00693AD4" w:rsidRPr="006C510B" w:rsidRDefault="00693AD4" w:rsidP="00693AD4">
      <w:pPr>
        <w:widowControl w:val="0"/>
        <w:autoSpaceDE w:val="0"/>
        <w:autoSpaceDN w:val="0"/>
        <w:adjustRightInd w:val="0"/>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Затраты консультирующих медицинских организаций и (или) структурных подразделений медицинских организаций, оказывающих медицинскую помощь в стационарных условиях и в условиях дневного стационара, на проведение консультаций (консилиумов врачей) с применением телемедицинских технологий учитываются в более высоком коэффициенте уровня и (или) подуровня оказания медицинской помощи. </w:t>
      </w:r>
      <w:r w:rsidRPr="006C510B">
        <w:rPr>
          <w:rFonts w:ascii="Times New Roman" w:hAnsi="Times New Roman" w:cs="Times New Roman"/>
          <w:sz w:val="28"/>
        </w:rPr>
        <w:t>При этом более высокий коэффициент подуровня оказания медицинской помощи для медицинских организаций и (или) структурных подразделений медицинских организаций, оказывающих медицинскую помощь с применением телемедицинских технологий, включает в себя затраты на проведенные консультации (консилиумы врачей) с применением телемедицинских технологий с учетом объемов проведенных консультаций (консилиумов врачей) с применением телемедицинских технологий.</w:t>
      </w:r>
    </w:p>
    <w:p w:rsidR="00693AD4" w:rsidRPr="006C510B" w:rsidRDefault="00693AD4" w:rsidP="00693AD4">
      <w:pPr>
        <w:tabs>
          <w:tab w:val="right" w:pos="9360"/>
        </w:tabs>
        <w:spacing w:after="0" w:line="240" w:lineRule="auto"/>
        <w:ind w:firstLine="539"/>
        <w:jc w:val="both"/>
        <w:rPr>
          <w:rFonts w:ascii="Times New Roman" w:eastAsia="Times New Roman" w:hAnsi="Times New Roman" w:cs="Times New Roman"/>
          <w:sz w:val="28"/>
          <w:szCs w:val="28"/>
          <w:lang w:eastAsia="ru-RU"/>
        </w:rPr>
      </w:pPr>
      <w:r w:rsidRPr="006C510B">
        <w:rPr>
          <w:rFonts w:ascii="Times New Roman" w:eastAsia="Times New Roman" w:hAnsi="Times New Roman" w:cs="Times New Roman"/>
          <w:sz w:val="28"/>
          <w:szCs w:val="28"/>
          <w:lang w:eastAsia="ru-RU"/>
        </w:rPr>
        <w:t>В случае, когда консультирующая медицинская организация и (или) структурные подразделения медицинской организации оказывают медицинскую помощь в амбулаторных условиях, целесообразно установление тарифов на оплату медицинской помощи с применением телемедицинских технологий.</w:t>
      </w:r>
    </w:p>
    <w:p w:rsidR="00693AD4" w:rsidRPr="006C510B" w:rsidRDefault="00693AD4" w:rsidP="00693AD4">
      <w:pPr>
        <w:tabs>
          <w:tab w:val="right" w:pos="9360"/>
        </w:tabs>
        <w:spacing w:after="0" w:line="240" w:lineRule="auto"/>
        <w:ind w:firstLine="539"/>
        <w:jc w:val="both"/>
        <w:rPr>
          <w:rFonts w:ascii="Times New Roman" w:eastAsia="Calibri" w:hAnsi="Times New Roman" w:cs="Times New Roman"/>
          <w:sz w:val="28"/>
          <w:szCs w:val="28"/>
        </w:rPr>
      </w:pPr>
      <w:r w:rsidRPr="006C510B">
        <w:rPr>
          <w:rFonts w:ascii="Times New Roman" w:eastAsia="Times New Roman" w:hAnsi="Times New Roman" w:cs="Times New Roman"/>
          <w:sz w:val="28"/>
          <w:szCs w:val="28"/>
          <w:lang w:eastAsia="ru-RU"/>
        </w:rPr>
        <w:t xml:space="preserve">При этом в соответствии с частью 1 статьи 30 Федерального закона № 326-ФЗ тарифы на проведение консультаций (консилиумов врачей) с применением телемедицинских технологий рассчитываются согласно Методике расчета </w:t>
      </w:r>
      <w:r w:rsidRPr="006C510B">
        <w:rPr>
          <w:rFonts w:ascii="Times New Roman" w:eastAsia="Calibri" w:hAnsi="Times New Roman" w:cs="Times New Roman"/>
          <w:sz w:val="28"/>
          <w:szCs w:val="28"/>
        </w:rPr>
        <w:t xml:space="preserve">тарифов с учетом времени, затраченного на проведение консультации (консилиума врачей) с применением телемедицинских технологий, и включают в себя: </w:t>
      </w:r>
    </w:p>
    <w:p w:rsidR="00693AD4" w:rsidRPr="006C510B" w:rsidRDefault="00693AD4" w:rsidP="00693AD4">
      <w:pPr>
        <w:tabs>
          <w:tab w:val="right" w:pos="9360"/>
        </w:tabs>
        <w:spacing w:after="0" w:line="240" w:lineRule="auto"/>
        <w:ind w:firstLine="539"/>
        <w:jc w:val="both"/>
        <w:rPr>
          <w:rFonts w:ascii="Times New Roman" w:eastAsia="Times New Roman" w:hAnsi="Times New Roman" w:cs="Times New Roman"/>
          <w:sz w:val="28"/>
          <w:szCs w:val="20"/>
          <w:lang w:eastAsia="ru-RU"/>
        </w:rPr>
      </w:pPr>
      <w:r w:rsidRPr="006C510B">
        <w:rPr>
          <w:rFonts w:ascii="Times New Roman" w:eastAsia="Calibri" w:hAnsi="Times New Roman" w:cs="Times New Roman"/>
          <w:sz w:val="28"/>
          <w:szCs w:val="28"/>
        </w:rPr>
        <w:t>- затраты на оплату труда и начисления на выплаты по оплате труда персонала, принимающего непосредственное</w:t>
      </w:r>
      <w:r w:rsidRPr="006C510B">
        <w:rPr>
          <w:rFonts w:ascii="Times New Roman" w:eastAsia="Times New Roman" w:hAnsi="Times New Roman" w:cs="Times New Roman"/>
          <w:sz w:val="28"/>
          <w:szCs w:val="20"/>
          <w:lang w:eastAsia="ru-RU"/>
        </w:rPr>
        <w:t xml:space="preserve"> участие в консультации (консилиуме врачей);</w:t>
      </w:r>
    </w:p>
    <w:p w:rsidR="00693AD4" w:rsidRPr="006C510B" w:rsidRDefault="00693AD4" w:rsidP="00693AD4">
      <w:pPr>
        <w:tabs>
          <w:tab w:val="right" w:pos="9360"/>
        </w:tabs>
        <w:spacing w:after="0" w:line="240" w:lineRule="auto"/>
        <w:ind w:firstLine="539"/>
        <w:jc w:val="both"/>
        <w:rPr>
          <w:rFonts w:ascii="Times New Roman" w:eastAsia="Times New Roman" w:hAnsi="Times New Roman" w:cs="Times New Roman"/>
          <w:sz w:val="28"/>
          <w:szCs w:val="20"/>
          <w:lang w:eastAsia="ru-RU"/>
        </w:rPr>
      </w:pPr>
      <w:r w:rsidRPr="006C510B">
        <w:rPr>
          <w:rFonts w:ascii="Times New Roman" w:eastAsia="Calibri" w:hAnsi="Times New Roman" w:cs="Times New Roman"/>
          <w:sz w:val="28"/>
          <w:szCs w:val="28"/>
        </w:rPr>
        <w:t>- </w:t>
      </w:r>
      <w:r w:rsidRPr="006C510B">
        <w:rPr>
          <w:rFonts w:ascii="Times New Roman" w:eastAsia="Times New Roman" w:hAnsi="Times New Roman" w:cs="Times New Roman"/>
          <w:sz w:val="28"/>
          <w:szCs w:val="20"/>
          <w:lang w:eastAsia="ru-RU"/>
        </w:rPr>
        <w:t>затраты на амортизацию основных средств, непосредственно используемых во время консультации (консилиума врачей), стоимостью до ста тысяч рублей за единицу;</w:t>
      </w:r>
    </w:p>
    <w:p w:rsidR="00693AD4" w:rsidRPr="006C510B" w:rsidRDefault="00693AD4" w:rsidP="00693AD4">
      <w:pPr>
        <w:tabs>
          <w:tab w:val="right" w:pos="9360"/>
        </w:tabs>
        <w:spacing w:after="0" w:line="240" w:lineRule="auto"/>
        <w:ind w:firstLine="539"/>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lastRenderedPageBreak/>
        <w:t>- затраты на возмещение расходов на мягкий инвентарь, непосредственно используемый во время консультации (консилиума врачей);</w:t>
      </w:r>
    </w:p>
    <w:p w:rsidR="00693AD4" w:rsidRPr="006C510B" w:rsidRDefault="00693AD4" w:rsidP="00693AD4">
      <w:pPr>
        <w:tabs>
          <w:tab w:val="right" w:pos="9360"/>
        </w:tabs>
        <w:spacing w:after="0" w:line="240" w:lineRule="auto"/>
        <w:ind w:firstLine="539"/>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 затраты на приобретение услуг связи, непосредственно потребляемых во время консультации (консилиума врачей);</w:t>
      </w:r>
    </w:p>
    <w:p w:rsidR="00693AD4" w:rsidRPr="006C510B" w:rsidRDefault="00693AD4" w:rsidP="00693AD4">
      <w:pPr>
        <w:tabs>
          <w:tab w:val="right" w:pos="9360"/>
        </w:tabs>
        <w:spacing w:after="0" w:line="240" w:lineRule="auto"/>
        <w:ind w:firstLine="539"/>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 затраты на приобретение материальных запасов, непосредственно потребляемых в процессе консультации (консилиума врачей);</w:t>
      </w:r>
    </w:p>
    <w:p w:rsidR="00693AD4" w:rsidRPr="006C510B" w:rsidRDefault="00693AD4" w:rsidP="00693AD4">
      <w:pPr>
        <w:tabs>
          <w:tab w:val="right" w:pos="9360"/>
        </w:tabs>
        <w:spacing w:after="0" w:line="240" w:lineRule="auto"/>
        <w:ind w:firstLine="539"/>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 xml:space="preserve">- затраты, необходимые для обеспечения деятельности медицинской организации в целом, но не потребляемые непосредственно в процессе консультации (консилиума врачей); </w:t>
      </w:r>
    </w:p>
    <w:p w:rsidR="00693AD4" w:rsidRPr="006C510B" w:rsidRDefault="00693AD4" w:rsidP="00693AD4">
      <w:pPr>
        <w:tabs>
          <w:tab w:val="right" w:pos="9360"/>
        </w:tabs>
        <w:spacing w:after="0" w:line="240" w:lineRule="auto"/>
        <w:ind w:firstLine="539"/>
        <w:jc w:val="both"/>
        <w:rPr>
          <w:rFonts w:ascii="Times New Roman" w:eastAsia="Times New Roman" w:hAnsi="Times New Roman" w:cs="Times New Roman"/>
          <w:sz w:val="28"/>
          <w:szCs w:val="20"/>
          <w:lang w:eastAsia="ru-RU"/>
        </w:rPr>
      </w:pPr>
      <w:r w:rsidRPr="006C510B">
        <w:rPr>
          <w:rFonts w:ascii="Times New Roman" w:eastAsia="Times New Roman" w:hAnsi="Times New Roman" w:cs="Times New Roman"/>
          <w:sz w:val="28"/>
          <w:szCs w:val="20"/>
          <w:lang w:eastAsia="ru-RU"/>
        </w:rPr>
        <w:t>- прочие затраты.</w:t>
      </w:r>
    </w:p>
    <w:p w:rsidR="00693AD4" w:rsidRPr="006C510B" w:rsidRDefault="00693AD4" w:rsidP="00693AD4">
      <w:pPr>
        <w:widowControl w:val="0"/>
        <w:autoSpaceDE w:val="0"/>
        <w:autoSpaceDN w:val="0"/>
        <w:adjustRightInd w:val="0"/>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Учитывая необходимость установления Комиссией вне зависимости от применяемого способа оплаты единых тарифов на оплату медицинской помощи по каждой единице объема, применяемых при межучрежденческих и межтерриториальных расчетах, тарифы на оказание медицинской помощи с применением телемедицинских технологий утверждаются тарифным соглашением.</w:t>
      </w:r>
    </w:p>
    <w:p w:rsidR="00693AD4" w:rsidRPr="006C510B" w:rsidRDefault="00693AD4" w:rsidP="00693AD4">
      <w:pPr>
        <w:widowControl w:val="0"/>
        <w:autoSpaceDE w:val="0"/>
        <w:autoSpaceDN w:val="0"/>
        <w:adjustRightInd w:val="0"/>
        <w:spacing w:after="0" w:line="240" w:lineRule="auto"/>
        <w:ind w:firstLine="709"/>
        <w:jc w:val="both"/>
        <w:rPr>
          <w:rFonts w:ascii="Times New Roman" w:eastAsia="Calibri" w:hAnsi="Times New Roman" w:cs="Times New Roman"/>
          <w:i/>
          <w:sz w:val="28"/>
          <w:szCs w:val="28"/>
        </w:rPr>
      </w:pPr>
    </w:p>
    <w:p w:rsidR="00693AD4" w:rsidRPr="006C510B" w:rsidRDefault="00693AD4" w:rsidP="00CF3AA4">
      <w:pPr>
        <w:pStyle w:val="3"/>
        <w:numPr>
          <w:ilvl w:val="1"/>
          <w:numId w:val="28"/>
        </w:numPr>
        <w:tabs>
          <w:tab w:val="left" w:pos="0"/>
          <w:tab w:val="left" w:pos="993"/>
        </w:tabs>
        <w:spacing w:before="0" w:line="240" w:lineRule="auto"/>
        <w:ind w:left="0" w:firstLine="567"/>
        <w:jc w:val="both"/>
        <w:rPr>
          <w:rFonts w:ascii="Times New Roman" w:eastAsia="Calibri" w:hAnsi="Times New Roman" w:cs="Times New Roman"/>
          <w:b/>
          <w:color w:val="auto"/>
          <w:sz w:val="28"/>
          <w:szCs w:val="28"/>
        </w:rPr>
      </w:pPr>
      <w:r w:rsidRPr="006C510B">
        <w:rPr>
          <w:rFonts w:ascii="Times New Roman" w:eastAsia="Calibri" w:hAnsi="Times New Roman" w:cs="Times New Roman"/>
          <w:b/>
          <w:color w:val="auto"/>
          <w:sz w:val="28"/>
          <w:szCs w:val="28"/>
        </w:rPr>
        <w:t xml:space="preserve"> Подходы к установлению тарифов на оплату дистанционного взаимодействия медицинских работников между собой</w:t>
      </w:r>
    </w:p>
    <w:p w:rsidR="00693AD4" w:rsidRPr="006C510B" w:rsidRDefault="00693AD4" w:rsidP="00693AD4">
      <w:pPr>
        <w:spacing w:after="0" w:line="240" w:lineRule="auto"/>
      </w:pPr>
    </w:p>
    <w:p w:rsidR="00693AD4" w:rsidRPr="006C510B" w:rsidRDefault="00693AD4" w:rsidP="00693AD4">
      <w:pPr>
        <w:widowControl w:val="0"/>
        <w:autoSpaceDE w:val="0"/>
        <w:autoSpaceDN w:val="0"/>
        <w:adjustRightInd w:val="0"/>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Возможно применение следующих способов оплаты в зависимости от применяемых способов оплаты первичной медико-санитарной помощи в </w:t>
      </w:r>
      <w:r w:rsidR="00416508">
        <w:rPr>
          <w:rFonts w:ascii="Times New Roman" w:eastAsia="Calibri" w:hAnsi="Times New Roman" w:cs="Times New Roman"/>
          <w:sz w:val="28"/>
          <w:szCs w:val="28"/>
        </w:rPr>
        <w:t>Республике Тыва</w:t>
      </w:r>
      <w:r w:rsidRPr="006C510B">
        <w:rPr>
          <w:rFonts w:ascii="Times New Roman" w:eastAsia="Calibri" w:hAnsi="Times New Roman" w:cs="Times New Roman"/>
          <w:sz w:val="28"/>
          <w:szCs w:val="28"/>
        </w:rPr>
        <w:t>:</w:t>
      </w:r>
    </w:p>
    <w:p w:rsidR="00693AD4" w:rsidRPr="006C510B" w:rsidRDefault="00693AD4" w:rsidP="00CF3AA4">
      <w:pPr>
        <w:widowControl w:val="0"/>
        <w:numPr>
          <w:ilvl w:val="0"/>
          <w:numId w:val="26"/>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оплата по тарифам за услугу (без механизма взаиморасчетов) – целесообразно в случае применения способа оплаты по подушевому нормативу финансирования на прикрепившихся лиц в сочетании с оплатой за единицу объема медицинской помощи - за медицинскую услугу, за посещение, за обращение (законченный случай), а также в случае, когда консультируемая медицинская организация не имеет прикрепленного населения;</w:t>
      </w:r>
    </w:p>
    <w:p w:rsidR="00693AD4" w:rsidRPr="006C510B" w:rsidRDefault="00693AD4" w:rsidP="00CF3AA4">
      <w:pPr>
        <w:widowControl w:val="0"/>
        <w:numPr>
          <w:ilvl w:val="0"/>
          <w:numId w:val="26"/>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оплата по тарифам за услугу в рамках межучережденческих расчетов через страховые медицинские организации – целесообразно при применении способа оплаты по подушевому нормативу финансирования на прикрепившихся лиц с учетом показателей результативности деятельности медицинской организации (включая показатели объема медицинской помощи), в том числе с включением расходов на медицинскую помощь, оказываемую в иных медицинских организациях (за единицу объема медицинской помощи) при включении соответствующих услуг в подушевой норматив.</w:t>
      </w:r>
    </w:p>
    <w:p w:rsidR="00693AD4" w:rsidRPr="006C510B" w:rsidRDefault="00693AD4" w:rsidP="00693AD4">
      <w:pPr>
        <w:widowControl w:val="0"/>
        <w:autoSpaceDE w:val="0"/>
        <w:autoSpaceDN w:val="0"/>
        <w:adjustRightInd w:val="0"/>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В случае оплаты без применения межучрежденческих расчетов при очном консультировании с участием пациента необходимо предусмотреть оплату консультируемой медицинской организации по тарифу на посещение соответствующего консультируемого врача.</w:t>
      </w:r>
    </w:p>
    <w:p w:rsidR="00693AD4" w:rsidRPr="006C510B" w:rsidRDefault="00693AD4" w:rsidP="00693AD4">
      <w:pPr>
        <w:widowControl w:val="0"/>
        <w:autoSpaceDE w:val="0"/>
        <w:autoSpaceDN w:val="0"/>
        <w:adjustRightInd w:val="0"/>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Определение единиц оказания медицинской помощи при данном виде дистанционного взаимодействия осуществляется исходя из режима проведения (в режиме реального времени или в режиме отсроченной консультации) и вида консультирования (консультация, консультирование по результатам проведенных исследований, консилиум), для консультаций по результатам </w:t>
      </w:r>
      <w:r w:rsidRPr="006C510B">
        <w:rPr>
          <w:rFonts w:ascii="Times New Roman" w:eastAsia="Calibri" w:hAnsi="Times New Roman" w:cs="Times New Roman"/>
          <w:sz w:val="28"/>
          <w:szCs w:val="28"/>
        </w:rPr>
        <w:lastRenderedPageBreak/>
        <w:t>исследований – исходя из вида исследований.</w:t>
      </w:r>
    </w:p>
    <w:p w:rsidR="00693AD4" w:rsidRPr="006C510B" w:rsidRDefault="00693AD4" w:rsidP="00693AD4">
      <w:pPr>
        <w:widowControl w:val="0"/>
        <w:autoSpaceDE w:val="0"/>
        <w:autoSpaceDN w:val="0"/>
        <w:adjustRightInd w:val="0"/>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Тарифы устанавливаются в разрезе следующих форм дистанционного взаимодействия медицинских работников между собой:</w:t>
      </w:r>
    </w:p>
    <w:p w:rsidR="00693AD4" w:rsidRPr="006C510B" w:rsidRDefault="00693AD4" w:rsidP="00CF3AA4">
      <w:pPr>
        <w:pStyle w:val="aa"/>
        <w:widowControl w:val="0"/>
        <w:numPr>
          <w:ilvl w:val="0"/>
          <w:numId w:val="27"/>
        </w:numPr>
        <w:tabs>
          <w:tab w:val="left" w:pos="993"/>
        </w:tabs>
        <w:autoSpaceDE w:val="0"/>
        <w:autoSpaceDN w:val="0"/>
        <w:adjustRightInd w:val="0"/>
        <w:spacing w:after="0" w:line="240" w:lineRule="auto"/>
        <w:ind w:left="0" w:firstLine="567"/>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дистанционная консультация в режиме реального времени;</w:t>
      </w:r>
    </w:p>
    <w:p w:rsidR="00693AD4" w:rsidRPr="006C510B" w:rsidRDefault="00693AD4" w:rsidP="00CF3AA4">
      <w:pPr>
        <w:pStyle w:val="aa"/>
        <w:widowControl w:val="0"/>
        <w:numPr>
          <w:ilvl w:val="0"/>
          <w:numId w:val="27"/>
        </w:numPr>
        <w:tabs>
          <w:tab w:val="left" w:pos="993"/>
        </w:tabs>
        <w:autoSpaceDE w:val="0"/>
        <w:autoSpaceDN w:val="0"/>
        <w:adjustRightInd w:val="0"/>
        <w:spacing w:after="0" w:line="240" w:lineRule="auto"/>
        <w:ind w:left="0" w:firstLine="567"/>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дистанционная консультация в режиме отсроченной консультации; </w:t>
      </w:r>
    </w:p>
    <w:p w:rsidR="00693AD4" w:rsidRPr="006C510B" w:rsidRDefault="00693AD4" w:rsidP="00CF3AA4">
      <w:pPr>
        <w:pStyle w:val="aa"/>
        <w:widowControl w:val="0"/>
        <w:numPr>
          <w:ilvl w:val="0"/>
          <w:numId w:val="27"/>
        </w:numPr>
        <w:tabs>
          <w:tab w:val="left" w:pos="993"/>
        </w:tabs>
        <w:autoSpaceDE w:val="0"/>
        <w:autoSpaceDN w:val="0"/>
        <w:adjustRightInd w:val="0"/>
        <w:spacing w:after="0" w:line="240" w:lineRule="auto"/>
        <w:ind w:left="0" w:firstLine="567"/>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дистанционный консилиум (с участием 2-3 специалистов);</w:t>
      </w:r>
    </w:p>
    <w:p w:rsidR="00693AD4" w:rsidRPr="006C510B" w:rsidRDefault="00693AD4" w:rsidP="00CF3AA4">
      <w:pPr>
        <w:pStyle w:val="aa"/>
        <w:widowControl w:val="0"/>
        <w:numPr>
          <w:ilvl w:val="0"/>
          <w:numId w:val="27"/>
        </w:numPr>
        <w:tabs>
          <w:tab w:val="left" w:pos="993"/>
        </w:tabs>
        <w:autoSpaceDE w:val="0"/>
        <w:autoSpaceDN w:val="0"/>
        <w:adjustRightInd w:val="0"/>
        <w:spacing w:after="0" w:line="240" w:lineRule="auto"/>
        <w:ind w:left="0" w:firstLine="567"/>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дистанционное предоставление заключения (описание, интерпретация) по данным выполненного исследования 1 группы (ультразвуковая, эндоскопическая, функциональная, патологоанатомическое исследование);</w:t>
      </w:r>
    </w:p>
    <w:p w:rsidR="00693AD4" w:rsidRPr="006C510B" w:rsidRDefault="00693AD4" w:rsidP="00CF3AA4">
      <w:pPr>
        <w:pStyle w:val="aa"/>
        <w:widowControl w:val="0"/>
        <w:numPr>
          <w:ilvl w:val="0"/>
          <w:numId w:val="27"/>
        </w:numPr>
        <w:tabs>
          <w:tab w:val="left" w:pos="993"/>
        </w:tabs>
        <w:autoSpaceDE w:val="0"/>
        <w:autoSpaceDN w:val="0"/>
        <w:adjustRightInd w:val="0"/>
        <w:spacing w:after="0" w:line="240" w:lineRule="auto"/>
        <w:ind w:left="0" w:firstLine="567"/>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дистанционное предоставление заключения (описание, интерпретация) по данным выполненного исследования 2 группы (рентгенодиагностика, КТ, МРТ, ПЭТ, радионуклидная диагностика).</w:t>
      </w:r>
    </w:p>
    <w:p w:rsidR="00693AD4" w:rsidRPr="006C510B" w:rsidRDefault="00693AD4" w:rsidP="00693AD4">
      <w:pPr>
        <w:widowControl w:val="0"/>
        <w:autoSpaceDE w:val="0"/>
        <w:autoSpaceDN w:val="0"/>
        <w:adjustRightInd w:val="0"/>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Оплата проведения консилиума осуществляется по установленному тарифу вне зависимости от режима его проведения.</w:t>
      </w:r>
    </w:p>
    <w:p w:rsidR="00693AD4" w:rsidRPr="006C510B" w:rsidRDefault="00693AD4" w:rsidP="00693AD4">
      <w:pPr>
        <w:widowControl w:val="0"/>
        <w:autoSpaceDE w:val="0"/>
        <w:autoSpaceDN w:val="0"/>
        <w:adjustRightInd w:val="0"/>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Дистанционный консилиум с привлечением 1 специалиста-участника консилиума подлежит оплате по тарифу за дистанционную консультацию в режиме реального времени или в режиме отсроченной консультации исходя из режима выполненной консультации.</w:t>
      </w:r>
    </w:p>
    <w:p w:rsidR="00693AD4" w:rsidRPr="006C510B" w:rsidRDefault="00220FC8" w:rsidP="00693AD4">
      <w:pPr>
        <w:widowControl w:val="0"/>
        <w:autoSpaceDE w:val="0"/>
        <w:autoSpaceDN w:val="0"/>
        <w:adjustRightInd w:val="0"/>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Установлены</w:t>
      </w:r>
      <w:r w:rsidR="00693AD4" w:rsidRPr="006C510B">
        <w:rPr>
          <w:rFonts w:ascii="Times New Roman" w:eastAsia="Calibri" w:hAnsi="Times New Roman" w:cs="Times New Roman"/>
          <w:sz w:val="28"/>
          <w:szCs w:val="28"/>
        </w:rPr>
        <w:t xml:space="preserve"> региональные поправочные коэффициенты к тарифам в зависимости от:</w:t>
      </w:r>
    </w:p>
    <w:p w:rsidR="00693AD4" w:rsidRPr="006C510B" w:rsidRDefault="00693AD4" w:rsidP="00CF3AA4">
      <w:pPr>
        <w:widowControl w:val="0"/>
        <w:numPr>
          <w:ilvl w:val="0"/>
          <w:numId w:val="25"/>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формы оказания медицинской помощи (экстренная, плановая и неотложная) - в размере не более 1,4 для консультации в неотложной и экстренной форме; </w:t>
      </w:r>
    </w:p>
    <w:p w:rsidR="00693AD4" w:rsidRPr="006C510B" w:rsidRDefault="00693AD4" w:rsidP="00CF3AA4">
      <w:pPr>
        <w:widowControl w:val="0"/>
        <w:numPr>
          <w:ilvl w:val="0"/>
          <w:numId w:val="25"/>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квалификации врача (квалификационная категория, научная степень) исходя из системы оплаты труда;</w:t>
      </w:r>
    </w:p>
    <w:p w:rsidR="00693AD4" w:rsidRPr="006C510B" w:rsidRDefault="00693AD4" w:rsidP="00CF3AA4">
      <w:pPr>
        <w:widowControl w:val="0"/>
        <w:numPr>
          <w:ilvl w:val="0"/>
          <w:numId w:val="25"/>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специальности врача (группе специальностей врача) исходя из продолжительности времени, затрачиваемого на проведение дистанционного консультирования.</w:t>
      </w:r>
    </w:p>
    <w:p w:rsidR="00693AD4" w:rsidRPr="006C510B" w:rsidRDefault="00220FC8" w:rsidP="00693AD4">
      <w:pPr>
        <w:widowControl w:val="0"/>
        <w:autoSpaceDE w:val="0"/>
        <w:autoSpaceDN w:val="0"/>
        <w:adjustRightInd w:val="0"/>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У</w:t>
      </w:r>
      <w:r w:rsidR="00693AD4" w:rsidRPr="006C510B">
        <w:rPr>
          <w:rFonts w:ascii="Times New Roman" w:eastAsia="Calibri" w:hAnsi="Times New Roman" w:cs="Times New Roman"/>
          <w:sz w:val="28"/>
          <w:szCs w:val="28"/>
        </w:rPr>
        <w:t>стан</w:t>
      </w:r>
      <w:r w:rsidRPr="006C510B">
        <w:rPr>
          <w:rFonts w:ascii="Times New Roman" w:eastAsia="Calibri" w:hAnsi="Times New Roman" w:cs="Times New Roman"/>
          <w:sz w:val="28"/>
          <w:szCs w:val="28"/>
        </w:rPr>
        <w:t>овлены</w:t>
      </w:r>
      <w:r w:rsidR="00693AD4" w:rsidRPr="006C510B">
        <w:rPr>
          <w:rFonts w:ascii="Times New Roman" w:eastAsia="Calibri" w:hAnsi="Times New Roman" w:cs="Times New Roman"/>
          <w:sz w:val="28"/>
          <w:szCs w:val="28"/>
        </w:rPr>
        <w:t xml:space="preserve"> повышающие коэффициенты к тарифу на консилиум в случае проведения консилиумов с участием более 3 врачей.</w:t>
      </w:r>
    </w:p>
    <w:p w:rsidR="00693AD4" w:rsidRPr="006C510B" w:rsidRDefault="00693AD4" w:rsidP="00693AD4">
      <w:pPr>
        <w:widowControl w:val="0"/>
        <w:autoSpaceDE w:val="0"/>
        <w:autoSpaceDN w:val="0"/>
        <w:adjustRightInd w:val="0"/>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В целях стимулирования консультируемой медицинской организации, особенно в случае применения механизма взаиморасчетов, возможно применение стимулирующего компонента в виде установления повышающего коэффициента дифференциации по уровню расходов на содержание отдельных структурных подразделений, применяемого при расчете интегрированного коэффициента дифференциации подушевого норматива с учетом необходимости содержания кабинета телемедицинских технологий.</w:t>
      </w:r>
    </w:p>
    <w:p w:rsidR="00693AD4" w:rsidRPr="006C510B" w:rsidRDefault="005D1534" w:rsidP="00693AD4">
      <w:pPr>
        <w:widowControl w:val="0"/>
        <w:autoSpaceDE w:val="0"/>
        <w:autoSpaceDN w:val="0"/>
        <w:adjustRightInd w:val="0"/>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Р</w:t>
      </w:r>
      <w:r w:rsidR="00693AD4" w:rsidRPr="006C510B">
        <w:rPr>
          <w:rFonts w:ascii="Times New Roman" w:eastAsia="Calibri" w:hAnsi="Times New Roman" w:cs="Times New Roman"/>
          <w:sz w:val="28"/>
          <w:szCs w:val="28"/>
        </w:rPr>
        <w:t>асчет тариф</w:t>
      </w:r>
      <w:r w:rsidRPr="006C510B">
        <w:rPr>
          <w:rFonts w:ascii="Times New Roman" w:eastAsia="Calibri" w:hAnsi="Times New Roman" w:cs="Times New Roman"/>
          <w:sz w:val="28"/>
          <w:szCs w:val="28"/>
        </w:rPr>
        <w:t>ов</w:t>
      </w:r>
      <w:r w:rsidR="00693AD4" w:rsidRPr="006C510B">
        <w:rPr>
          <w:rFonts w:ascii="Times New Roman" w:eastAsia="Calibri" w:hAnsi="Times New Roman" w:cs="Times New Roman"/>
          <w:sz w:val="28"/>
          <w:szCs w:val="28"/>
        </w:rPr>
        <w:t xml:space="preserve"> на оплату дистанционного взаимодействия медицинских работников между собой в форме консультации в режиме реального времени приведен в </w:t>
      </w:r>
      <w:r w:rsidR="00693AD4" w:rsidRPr="00416508">
        <w:rPr>
          <w:rFonts w:ascii="Times New Roman" w:eastAsia="Calibri" w:hAnsi="Times New Roman" w:cs="Times New Roman"/>
          <w:sz w:val="28"/>
          <w:szCs w:val="28"/>
        </w:rPr>
        <w:t>Приложении</w:t>
      </w:r>
      <w:r w:rsidR="00416508" w:rsidRPr="00416508">
        <w:rPr>
          <w:rFonts w:ascii="Times New Roman" w:eastAsia="Calibri" w:hAnsi="Times New Roman" w:cs="Times New Roman"/>
          <w:sz w:val="28"/>
          <w:szCs w:val="28"/>
        </w:rPr>
        <w:t xml:space="preserve"> 40</w:t>
      </w:r>
      <w:r w:rsidR="00693AD4" w:rsidRPr="00416508">
        <w:rPr>
          <w:rFonts w:ascii="Times New Roman" w:eastAsia="Calibri" w:hAnsi="Times New Roman" w:cs="Times New Roman"/>
          <w:sz w:val="28"/>
          <w:szCs w:val="28"/>
        </w:rPr>
        <w:t>.</w:t>
      </w:r>
    </w:p>
    <w:p w:rsidR="00693AD4" w:rsidRPr="006C510B" w:rsidRDefault="00693AD4" w:rsidP="00693AD4">
      <w:pPr>
        <w:widowControl w:val="0"/>
        <w:autoSpaceDE w:val="0"/>
        <w:autoSpaceDN w:val="0"/>
        <w:adjustRightInd w:val="0"/>
        <w:spacing w:after="0" w:line="240" w:lineRule="auto"/>
        <w:ind w:firstLine="709"/>
        <w:jc w:val="both"/>
        <w:rPr>
          <w:rFonts w:ascii="Times New Roman" w:eastAsia="Calibri" w:hAnsi="Times New Roman" w:cs="Times New Roman"/>
          <w:sz w:val="28"/>
          <w:szCs w:val="28"/>
        </w:rPr>
      </w:pPr>
    </w:p>
    <w:p w:rsidR="00693AD4" w:rsidRDefault="00693AD4" w:rsidP="00693AD4">
      <w:pPr>
        <w:pStyle w:val="3"/>
        <w:numPr>
          <w:ilvl w:val="1"/>
          <w:numId w:val="28"/>
        </w:numPr>
        <w:tabs>
          <w:tab w:val="left" w:pos="0"/>
        </w:tabs>
        <w:spacing w:before="0" w:line="240" w:lineRule="auto"/>
        <w:ind w:left="0" w:firstLine="567"/>
        <w:jc w:val="both"/>
        <w:rPr>
          <w:rFonts w:ascii="Times New Roman" w:eastAsia="Calibri" w:hAnsi="Times New Roman" w:cs="Times New Roman"/>
          <w:b/>
          <w:color w:val="auto"/>
          <w:sz w:val="28"/>
          <w:szCs w:val="28"/>
        </w:rPr>
      </w:pPr>
      <w:r w:rsidRPr="006C510B">
        <w:rPr>
          <w:rFonts w:ascii="Times New Roman" w:eastAsia="Calibri" w:hAnsi="Times New Roman" w:cs="Times New Roman"/>
          <w:b/>
          <w:color w:val="auto"/>
          <w:sz w:val="28"/>
          <w:szCs w:val="28"/>
        </w:rPr>
        <w:t>Подходы к установлению тарифов на оплату дистанционного взаимодействия медицинских работников с пациентами и (или) их законными представителями</w:t>
      </w:r>
    </w:p>
    <w:p w:rsidR="009B7FDD" w:rsidRPr="009B7FDD" w:rsidRDefault="009B7FDD" w:rsidP="009B7FDD"/>
    <w:p w:rsidR="00220FC8" w:rsidRPr="006C510B" w:rsidRDefault="00693AD4" w:rsidP="00693AD4">
      <w:pPr>
        <w:widowControl w:val="0"/>
        <w:autoSpaceDE w:val="0"/>
        <w:autoSpaceDN w:val="0"/>
        <w:adjustRightInd w:val="0"/>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lastRenderedPageBreak/>
        <w:t xml:space="preserve">Способ оплаты дистанционного взаимодействия медицинских работников с пациентами и (или) их законными представителями определяется в </w:t>
      </w:r>
      <w:r w:rsidR="00CF3AA4" w:rsidRPr="006C510B">
        <w:rPr>
          <w:rFonts w:ascii="Times New Roman" w:eastAsia="Calibri" w:hAnsi="Times New Roman" w:cs="Times New Roman"/>
          <w:sz w:val="28"/>
          <w:szCs w:val="28"/>
        </w:rPr>
        <w:t>Республике Тыва</w:t>
      </w:r>
      <w:r w:rsidRPr="006C510B">
        <w:rPr>
          <w:rFonts w:ascii="Times New Roman" w:eastAsia="Calibri" w:hAnsi="Times New Roman" w:cs="Times New Roman"/>
          <w:sz w:val="28"/>
          <w:szCs w:val="28"/>
        </w:rPr>
        <w:t xml:space="preserve"> исходя из используемых подходов к оплате первичной медико-санитарной помощи. </w:t>
      </w:r>
    </w:p>
    <w:p w:rsidR="00693AD4" w:rsidRPr="006C510B" w:rsidRDefault="00693AD4" w:rsidP="00693AD4">
      <w:pPr>
        <w:widowControl w:val="0"/>
        <w:autoSpaceDE w:val="0"/>
        <w:autoSpaceDN w:val="0"/>
        <w:adjustRightInd w:val="0"/>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Оплата по тарифам за услугу, отличающимся от тарифов на очное посещение (тарифы ниже, чем на очное посещение) осуществляется в случае применения способа оплаты по подушевому нормативу финансирования на прикрепившихся лиц в сочетании с оплатой за единицу объема медицинской помощи - за медицинскую услугу, за посещение, за обращение (законченный случай), а также в случае, когда медицинская организация не имеет прикрепленного населения.</w:t>
      </w:r>
    </w:p>
    <w:p w:rsidR="00693AD4" w:rsidRPr="006C510B" w:rsidRDefault="00693AD4" w:rsidP="00693AD4">
      <w:pPr>
        <w:widowControl w:val="0"/>
        <w:autoSpaceDE w:val="0"/>
        <w:autoSpaceDN w:val="0"/>
        <w:adjustRightInd w:val="0"/>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В случае применения способа оплаты по подушевому нормативу финансирования на прикрепившихся лиц с учетом показателей результативности деятельности медицинской организации (включая показатели объема медицинской помощи), в том числе с включением расходов на медицинскую помощь, оказываемую в иных медицинских организациях (за единицу объема медицинской помощи) медицинская помощь, включенная в подушевой норматив, отдельно не оплачивается, при этом на нее устанавливается соответствующий тариф, и осуществляется учет в разрезе единиц объема медицинской помощи аналогично очным посещениям.</w:t>
      </w:r>
    </w:p>
    <w:p w:rsidR="00693AD4" w:rsidRPr="006C510B" w:rsidRDefault="00693AD4" w:rsidP="00693AD4">
      <w:pPr>
        <w:widowControl w:val="0"/>
        <w:autoSpaceDE w:val="0"/>
        <w:autoSpaceDN w:val="0"/>
        <w:adjustRightInd w:val="0"/>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Определение единиц оказания медицинской помощи при данном виде дистанционного взаимодействия осуществляется исходя из специальности медицинского персонала и режима осуществления консультаций (в режиме реального времени или в отсроченном режиме).</w:t>
      </w:r>
    </w:p>
    <w:p w:rsidR="00693AD4" w:rsidRPr="006C510B" w:rsidRDefault="00693AD4" w:rsidP="00693AD4">
      <w:pPr>
        <w:widowControl w:val="0"/>
        <w:autoSpaceDE w:val="0"/>
        <w:autoSpaceDN w:val="0"/>
        <w:adjustRightInd w:val="0"/>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Тарифы устанавливаются в разрезе следующих форм дистанционного взаимодействия медицинских работников с пациентами и (или) их законными представителями:</w:t>
      </w:r>
    </w:p>
    <w:p w:rsidR="00693AD4" w:rsidRPr="006C510B" w:rsidRDefault="00693AD4" w:rsidP="00CF3AA4">
      <w:pPr>
        <w:pStyle w:val="aa"/>
        <w:widowControl w:val="0"/>
        <w:numPr>
          <w:ilvl w:val="0"/>
          <w:numId w:val="27"/>
        </w:numPr>
        <w:tabs>
          <w:tab w:val="left" w:pos="993"/>
        </w:tabs>
        <w:autoSpaceDE w:val="0"/>
        <w:autoSpaceDN w:val="0"/>
        <w:adjustRightInd w:val="0"/>
        <w:spacing w:after="0" w:line="240" w:lineRule="auto"/>
        <w:ind w:left="0" w:firstLine="567"/>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дистанционное взаимодействие врачей с пациентами и (или) их законными представителями в режиме реального времени;</w:t>
      </w:r>
    </w:p>
    <w:p w:rsidR="00693AD4" w:rsidRPr="006C510B" w:rsidRDefault="00693AD4" w:rsidP="00CF3AA4">
      <w:pPr>
        <w:pStyle w:val="aa"/>
        <w:widowControl w:val="0"/>
        <w:numPr>
          <w:ilvl w:val="0"/>
          <w:numId w:val="27"/>
        </w:numPr>
        <w:tabs>
          <w:tab w:val="left" w:pos="993"/>
        </w:tabs>
        <w:autoSpaceDE w:val="0"/>
        <w:autoSpaceDN w:val="0"/>
        <w:adjustRightInd w:val="0"/>
        <w:spacing w:after="0" w:line="240" w:lineRule="auto"/>
        <w:ind w:left="0" w:firstLine="567"/>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дистанционное взаимодействие среднего медицинского персонала с пациентами и (или) их законными представителями в режиме реального времени;</w:t>
      </w:r>
    </w:p>
    <w:p w:rsidR="00693AD4" w:rsidRPr="006C510B" w:rsidRDefault="00693AD4" w:rsidP="00CF3AA4">
      <w:pPr>
        <w:pStyle w:val="aa"/>
        <w:widowControl w:val="0"/>
        <w:numPr>
          <w:ilvl w:val="0"/>
          <w:numId w:val="27"/>
        </w:numPr>
        <w:tabs>
          <w:tab w:val="left" w:pos="993"/>
        </w:tabs>
        <w:autoSpaceDE w:val="0"/>
        <w:autoSpaceDN w:val="0"/>
        <w:adjustRightInd w:val="0"/>
        <w:spacing w:after="0" w:line="240" w:lineRule="auto"/>
        <w:ind w:left="0" w:firstLine="567"/>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дистанционное взаимодействие медицинских работников с пациентами и (или) их законными представителями в отсроченном режиме.</w:t>
      </w:r>
    </w:p>
    <w:p w:rsidR="00693AD4" w:rsidRPr="006C510B" w:rsidRDefault="00693AD4" w:rsidP="00693AD4">
      <w:pPr>
        <w:widowControl w:val="0"/>
        <w:autoSpaceDE w:val="0"/>
        <w:autoSpaceDN w:val="0"/>
        <w:adjustRightInd w:val="0"/>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При этом тарифы на проведение дистанционного взаимодействия среднего медицинского персонала с пациентами и (или) их законными представителями в режиме реального времени устанавливаются для проведения консультаций по профилю «Медицинская реабилитация».</w:t>
      </w:r>
    </w:p>
    <w:p w:rsidR="00F21D62" w:rsidRPr="006C510B" w:rsidRDefault="00F21D62" w:rsidP="00485FC8">
      <w:pPr>
        <w:pStyle w:val="ConsPlusNormal"/>
        <w:jc w:val="both"/>
        <w:rPr>
          <w:rFonts w:ascii="Times New Roman" w:hAnsi="Times New Roman" w:cs="Times New Roman"/>
          <w:sz w:val="28"/>
        </w:rPr>
      </w:pPr>
    </w:p>
    <w:p w:rsidR="00485FC8" w:rsidRPr="006C510B" w:rsidRDefault="00485FC8" w:rsidP="00485FC8">
      <w:pPr>
        <w:pStyle w:val="ConsPlusNormal"/>
        <w:jc w:val="both"/>
        <w:rPr>
          <w:rFonts w:ascii="Times New Roman" w:hAnsi="Times New Roman" w:cs="Times New Roman"/>
          <w:sz w:val="28"/>
        </w:rPr>
      </w:pPr>
    </w:p>
    <w:p w:rsidR="00953625" w:rsidRPr="006C510B" w:rsidRDefault="00953625" w:rsidP="00953625">
      <w:pPr>
        <w:autoSpaceDE w:val="0"/>
        <w:autoSpaceDN w:val="0"/>
        <w:adjustRightInd w:val="0"/>
        <w:spacing w:after="0" w:line="240" w:lineRule="auto"/>
        <w:jc w:val="center"/>
        <w:rPr>
          <w:rFonts w:ascii="Times New Roman" w:eastAsia="Calibri" w:hAnsi="Times New Roman" w:cs="Times New Roman"/>
          <w:b/>
          <w:bCs/>
          <w:sz w:val="28"/>
          <w:szCs w:val="28"/>
        </w:rPr>
      </w:pPr>
      <w:r w:rsidRPr="006C510B">
        <w:rPr>
          <w:rFonts w:ascii="Times New Roman" w:eastAsia="Calibri" w:hAnsi="Times New Roman" w:cs="Times New Roman"/>
          <w:b/>
          <w:bCs/>
          <w:sz w:val="28"/>
          <w:szCs w:val="28"/>
          <w:lang w:val="en-US"/>
        </w:rPr>
        <w:t>III</w:t>
      </w:r>
      <w:r w:rsidRPr="006C510B">
        <w:rPr>
          <w:rFonts w:ascii="Times New Roman" w:eastAsia="Calibri" w:hAnsi="Times New Roman" w:cs="Times New Roman"/>
          <w:b/>
          <w:bCs/>
          <w:sz w:val="28"/>
          <w:szCs w:val="28"/>
        </w:rPr>
        <w:t>. РАЗМЕР И СТРУКТУРА ТАРИФОВ НА ОПЛАТУ МЕДИЦИНСКОЙ ПОМОЩИ</w:t>
      </w:r>
    </w:p>
    <w:p w:rsidR="00953625" w:rsidRPr="006C510B" w:rsidRDefault="00953625" w:rsidP="00953625">
      <w:pPr>
        <w:autoSpaceDE w:val="0"/>
        <w:autoSpaceDN w:val="0"/>
        <w:adjustRightInd w:val="0"/>
        <w:spacing w:after="0" w:line="240" w:lineRule="auto"/>
        <w:jc w:val="center"/>
        <w:rPr>
          <w:rFonts w:ascii="Times New Roman" w:eastAsia="Calibri" w:hAnsi="Times New Roman" w:cs="Times New Roman"/>
          <w:b/>
          <w:bCs/>
          <w:sz w:val="28"/>
          <w:szCs w:val="28"/>
        </w:rPr>
      </w:pPr>
    </w:p>
    <w:p w:rsidR="00953625" w:rsidRDefault="00953625" w:rsidP="00953625">
      <w:pPr>
        <w:spacing w:after="0" w:line="240" w:lineRule="auto"/>
        <w:ind w:left="709"/>
        <w:contextualSpacing/>
        <w:jc w:val="center"/>
        <w:rPr>
          <w:rFonts w:ascii="Times New Roman" w:eastAsia="Calibri" w:hAnsi="Times New Roman" w:cs="Times New Roman"/>
          <w:b/>
          <w:sz w:val="26"/>
          <w:szCs w:val="26"/>
        </w:rPr>
      </w:pPr>
      <w:r w:rsidRPr="006C510B">
        <w:rPr>
          <w:rFonts w:ascii="Times New Roman" w:eastAsia="Calibri" w:hAnsi="Times New Roman" w:cs="Times New Roman"/>
          <w:b/>
          <w:sz w:val="26"/>
          <w:szCs w:val="26"/>
        </w:rPr>
        <w:t>Средний размер финансового обеспечения в расчете на 1 застрахованное лицо по условиям оказания медицинской помощи на 20</w:t>
      </w:r>
      <w:r w:rsidR="00773233" w:rsidRPr="006C510B">
        <w:rPr>
          <w:rFonts w:ascii="Times New Roman" w:eastAsia="Calibri" w:hAnsi="Times New Roman" w:cs="Times New Roman"/>
          <w:b/>
          <w:sz w:val="26"/>
          <w:szCs w:val="26"/>
        </w:rPr>
        <w:t>20</w:t>
      </w:r>
      <w:r w:rsidRPr="006C510B">
        <w:rPr>
          <w:rFonts w:ascii="Times New Roman" w:eastAsia="Calibri" w:hAnsi="Times New Roman" w:cs="Times New Roman"/>
          <w:b/>
          <w:sz w:val="26"/>
          <w:szCs w:val="26"/>
        </w:rPr>
        <w:t xml:space="preserve"> год</w:t>
      </w:r>
    </w:p>
    <w:p w:rsidR="00294D98" w:rsidRPr="006C510B" w:rsidRDefault="00294D98" w:rsidP="00953625">
      <w:pPr>
        <w:spacing w:after="0" w:line="240" w:lineRule="auto"/>
        <w:ind w:left="709"/>
        <w:contextualSpacing/>
        <w:jc w:val="center"/>
        <w:rPr>
          <w:rFonts w:ascii="Times New Roman" w:eastAsia="Calibri" w:hAnsi="Times New Roman" w:cs="Times New Roman"/>
          <w:b/>
          <w:sz w:val="26"/>
          <w:szCs w:val="26"/>
        </w:rPr>
      </w:pPr>
    </w:p>
    <w:p w:rsidR="00953625" w:rsidRPr="006C510B" w:rsidRDefault="0082084E" w:rsidP="0082084E">
      <w:pPr>
        <w:spacing w:after="0" w:line="240" w:lineRule="auto"/>
        <w:ind w:left="709" w:firstLine="709"/>
        <w:contextualSpacing/>
        <w:jc w:val="right"/>
        <w:rPr>
          <w:rFonts w:ascii="Times New Roman" w:eastAsia="Calibri" w:hAnsi="Times New Roman" w:cs="Times New Roman"/>
          <w:sz w:val="24"/>
          <w:szCs w:val="24"/>
          <w:u w:val="single"/>
        </w:rPr>
      </w:pPr>
      <w:r w:rsidRPr="006C510B">
        <w:rPr>
          <w:rFonts w:ascii="Times New Roman" w:eastAsia="Calibri" w:hAnsi="Times New Roman" w:cs="Times New Roman"/>
          <w:sz w:val="24"/>
          <w:szCs w:val="24"/>
          <w:u w:val="single"/>
        </w:rPr>
        <w:t xml:space="preserve">Табл. </w:t>
      </w:r>
      <w:r w:rsidR="00B27E54">
        <w:rPr>
          <w:rFonts w:ascii="Times New Roman" w:eastAsia="Calibri" w:hAnsi="Times New Roman" w:cs="Times New Roman"/>
          <w:sz w:val="24"/>
          <w:szCs w:val="24"/>
          <w:u w:val="single"/>
        </w:rPr>
        <w:t>22</w:t>
      </w:r>
    </w:p>
    <w:tbl>
      <w:tblPr>
        <w:tblW w:w="9862" w:type="dxa"/>
        <w:tblInd w:w="250" w:type="dxa"/>
        <w:tblLook w:val="00A0" w:firstRow="1" w:lastRow="0" w:firstColumn="1" w:lastColumn="0" w:noHBand="0" w:noVBand="0"/>
      </w:tblPr>
      <w:tblGrid>
        <w:gridCol w:w="3544"/>
        <w:gridCol w:w="4252"/>
        <w:gridCol w:w="2066"/>
      </w:tblGrid>
      <w:tr w:rsidR="006C510B" w:rsidRPr="006C510B" w:rsidTr="00155DE0">
        <w:trPr>
          <w:trHeight w:val="600"/>
        </w:trPr>
        <w:tc>
          <w:tcPr>
            <w:tcW w:w="3544" w:type="dxa"/>
            <w:tcBorders>
              <w:top w:val="single" w:sz="4" w:space="0" w:color="auto"/>
              <w:left w:val="single" w:sz="4" w:space="0" w:color="auto"/>
              <w:bottom w:val="single" w:sz="4" w:space="0" w:color="auto"/>
              <w:right w:val="single" w:sz="4" w:space="0" w:color="auto"/>
            </w:tcBorders>
          </w:tcPr>
          <w:p w:rsidR="001D3CAD" w:rsidRPr="006C510B" w:rsidRDefault="001D3CAD" w:rsidP="001D3CAD">
            <w:pPr>
              <w:spacing w:after="0" w:line="240" w:lineRule="auto"/>
              <w:jc w:val="center"/>
              <w:rPr>
                <w:rFonts w:ascii="Times New Roman" w:eastAsia="Calibri" w:hAnsi="Times New Roman" w:cs="Times New Roman"/>
                <w:b/>
                <w:i/>
                <w:sz w:val="24"/>
                <w:szCs w:val="24"/>
              </w:rPr>
            </w:pPr>
            <w:r w:rsidRPr="006C510B">
              <w:rPr>
                <w:rFonts w:ascii="Times New Roman" w:eastAsia="Calibri" w:hAnsi="Times New Roman" w:cs="Times New Roman"/>
                <w:b/>
                <w:i/>
                <w:sz w:val="24"/>
                <w:szCs w:val="24"/>
              </w:rPr>
              <w:t xml:space="preserve">Наименование вида и условия оказания медицинской помощи </w:t>
            </w:r>
          </w:p>
        </w:tc>
        <w:tc>
          <w:tcPr>
            <w:tcW w:w="4252" w:type="dxa"/>
            <w:tcBorders>
              <w:top w:val="single" w:sz="4" w:space="0" w:color="auto"/>
              <w:left w:val="nil"/>
              <w:bottom w:val="single" w:sz="4" w:space="0" w:color="auto"/>
              <w:right w:val="single" w:sz="4" w:space="0" w:color="auto"/>
            </w:tcBorders>
            <w:vAlign w:val="center"/>
          </w:tcPr>
          <w:p w:rsidR="001D3CAD" w:rsidRPr="006C510B" w:rsidRDefault="001D3CAD" w:rsidP="001D3CAD">
            <w:pPr>
              <w:spacing w:after="0" w:line="240" w:lineRule="auto"/>
              <w:jc w:val="center"/>
              <w:rPr>
                <w:rFonts w:ascii="Times New Roman" w:eastAsia="Calibri" w:hAnsi="Times New Roman" w:cs="Times New Roman"/>
                <w:b/>
                <w:i/>
                <w:sz w:val="24"/>
                <w:szCs w:val="24"/>
              </w:rPr>
            </w:pPr>
            <w:r w:rsidRPr="006C510B">
              <w:rPr>
                <w:rFonts w:ascii="Times New Roman" w:eastAsia="Calibri" w:hAnsi="Times New Roman" w:cs="Times New Roman"/>
                <w:b/>
                <w:i/>
                <w:sz w:val="24"/>
                <w:szCs w:val="24"/>
              </w:rPr>
              <w:t>Единица измерения</w:t>
            </w:r>
          </w:p>
        </w:tc>
        <w:tc>
          <w:tcPr>
            <w:tcW w:w="2066" w:type="dxa"/>
            <w:tcBorders>
              <w:top w:val="single" w:sz="4" w:space="0" w:color="auto"/>
              <w:left w:val="nil"/>
              <w:bottom w:val="single" w:sz="4" w:space="0" w:color="auto"/>
              <w:right w:val="single" w:sz="4" w:space="0" w:color="auto"/>
            </w:tcBorders>
            <w:vAlign w:val="center"/>
          </w:tcPr>
          <w:p w:rsidR="001D3CAD" w:rsidRPr="006C510B" w:rsidRDefault="001D3CAD" w:rsidP="001D3CAD">
            <w:pPr>
              <w:spacing w:after="0" w:line="240" w:lineRule="auto"/>
              <w:jc w:val="center"/>
              <w:rPr>
                <w:rFonts w:ascii="Times New Roman" w:eastAsia="Calibri" w:hAnsi="Times New Roman" w:cs="Times New Roman"/>
                <w:b/>
                <w:i/>
                <w:sz w:val="24"/>
                <w:szCs w:val="24"/>
              </w:rPr>
            </w:pPr>
            <w:r w:rsidRPr="006C510B">
              <w:rPr>
                <w:rFonts w:ascii="Times New Roman" w:eastAsia="Calibri" w:hAnsi="Times New Roman" w:cs="Times New Roman"/>
                <w:b/>
                <w:i/>
                <w:sz w:val="24"/>
                <w:szCs w:val="24"/>
              </w:rPr>
              <w:t>Средний размер финансового обеспечения (рублей)</w:t>
            </w:r>
          </w:p>
        </w:tc>
      </w:tr>
      <w:tr w:rsidR="006C510B" w:rsidRPr="006C510B" w:rsidTr="00155DE0">
        <w:trPr>
          <w:trHeight w:val="60"/>
        </w:trPr>
        <w:tc>
          <w:tcPr>
            <w:tcW w:w="3544" w:type="dxa"/>
            <w:tcBorders>
              <w:left w:val="single" w:sz="4" w:space="0" w:color="auto"/>
              <w:bottom w:val="single" w:sz="4" w:space="0" w:color="auto"/>
              <w:right w:val="single" w:sz="4" w:space="0" w:color="auto"/>
            </w:tcBorders>
          </w:tcPr>
          <w:p w:rsidR="001D3CAD" w:rsidRPr="006C510B" w:rsidRDefault="001D3CAD" w:rsidP="001D3CAD">
            <w:pPr>
              <w:spacing w:after="0" w:line="240" w:lineRule="auto"/>
              <w:ind w:firstLine="34"/>
              <w:jc w:val="both"/>
              <w:rPr>
                <w:rFonts w:ascii="Times New Roman" w:eastAsia="Calibri" w:hAnsi="Times New Roman" w:cs="Times New Roman"/>
                <w:i/>
                <w:sz w:val="24"/>
                <w:szCs w:val="24"/>
              </w:rPr>
            </w:pPr>
            <w:r w:rsidRPr="006C510B">
              <w:rPr>
                <w:rFonts w:ascii="Times New Roman" w:eastAsia="Calibri" w:hAnsi="Times New Roman" w:cs="Times New Roman"/>
                <w:i/>
                <w:sz w:val="24"/>
                <w:szCs w:val="24"/>
              </w:rPr>
              <w:t>Скорая медицинская помощь вне медицинской организации, включая медицинскую эвакуацию</w:t>
            </w:r>
          </w:p>
        </w:tc>
        <w:tc>
          <w:tcPr>
            <w:tcW w:w="4252" w:type="dxa"/>
            <w:tcBorders>
              <w:top w:val="single" w:sz="4" w:space="0" w:color="auto"/>
              <w:left w:val="single" w:sz="4" w:space="0" w:color="auto"/>
              <w:bottom w:val="single" w:sz="4" w:space="0" w:color="auto"/>
              <w:right w:val="single" w:sz="4" w:space="0" w:color="auto"/>
            </w:tcBorders>
          </w:tcPr>
          <w:p w:rsidR="001D3CAD" w:rsidRPr="006C510B" w:rsidRDefault="001D3CAD" w:rsidP="001D3CAD">
            <w:pPr>
              <w:spacing w:after="0" w:line="240" w:lineRule="auto"/>
              <w:ind w:hanging="4"/>
              <w:jc w:val="both"/>
              <w:rPr>
                <w:rFonts w:ascii="Times New Roman" w:eastAsia="Calibri" w:hAnsi="Times New Roman" w:cs="Times New Roman"/>
                <w:i/>
                <w:sz w:val="24"/>
                <w:szCs w:val="24"/>
              </w:rPr>
            </w:pPr>
            <w:r w:rsidRPr="006C510B">
              <w:rPr>
                <w:rFonts w:ascii="Times New Roman" w:eastAsia="Calibri" w:hAnsi="Times New Roman" w:cs="Times New Roman"/>
                <w:i/>
                <w:sz w:val="24"/>
                <w:szCs w:val="24"/>
              </w:rPr>
              <w:t xml:space="preserve">вызов в рамках базовой программы ОМС на 1 застрахованное лицо </w:t>
            </w:r>
          </w:p>
        </w:tc>
        <w:tc>
          <w:tcPr>
            <w:tcW w:w="2066" w:type="dxa"/>
            <w:tcBorders>
              <w:top w:val="single" w:sz="4" w:space="0" w:color="auto"/>
              <w:left w:val="nil"/>
              <w:bottom w:val="single" w:sz="4" w:space="0" w:color="auto"/>
              <w:right w:val="single" w:sz="4" w:space="0" w:color="auto"/>
            </w:tcBorders>
          </w:tcPr>
          <w:p w:rsidR="001D3CAD" w:rsidRPr="006C510B" w:rsidRDefault="005A2E24" w:rsidP="008552E1">
            <w:pPr>
              <w:spacing w:after="0" w:line="240" w:lineRule="auto"/>
              <w:jc w:val="center"/>
              <w:rPr>
                <w:rFonts w:ascii="Times New Roman" w:eastAsia="Calibri" w:hAnsi="Times New Roman" w:cs="Times New Roman"/>
                <w:i/>
                <w:sz w:val="24"/>
                <w:szCs w:val="24"/>
              </w:rPr>
            </w:pPr>
            <w:r>
              <w:rPr>
                <w:rFonts w:ascii="Times New Roman" w:eastAsia="Calibri" w:hAnsi="Times New Roman" w:cs="Times New Roman"/>
                <w:i/>
                <w:sz w:val="24"/>
                <w:szCs w:val="24"/>
              </w:rPr>
              <w:t>1298,</w:t>
            </w:r>
            <w:r w:rsidR="008552E1">
              <w:rPr>
                <w:rFonts w:ascii="Times New Roman" w:eastAsia="Calibri" w:hAnsi="Times New Roman" w:cs="Times New Roman"/>
                <w:i/>
                <w:sz w:val="24"/>
                <w:szCs w:val="24"/>
              </w:rPr>
              <w:t>43</w:t>
            </w:r>
          </w:p>
        </w:tc>
      </w:tr>
      <w:tr w:rsidR="009B7FDD" w:rsidRPr="006C510B" w:rsidTr="00B27E54">
        <w:trPr>
          <w:trHeight w:val="288"/>
        </w:trPr>
        <w:tc>
          <w:tcPr>
            <w:tcW w:w="3544" w:type="dxa"/>
            <w:vMerge w:val="restart"/>
            <w:tcBorders>
              <w:left w:val="single" w:sz="4" w:space="0" w:color="auto"/>
              <w:right w:val="single" w:sz="4" w:space="0" w:color="auto"/>
            </w:tcBorders>
            <w:vAlign w:val="center"/>
          </w:tcPr>
          <w:p w:rsidR="009B7FDD" w:rsidRPr="006C510B" w:rsidRDefault="009B7FDD" w:rsidP="001D3CAD">
            <w:pPr>
              <w:spacing w:after="0" w:line="240" w:lineRule="auto"/>
              <w:rPr>
                <w:rFonts w:ascii="Times New Roman" w:eastAsia="Calibri" w:hAnsi="Times New Roman" w:cs="Times New Roman"/>
                <w:i/>
                <w:sz w:val="24"/>
                <w:szCs w:val="24"/>
              </w:rPr>
            </w:pPr>
            <w:r w:rsidRPr="006C510B">
              <w:rPr>
                <w:rFonts w:ascii="Times New Roman" w:eastAsia="Calibri" w:hAnsi="Times New Roman" w:cs="Times New Roman"/>
                <w:i/>
                <w:sz w:val="24"/>
                <w:szCs w:val="24"/>
              </w:rPr>
              <w:t>Медицинская помощь в амбулаторных условиях</w:t>
            </w:r>
          </w:p>
        </w:tc>
        <w:tc>
          <w:tcPr>
            <w:tcW w:w="4252" w:type="dxa"/>
            <w:tcBorders>
              <w:top w:val="single" w:sz="4" w:space="0" w:color="auto"/>
              <w:left w:val="single" w:sz="4" w:space="0" w:color="auto"/>
              <w:right w:val="single" w:sz="4" w:space="0" w:color="auto"/>
            </w:tcBorders>
          </w:tcPr>
          <w:p w:rsidR="009B7FDD" w:rsidRPr="006C510B" w:rsidRDefault="009B7FDD" w:rsidP="001D3CAD">
            <w:pPr>
              <w:spacing w:after="0" w:line="240" w:lineRule="auto"/>
              <w:ind w:hanging="4"/>
              <w:jc w:val="both"/>
              <w:rPr>
                <w:rFonts w:ascii="Times New Roman" w:eastAsia="Calibri" w:hAnsi="Times New Roman" w:cs="Times New Roman"/>
                <w:i/>
                <w:sz w:val="24"/>
                <w:szCs w:val="24"/>
              </w:rPr>
            </w:pPr>
            <w:r w:rsidRPr="006C510B">
              <w:rPr>
                <w:rFonts w:ascii="Times New Roman" w:eastAsia="Calibri" w:hAnsi="Times New Roman" w:cs="Times New Roman"/>
                <w:i/>
                <w:sz w:val="24"/>
                <w:szCs w:val="24"/>
              </w:rPr>
              <w:t>в том числе:</w:t>
            </w:r>
          </w:p>
        </w:tc>
        <w:tc>
          <w:tcPr>
            <w:tcW w:w="2066" w:type="dxa"/>
            <w:tcBorders>
              <w:top w:val="single" w:sz="4" w:space="0" w:color="auto"/>
              <w:left w:val="nil"/>
              <w:right w:val="single" w:sz="4" w:space="0" w:color="auto"/>
            </w:tcBorders>
            <w:vAlign w:val="center"/>
          </w:tcPr>
          <w:p w:rsidR="009B7FDD" w:rsidRPr="006C510B" w:rsidRDefault="009B7FDD" w:rsidP="001D3CAD">
            <w:pPr>
              <w:spacing w:after="0" w:line="240" w:lineRule="auto"/>
              <w:jc w:val="center"/>
              <w:rPr>
                <w:rFonts w:ascii="Times New Roman" w:eastAsia="Calibri" w:hAnsi="Times New Roman" w:cs="Times New Roman"/>
                <w:i/>
                <w:sz w:val="24"/>
                <w:szCs w:val="24"/>
              </w:rPr>
            </w:pPr>
          </w:p>
        </w:tc>
      </w:tr>
      <w:tr w:rsidR="009B7FDD" w:rsidRPr="006C510B" w:rsidTr="00155DE0">
        <w:trPr>
          <w:trHeight w:val="300"/>
        </w:trPr>
        <w:tc>
          <w:tcPr>
            <w:tcW w:w="3544" w:type="dxa"/>
            <w:vMerge/>
            <w:tcBorders>
              <w:left w:val="single" w:sz="4" w:space="0" w:color="auto"/>
              <w:right w:val="single" w:sz="4" w:space="0" w:color="auto"/>
            </w:tcBorders>
            <w:vAlign w:val="center"/>
          </w:tcPr>
          <w:p w:rsidR="009B7FDD" w:rsidRPr="006C510B" w:rsidRDefault="009B7FDD" w:rsidP="001D3CAD">
            <w:pPr>
              <w:spacing w:after="0" w:line="240" w:lineRule="auto"/>
              <w:rPr>
                <w:rFonts w:ascii="Times New Roman" w:eastAsia="Calibri" w:hAnsi="Times New Roman" w:cs="Times New Roman"/>
                <w:i/>
                <w:sz w:val="24"/>
                <w:szCs w:val="24"/>
              </w:rPr>
            </w:pPr>
          </w:p>
        </w:tc>
        <w:tc>
          <w:tcPr>
            <w:tcW w:w="4252" w:type="dxa"/>
            <w:tcBorders>
              <w:top w:val="single" w:sz="4" w:space="0" w:color="auto"/>
              <w:left w:val="nil"/>
              <w:bottom w:val="single" w:sz="4" w:space="0" w:color="auto"/>
              <w:right w:val="single" w:sz="4" w:space="0" w:color="auto"/>
            </w:tcBorders>
          </w:tcPr>
          <w:p w:rsidR="009B7FDD" w:rsidRPr="006C510B" w:rsidRDefault="009B7FDD" w:rsidP="001D3CAD">
            <w:pPr>
              <w:spacing w:after="0" w:line="240" w:lineRule="auto"/>
              <w:jc w:val="both"/>
              <w:rPr>
                <w:rFonts w:ascii="Times New Roman" w:eastAsia="Calibri" w:hAnsi="Times New Roman" w:cs="Times New Roman"/>
                <w:i/>
                <w:sz w:val="24"/>
                <w:szCs w:val="24"/>
              </w:rPr>
            </w:pPr>
            <w:r>
              <w:rPr>
                <w:rFonts w:ascii="Times New Roman" w:eastAsia="Calibri" w:hAnsi="Times New Roman" w:cs="Times New Roman"/>
                <w:i/>
                <w:sz w:val="24"/>
                <w:szCs w:val="24"/>
              </w:rPr>
              <w:t>комплексное посещение для проведения профилактических медицинских осмотров</w:t>
            </w:r>
            <w:r w:rsidRPr="006C510B">
              <w:rPr>
                <w:rFonts w:ascii="Times New Roman" w:eastAsia="Calibri" w:hAnsi="Times New Roman" w:cs="Times New Roman"/>
                <w:i/>
                <w:sz w:val="24"/>
                <w:szCs w:val="24"/>
              </w:rPr>
              <w:t xml:space="preserve"> в рамках базовой программы ОМС на 1 застрахованное лицо </w:t>
            </w:r>
          </w:p>
        </w:tc>
        <w:tc>
          <w:tcPr>
            <w:tcW w:w="2066" w:type="dxa"/>
            <w:tcBorders>
              <w:top w:val="single" w:sz="4" w:space="0" w:color="auto"/>
              <w:left w:val="nil"/>
              <w:bottom w:val="single" w:sz="4" w:space="0" w:color="auto"/>
              <w:right w:val="single" w:sz="4" w:space="0" w:color="auto"/>
            </w:tcBorders>
          </w:tcPr>
          <w:p w:rsidR="009B7FDD" w:rsidRPr="006C510B" w:rsidRDefault="009B7FDD" w:rsidP="001D3CAD">
            <w:pPr>
              <w:jc w:val="center"/>
              <w:rPr>
                <w:rFonts w:ascii="Times New Roman" w:eastAsia="Calibri" w:hAnsi="Times New Roman" w:cs="Times New Roman"/>
                <w:i/>
                <w:sz w:val="24"/>
                <w:szCs w:val="24"/>
              </w:rPr>
            </w:pPr>
            <w:r>
              <w:rPr>
                <w:rFonts w:ascii="Times New Roman" w:eastAsia="Calibri" w:hAnsi="Times New Roman" w:cs="Times New Roman"/>
                <w:i/>
                <w:sz w:val="24"/>
                <w:szCs w:val="24"/>
              </w:rPr>
              <w:t>779,33</w:t>
            </w:r>
          </w:p>
        </w:tc>
      </w:tr>
      <w:tr w:rsidR="009B7FDD" w:rsidRPr="006C510B" w:rsidTr="00155DE0">
        <w:trPr>
          <w:trHeight w:val="300"/>
        </w:trPr>
        <w:tc>
          <w:tcPr>
            <w:tcW w:w="3544" w:type="dxa"/>
            <w:vMerge/>
            <w:tcBorders>
              <w:left w:val="single" w:sz="4" w:space="0" w:color="auto"/>
              <w:right w:val="single" w:sz="4" w:space="0" w:color="auto"/>
            </w:tcBorders>
            <w:vAlign w:val="center"/>
          </w:tcPr>
          <w:p w:rsidR="009B7FDD" w:rsidRPr="006C510B" w:rsidRDefault="009B7FDD" w:rsidP="00B27E54">
            <w:pPr>
              <w:spacing w:after="0" w:line="240" w:lineRule="auto"/>
              <w:rPr>
                <w:rFonts w:ascii="Times New Roman" w:eastAsia="Calibri" w:hAnsi="Times New Roman" w:cs="Times New Roman"/>
                <w:i/>
                <w:sz w:val="24"/>
                <w:szCs w:val="24"/>
              </w:rPr>
            </w:pPr>
          </w:p>
        </w:tc>
        <w:tc>
          <w:tcPr>
            <w:tcW w:w="4252" w:type="dxa"/>
            <w:tcBorders>
              <w:top w:val="single" w:sz="4" w:space="0" w:color="auto"/>
              <w:left w:val="nil"/>
              <w:bottom w:val="single" w:sz="4" w:space="0" w:color="auto"/>
              <w:right w:val="single" w:sz="4" w:space="0" w:color="auto"/>
            </w:tcBorders>
          </w:tcPr>
          <w:p w:rsidR="009B7FDD" w:rsidRPr="006C510B" w:rsidRDefault="009B7FDD" w:rsidP="00B27E54">
            <w:pPr>
              <w:spacing w:after="0" w:line="240" w:lineRule="auto"/>
              <w:jc w:val="both"/>
              <w:rPr>
                <w:rFonts w:ascii="Times New Roman" w:eastAsia="Calibri" w:hAnsi="Times New Roman" w:cs="Times New Roman"/>
                <w:i/>
                <w:sz w:val="24"/>
                <w:szCs w:val="24"/>
              </w:rPr>
            </w:pPr>
            <w:r>
              <w:rPr>
                <w:rFonts w:ascii="Times New Roman" w:eastAsia="Calibri" w:hAnsi="Times New Roman" w:cs="Times New Roman"/>
                <w:i/>
                <w:sz w:val="24"/>
                <w:szCs w:val="24"/>
              </w:rPr>
              <w:t>комплексное посещение для проведения диспансеризации</w:t>
            </w:r>
            <w:r w:rsidRPr="006C510B">
              <w:rPr>
                <w:rFonts w:ascii="Times New Roman" w:eastAsia="Calibri" w:hAnsi="Times New Roman" w:cs="Times New Roman"/>
                <w:i/>
                <w:sz w:val="24"/>
                <w:szCs w:val="24"/>
              </w:rPr>
              <w:t xml:space="preserve"> в рамках базовой программы ОМС на 1 застрахованное лицо </w:t>
            </w:r>
          </w:p>
        </w:tc>
        <w:tc>
          <w:tcPr>
            <w:tcW w:w="2066" w:type="dxa"/>
            <w:tcBorders>
              <w:top w:val="single" w:sz="4" w:space="0" w:color="auto"/>
              <w:left w:val="nil"/>
              <w:bottom w:val="single" w:sz="4" w:space="0" w:color="auto"/>
              <w:right w:val="single" w:sz="4" w:space="0" w:color="auto"/>
            </w:tcBorders>
          </w:tcPr>
          <w:p w:rsidR="009B7FDD" w:rsidRPr="006C510B" w:rsidRDefault="009B7FDD" w:rsidP="00B27E54">
            <w:pPr>
              <w:jc w:val="center"/>
              <w:rPr>
                <w:rFonts w:ascii="Times New Roman" w:eastAsia="Calibri" w:hAnsi="Times New Roman" w:cs="Times New Roman"/>
                <w:i/>
                <w:sz w:val="24"/>
                <w:szCs w:val="24"/>
              </w:rPr>
            </w:pPr>
            <w:r>
              <w:rPr>
                <w:rFonts w:ascii="Times New Roman" w:eastAsia="Calibri" w:hAnsi="Times New Roman" w:cs="Times New Roman"/>
                <w:i/>
                <w:sz w:val="24"/>
                <w:szCs w:val="24"/>
              </w:rPr>
              <w:t>639,66</w:t>
            </w:r>
          </w:p>
        </w:tc>
      </w:tr>
      <w:tr w:rsidR="009B7FDD" w:rsidRPr="006C510B" w:rsidTr="00CD28C9">
        <w:trPr>
          <w:trHeight w:val="300"/>
        </w:trPr>
        <w:tc>
          <w:tcPr>
            <w:tcW w:w="3544" w:type="dxa"/>
            <w:vMerge/>
            <w:tcBorders>
              <w:left w:val="single" w:sz="4" w:space="0" w:color="auto"/>
              <w:right w:val="single" w:sz="4" w:space="0" w:color="auto"/>
            </w:tcBorders>
            <w:vAlign w:val="center"/>
          </w:tcPr>
          <w:p w:rsidR="009B7FDD" w:rsidRPr="006C510B" w:rsidRDefault="009B7FDD" w:rsidP="00B27E54">
            <w:pPr>
              <w:spacing w:after="0" w:line="240" w:lineRule="auto"/>
              <w:rPr>
                <w:rFonts w:ascii="Times New Roman" w:eastAsia="Calibri" w:hAnsi="Times New Roman" w:cs="Times New Roman"/>
                <w:i/>
                <w:sz w:val="24"/>
                <w:szCs w:val="24"/>
              </w:rPr>
            </w:pPr>
          </w:p>
        </w:tc>
        <w:tc>
          <w:tcPr>
            <w:tcW w:w="4252" w:type="dxa"/>
            <w:tcBorders>
              <w:top w:val="single" w:sz="4" w:space="0" w:color="auto"/>
              <w:left w:val="nil"/>
              <w:bottom w:val="single" w:sz="4" w:space="0" w:color="auto"/>
              <w:right w:val="single" w:sz="4" w:space="0" w:color="auto"/>
            </w:tcBorders>
          </w:tcPr>
          <w:p w:rsidR="009B7FDD" w:rsidRPr="006C510B" w:rsidRDefault="009B7FDD" w:rsidP="00B27E54">
            <w:pPr>
              <w:spacing w:after="0" w:line="240" w:lineRule="auto"/>
              <w:jc w:val="both"/>
              <w:rPr>
                <w:rFonts w:ascii="Times New Roman" w:eastAsia="Calibri" w:hAnsi="Times New Roman" w:cs="Times New Roman"/>
                <w:i/>
                <w:sz w:val="24"/>
                <w:szCs w:val="24"/>
              </w:rPr>
            </w:pPr>
            <w:r w:rsidRPr="006C510B">
              <w:rPr>
                <w:rFonts w:ascii="Times New Roman" w:eastAsia="Calibri" w:hAnsi="Times New Roman" w:cs="Times New Roman"/>
                <w:i/>
                <w:sz w:val="24"/>
                <w:szCs w:val="24"/>
              </w:rPr>
              <w:t xml:space="preserve">посещения с иными целями в рамках базовой программы ОМС на 1 застрахованное лицо </w:t>
            </w:r>
          </w:p>
        </w:tc>
        <w:tc>
          <w:tcPr>
            <w:tcW w:w="2066" w:type="dxa"/>
            <w:tcBorders>
              <w:top w:val="single" w:sz="4" w:space="0" w:color="auto"/>
              <w:left w:val="single" w:sz="4" w:space="0" w:color="auto"/>
              <w:bottom w:val="single" w:sz="4" w:space="0" w:color="auto"/>
              <w:right w:val="single" w:sz="4" w:space="0" w:color="auto"/>
            </w:tcBorders>
          </w:tcPr>
          <w:p w:rsidR="009B7FDD" w:rsidRPr="006C510B" w:rsidRDefault="008552E1" w:rsidP="00B27E54">
            <w:pPr>
              <w:spacing w:line="256" w:lineRule="auto"/>
              <w:jc w:val="center"/>
              <w:rPr>
                <w:rFonts w:ascii="Times New Roman" w:eastAsia="Calibri" w:hAnsi="Times New Roman" w:cs="Times New Roman"/>
                <w:i/>
                <w:sz w:val="24"/>
                <w:szCs w:val="24"/>
              </w:rPr>
            </w:pPr>
            <w:r>
              <w:rPr>
                <w:rFonts w:ascii="Times New Roman" w:eastAsia="Calibri" w:hAnsi="Times New Roman" w:cs="Times New Roman"/>
                <w:i/>
                <w:sz w:val="24"/>
                <w:szCs w:val="24"/>
              </w:rPr>
              <w:t>1147,39</w:t>
            </w:r>
          </w:p>
        </w:tc>
      </w:tr>
      <w:tr w:rsidR="009B7FDD" w:rsidRPr="006C510B" w:rsidTr="00155DE0">
        <w:trPr>
          <w:trHeight w:val="60"/>
        </w:trPr>
        <w:tc>
          <w:tcPr>
            <w:tcW w:w="3544" w:type="dxa"/>
            <w:vMerge/>
            <w:tcBorders>
              <w:left w:val="single" w:sz="4" w:space="0" w:color="auto"/>
              <w:right w:val="single" w:sz="4" w:space="0" w:color="auto"/>
            </w:tcBorders>
          </w:tcPr>
          <w:p w:rsidR="009B7FDD" w:rsidRPr="006C510B" w:rsidRDefault="009B7FDD" w:rsidP="001D3CAD">
            <w:pPr>
              <w:spacing w:after="0" w:line="240" w:lineRule="auto"/>
              <w:ind w:firstLine="709"/>
              <w:jc w:val="both"/>
              <w:rPr>
                <w:rFonts w:ascii="Times New Roman" w:eastAsia="Calibri" w:hAnsi="Times New Roman" w:cs="Times New Roman"/>
                <w:i/>
                <w:sz w:val="24"/>
                <w:szCs w:val="24"/>
              </w:rPr>
            </w:pPr>
          </w:p>
        </w:tc>
        <w:tc>
          <w:tcPr>
            <w:tcW w:w="4252" w:type="dxa"/>
            <w:tcBorders>
              <w:top w:val="single" w:sz="4" w:space="0" w:color="auto"/>
              <w:left w:val="nil"/>
              <w:bottom w:val="single" w:sz="4" w:space="0" w:color="auto"/>
              <w:right w:val="single" w:sz="4" w:space="0" w:color="auto"/>
            </w:tcBorders>
          </w:tcPr>
          <w:p w:rsidR="009B7FDD" w:rsidRPr="006C510B" w:rsidRDefault="009B7FDD" w:rsidP="00B27E54">
            <w:pPr>
              <w:spacing w:after="0" w:line="240" w:lineRule="auto"/>
              <w:jc w:val="both"/>
              <w:rPr>
                <w:rFonts w:ascii="Times New Roman" w:eastAsia="Calibri" w:hAnsi="Times New Roman" w:cs="Times New Roman"/>
                <w:i/>
                <w:sz w:val="24"/>
                <w:szCs w:val="24"/>
              </w:rPr>
            </w:pPr>
            <w:r w:rsidRPr="006C510B">
              <w:rPr>
                <w:rFonts w:ascii="Times New Roman" w:eastAsia="Calibri" w:hAnsi="Times New Roman" w:cs="Times New Roman"/>
                <w:i/>
                <w:sz w:val="24"/>
                <w:szCs w:val="24"/>
              </w:rPr>
              <w:t xml:space="preserve">посещения </w:t>
            </w:r>
            <w:r>
              <w:rPr>
                <w:rFonts w:ascii="Times New Roman" w:eastAsia="Calibri" w:hAnsi="Times New Roman" w:cs="Times New Roman"/>
                <w:i/>
                <w:sz w:val="24"/>
                <w:szCs w:val="24"/>
              </w:rPr>
              <w:t>по</w:t>
            </w:r>
            <w:r w:rsidRPr="006C510B">
              <w:rPr>
                <w:rFonts w:ascii="Times New Roman" w:eastAsia="Calibri" w:hAnsi="Times New Roman" w:cs="Times New Roman"/>
                <w:i/>
                <w:sz w:val="24"/>
                <w:szCs w:val="24"/>
              </w:rPr>
              <w:t xml:space="preserve"> неотложн</w:t>
            </w:r>
            <w:r>
              <w:rPr>
                <w:rFonts w:ascii="Times New Roman" w:eastAsia="Calibri" w:hAnsi="Times New Roman" w:cs="Times New Roman"/>
                <w:i/>
                <w:sz w:val="24"/>
                <w:szCs w:val="24"/>
              </w:rPr>
              <w:t xml:space="preserve">ой медицинской помощи </w:t>
            </w:r>
            <w:r w:rsidRPr="006C510B">
              <w:rPr>
                <w:rFonts w:ascii="Times New Roman" w:eastAsia="Calibri" w:hAnsi="Times New Roman" w:cs="Times New Roman"/>
                <w:i/>
                <w:sz w:val="24"/>
                <w:szCs w:val="24"/>
              </w:rPr>
              <w:t xml:space="preserve">в рамках базовой программы ОМС на 1 застрахованное лицо </w:t>
            </w:r>
          </w:p>
        </w:tc>
        <w:tc>
          <w:tcPr>
            <w:tcW w:w="2066" w:type="dxa"/>
            <w:tcBorders>
              <w:top w:val="single" w:sz="4" w:space="0" w:color="auto"/>
              <w:left w:val="nil"/>
              <w:bottom w:val="single" w:sz="4" w:space="0" w:color="auto"/>
              <w:right w:val="single" w:sz="4" w:space="0" w:color="auto"/>
            </w:tcBorders>
          </w:tcPr>
          <w:p w:rsidR="009B7FDD" w:rsidRPr="006C510B" w:rsidRDefault="009B7FDD" w:rsidP="009B7FDD">
            <w:pPr>
              <w:jc w:val="center"/>
              <w:rPr>
                <w:rFonts w:ascii="Times New Roman" w:eastAsia="Calibri" w:hAnsi="Times New Roman" w:cs="Times New Roman"/>
                <w:i/>
                <w:sz w:val="24"/>
                <w:szCs w:val="24"/>
              </w:rPr>
            </w:pPr>
            <w:r>
              <w:rPr>
                <w:rFonts w:ascii="Times New Roman" w:eastAsia="Calibri" w:hAnsi="Times New Roman" w:cs="Times New Roman"/>
                <w:i/>
                <w:sz w:val="24"/>
                <w:szCs w:val="24"/>
              </w:rPr>
              <w:t>587,77</w:t>
            </w:r>
          </w:p>
        </w:tc>
      </w:tr>
      <w:tr w:rsidR="009B7FDD" w:rsidRPr="006C510B" w:rsidTr="00CD28C9">
        <w:trPr>
          <w:trHeight w:val="60"/>
        </w:trPr>
        <w:tc>
          <w:tcPr>
            <w:tcW w:w="3544" w:type="dxa"/>
            <w:vMerge/>
            <w:tcBorders>
              <w:left w:val="single" w:sz="4" w:space="0" w:color="auto"/>
              <w:right w:val="single" w:sz="4" w:space="0" w:color="auto"/>
            </w:tcBorders>
          </w:tcPr>
          <w:p w:rsidR="009B7FDD" w:rsidRPr="006C510B" w:rsidRDefault="009B7FDD" w:rsidP="001D3CAD">
            <w:pPr>
              <w:spacing w:after="0" w:line="240" w:lineRule="auto"/>
              <w:ind w:firstLine="709"/>
              <w:jc w:val="both"/>
              <w:rPr>
                <w:rFonts w:ascii="Times New Roman" w:eastAsia="Calibri" w:hAnsi="Times New Roman" w:cs="Times New Roman"/>
                <w:i/>
                <w:sz w:val="24"/>
                <w:szCs w:val="24"/>
              </w:rPr>
            </w:pPr>
          </w:p>
        </w:tc>
        <w:tc>
          <w:tcPr>
            <w:tcW w:w="4252" w:type="dxa"/>
            <w:tcBorders>
              <w:top w:val="nil"/>
              <w:left w:val="nil"/>
              <w:bottom w:val="single" w:sz="4" w:space="0" w:color="auto"/>
              <w:right w:val="single" w:sz="4" w:space="0" w:color="auto"/>
            </w:tcBorders>
          </w:tcPr>
          <w:p w:rsidR="009B7FDD" w:rsidRPr="006C510B" w:rsidRDefault="009B7FDD" w:rsidP="001D3CAD">
            <w:pPr>
              <w:spacing w:after="0" w:line="240" w:lineRule="auto"/>
              <w:jc w:val="both"/>
              <w:rPr>
                <w:rFonts w:ascii="Times New Roman" w:eastAsia="Calibri" w:hAnsi="Times New Roman" w:cs="Times New Roman"/>
                <w:i/>
                <w:sz w:val="24"/>
                <w:szCs w:val="24"/>
              </w:rPr>
            </w:pPr>
            <w:r w:rsidRPr="006C510B">
              <w:rPr>
                <w:rFonts w:ascii="Times New Roman" w:eastAsia="Calibri" w:hAnsi="Times New Roman" w:cs="Times New Roman"/>
                <w:i/>
                <w:sz w:val="24"/>
                <w:szCs w:val="24"/>
              </w:rPr>
              <w:t xml:space="preserve">обращения в связи с заболеваниями в рамках базовой программы ОМС на 1 застрахованное лицо </w:t>
            </w:r>
          </w:p>
        </w:tc>
        <w:tc>
          <w:tcPr>
            <w:tcW w:w="2066" w:type="dxa"/>
            <w:tcBorders>
              <w:top w:val="nil"/>
              <w:left w:val="nil"/>
              <w:bottom w:val="single" w:sz="4" w:space="0" w:color="auto"/>
              <w:right w:val="single" w:sz="4" w:space="0" w:color="auto"/>
            </w:tcBorders>
          </w:tcPr>
          <w:p w:rsidR="009B7FDD" w:rsidRPr="006C510B" w:rsidRDefault="008552E1" w:rsidP="001D3CAD">
            <w:pPr>
              <w:jc w:val="center"/>
              <w:rPr>
                <w:rFonts w:ascii="Times New Roman" w:eastAsia="Calibri" w:hAnsi="Times New Roman" w:cs="Times New Roman"/>
                <w:i/>
                <w:sz w:val="24"/>
                <w:szCs w:val="24"/>
              </w:rPr>
            </w:pPr>
            <w:r>
              <w:rPr>
                <w:rFonts w:ascii="Times New Roman" w:eastAsia="Calibri" w:hAnsi="Times New Roman" w:cs="Times New Roman"/>
                <w:i/>
                <w:sz w:val="24"/>
                <w:szCs w:val="24"/>
              </w:rPr>
              <w:t>4301,88</w:t>
            </w:r>
          </w:p>
        </w:tc>
      </w:tr>
      <w:tr w:rsidR="006C510B" w:rsidRPr="006C510B" w:rsidTr="00155DE0">
        <w:trPr>
          <w:trHeight w:val="60"/>
        </w:trPr>
        <w:tc>
          <w:tcPr>
            <w:tcW w:w="3544" w:type="dxa"/>
            <w:tcBorders>
              <w:top w:val="single" w:sz="4" w:space="0" w:color="auto"/>
              <w:left w:val="single" w:sz="4" w:space="0" w:color="auto"/>
              <w:bottom w:val="single" w:sz="4" w:space="0" w:color="auto"/>
              <w:right w:val="single" w:sz="4" w:space="0" w:color="auto"/>
            </w:tcBorders>
            <w:vAlign w:val="center"/>
          </w:tcPr>
          <w:p w:rsidR="001D3CAD" w:rsidRPr="006C510B" w:rsidRDefault="001D3CAD" w:rsidP="001D3CAD">
            <w:pPr>
              <w:spacing w:after="0" w:line="240" w:lineRule="auto"/>
              <w:rPr>
                <w:rFonts w:ascii="Times New Roman" w:eastAsia="Calibri" w:hAnsi="Times New Roman" w:cs="Times New Roman"/>
                <w:i/>
                <w:sz w:val="24"/>
                <w:szCs w:val="24"/>
              </w:rPr>
            </w:pPr>
            <w:r w:rsidRPr="006C510B">
              <w:rPr>
                <w:rFonts w:ascii="Times New Roman" w:eastAsia="Calibri" w:hAnsi="Times New Roman" w:cs="Times New Roman"/>
                <w:i/>
                <w:sz w:val="24"/>
                <w:szCs w:val="24"/>
              </w:rPr>
              <w:t>Медицинская помощь в условиях дневных стационаров, в том числе:</w:t>
            </w:r>
          </w:p>
        </w:tc>
        <w:tc>
          <w:tcPr>
            <w:tcW w:w="4252" w:type="dxa"/>
            <w:tcBorders>
              <w:top w:val="nil"/>
              <w:left w:val="nil"/>
              <w:bottom w:val="single" w:sz="4" w:space="0" w:color="auto"/>
              <w:right w:val="single" w:sz="4" w:space="0" w:color="auto"/>
            </w:tcBorders>
          </w:tcPr>
          <w:p w:rsidR="001D3CAD" w:rsidRPr="006C510B" w:rsidRDefault="001D3CAD" w:rsidP="001D3CAD">
            <w:pPr>
              <w:spacing w:after="0" w:line="240" w:lineRule="auto"/>
              <w:jc w:val="both"/>
              <w:rPr>
                <w:rFonts w:ascii="Times New Roman" w:eastAsia="Calibri" w:hAnsi="Times New Roman" w:cs="Times New Roman"/>
                <w:i/>
                <w:sz w:val="24"/>
                <w:szCs w:val="24"/>
              </w:rPr>
            </w:pPr>
            <w:r w:rsidRPr="006C510B">
              <w:rPr>
                <w:rFonts w:ascii="Times New Roman" w:eastAsia="Calibri" w:hAnsi="Times New Roman" w:cs="Times New Roman"/>
                <w:i/>
                <w:sz w:val="24"/>
                <w:szCs w:val="24"/>
              </w:rPr>
              <w:t xml:space="preserve">случай лечения в рамках базовой программы ОМС на 1 застрахованное лицо </w:t>
            </w:r>
          </w:p>
        </w:tc>
        <w:tc>
          <w:tcPr>
            <w:tcW w:w="2066" w:type="dxa"/>
            <w:tcBorders>
              <w:top w:val="nil"/>
              <w:left w:val="nil"/>
              <w:bottom w:val="single" w:sz="4" w:space="0" w:color="auto"/>
              <w:right w:val="single" w:sz="4" w:space="0" w:color="auto"/>
            </w:tcBorders>
          </w:tcPr>
          <w:p w:rsidR="001D3CAD" w:rsidRPr="006C510B" w:rsidRDefault="008552E1" w:rsidP="001D3CAD">
            <w:pPr>
              <w:spacing w:after="0" w:line="240" w:lineRule="auto"/>
              <w:jc w:val="center"/>
              <w:rPr>
                <w:rFonts w:ascii="Times New Roman" w:eastAsia="Calibri" w:hAnsi="Times New Roman" w:cs="Times New Roman"/>
                <w:i/>
                <w:sz w:val="24"/>
                <w:szCs w:val="24"/>
              </w:rPr>
            </w:pPr>
            <w:r>
              <w:rPr>
                <w:rFonts w:ascii="Times New Roman" w:eastAsia="Calibri" w:hAnsi="Times New Roman" w:cs="Times New Roman"/>
                <w:i/>
                <w:sz w:val="24"/>
                <w:szCs w:val="24"/>
              </w:rPr>
              <w:t>2131,68</w:t>
            </w:r>
          </w:p>
        </w:tc>
      </w:tr>
      <w:tr w:rsidR="006C510B" w:rsidRPr="006C510B" w:rsidTr="00155DE0">
        <w:trPr>
          <w:trHeight w:val="60"/>
        </w:trPr>
        <w:tc>
          <w:tcPr>
            <w:tcW w:w="3544" w:type="dxa"/>
            <w:tcBorders>
              <w:top w:val="single" w:sz="4" w:space="0" w:color="auto"/>
              <w:left w:val="single" w:sz="4" w:space="0" w:color="auto"/>
              <w:bottom w:val="single" w:sz="4" w:space="0" w:color="auto"/>
              <w:right w:val="single" w:sz="4" w:space="0" w:color="auto"/>
            </w:tcBorders>
          </w:tcPr>
          <w:p w:rsidR="001D3CAD" w:rsidRPr="006C510B" w:rsidRDefault="001D3CAD" w:rsidP="001D3CAD">
            <w:pPr>
              <w:spacing w:after="0" w:line="240" w:lineRule="auto"/>
              <w:jc w:val="both"/>
              <w:rPr>
                <w:rFonts w:ascii="Times New Roman" w:eastAsia="Calibri" w:hAnsi="Times New Roman" w:cs="Times New Roman"/>
                <w:i/>
                <w:sz w:val="23"/>
                <w:szCs w:val="23"/>
              </w:rPr>
            </w:pPr>
            <w:r w:rsidRPr="006C510B">
              <w:rPr>
                <w:rFonts w:ascii="Times New Roman" w:eastAsia="Calibri" w:hAnsi="Times New Roman" w:cs="Times New Roman"/>
                <w:i/>
                <w:sz w:val="23"/>
                <w:szCs w:val="23"/>
              </w:rPr>
              <w:t>по профилю «Онкология»</w:t>
            </w:r>
          </w:p>
        </w:tc>
        <w:tc>
          <w:tcPr>
            <w:tcW w:w="4252" w:type="dxa"/>
            <w:tcBorders>
              <w:top w:val="single" w:sz="4" w:space="0" w:color="auto"/>
              <w:left w:val="single" w:sz="4" w:space="0" w:color="auto"/>
              <w:bottom w:val="single" w:sz="4" w:space="0" w:color="auto"/>
              <w:right w:val="single" w:sz="4" w:space="0" w:color="auto"/>
            </w:tcBorders>
          </w:tcPr>
          <w:p w:rsidR="001D3CAD" w:rsidRPr="006C510B" w:rsidRDefault="001D3CAD" w:rsidP="001D3CAD">
            <w:pPr>
              <w:spacing w:after="0" w:line="240" w:lineRule="auto"/>
              <w:jc w:val="both"/>
              <w:rPr>
                <w:rFonts w:ascii="Times New Roman" w:eastAsia="Calibri" w:hAnsi="Times New Roman" w:cs="Times New Roman"/>
                <w:i/>
                <w:sz w:val="23"/>
                <w:szCs w:val="23"/>
              </w:rPr>
            </w:pPr>
            <w:r w:rsidRPr="006C510B">
              <w:rPr>
                <w:rFonts w:ascii="Times New Roman" w:eastAsia="Calibri" w:hAnsi="Times New Roman" w:cs="Times New Roman"/>
                <w:i/>
                <w:sz w:val="23"/>
                <w:szCs w:val="23"/>
              </w:rPr>
              <w:t xml:space="preserve">случай лечения в рамках базовой программы ОМС на 1 застрахованное лицо </w:t>
            </w:r>
          </w:p>
        </w:tc>
        <w:tc>
          <w:tcPr>
            <w:tcW w:w="2066" w:type="dxa"/>
            <w:tcBorders>
              <w:top w:val="nil"/>
              <w:left w:val="single" w:sz="4" w:space="0" w:color="auto"/>
              <w:bottom w:val="single" w:sz="4" w:space="0" w:color="auto"/>
              <w:right w:val="single" w:sz="4" w:space="0" w:color="auto"/>
            </w:tcBorders>
          </w:tcPr>
          <w:p w:rsidR="001D3CAD" w:rsidRPr="006C510B" w:rsidRDefault="008552E1" w:rsidP="001D3CAD">
            <w:pPr>
              <w:spacing w:after="0" w:line="240" w:lineRule="auto"/>
              <w:jc w:val="center"/>
              <w:rPr>
                <w:rFonts w:ascii="Times New Roman" w:eastAsia="Calibri" w:hAnsi="Times New Roman" w:cs="Times New Roman"/>
                <w:i/>
                <w:sz w:val="24"/>
                <w:szCs w:val="24"/>
              </w:rPr>
            </w:pPr>
            <w:r>
              <w:rPr>
                <w:rFonts w:ascii="Times New Roman" w:eastAsia="Calibri" w:hAnsi="Times New Roman" w:cs="Times New Roman"/>
                <w:i/>
                <w:sz w:val="24"/>
                <w:szCs w:val="24"/>
              </w:rPr>
              <w:t>762,84</w:t>
            </w:r>
          </w:p>
        </w:tc>
      </w:tr>
      <w:tr w:rsidR="006C510B" w:rsidRPr="006C510B" w:rsidTr="00155DE0">
        <w:trPr>
          <w:trHeight w:val="561"/>
        </w:trPr>
        <w:tc>
          <w:tcPr>
            <w:tcW w:w="3544" w:type="dxa"/>
            <w:tcBorders>
              <w:top w:val="single" w:sz="4" w:space="0" w:color="auto"/>
              <w:left w:val="single" w:sz="4" w:space="0" w:color="auto"/>
              <w:bottom w:val="single" w:sz="4" w:space="0" w:color="auto"/>
              <w:right w:val="single" w:sz="4" w:space="0" w:color="auto"/>
            </w:tcBorders>
          </w:tcPr>
          <w:p w:rsidR="001D3CAD" w:rsidRPr="006C510B" w:rsidRDefault="001D3CAD" w:rsidP="001D3CAD">
            <w:pPr>
              <w:spacing w:after="0" w:line="240" w:lineRule="auto"/>
              <w:jc w:val="both"/>
              <w:rPr>
                <w:rFonts w:ascii="Times New Roman" w:eastAsia="Calibri" w:hAnsi="Times New Roman" w:cs="Times New Roman"/>
                <w:i/>
                <w:sz w:val="24"/>
                <w:szCs w:val="24"/>
              </w:rPr>
            </w:pPr>
            <w:r w:rsidRPr="006C510B">
              <w:rPr>
                <w:rFonts w:ascii="Times New Roman" w:eastAsia="Calibri" w:hAnsi="Times New Roman" w:cs="Times New Roman"/>
                <w:i/>
                <w:sz w:val="24"/>
                <w:szCs w:val="24"/>
              </w:rPr>
              <w:t>Специализированная медицинская помощь в стационарных условиях,</w:t>
            </w:r>
          </w:p>
          <w:p w:rsidR="001D3CAD" w:rsidRPr="006C510B" w:rsidRDefault="001D3CAD" w:rsidP="001D3CAD">
            <w:pPr>
              <w:spacing w:after="0" w:line="240" w:lineRule="auto"/>
              <w:jc w:val="both"/>
              <w:rPr>
                <w:rFonts w:ascii="Times New Roman" w:eastAsia="Calibri" w:hAnsi="Times New Roman" w:cs="Times New Roman"/>
                <w:i/>
                <w:sz w:val="24"/>
                <w:szCs w:val="24"/>
              </w:rPr>
            </w:pPr>
            <w:r w:rsidRPr="006C510B">
              <w:rPr>
                <w:rFonts w:ascii="Times New Roman" w:eastAsia="Calibri" w:hAnsi="Times New Roman" w:cs="Times New Roman"/>
                <w:i/>
                <w:sz w:val="24"/>
                <w:szCs w:val="24"/>
              </w:rPr>
              <w:t>в том числе:</w:t>
            </w:r>
          </w:p>
        </w:tc>
        <w:tc>
          <w:tcPr>
            <w:tcW w:w="4252" w:type="dxa"/>
            <w:tcBorders>
              <w:top w:val="single" w:sz="4" w:space="0" w:color="auto"/>
              <w:left w:val="single" w:sz="4" w:space="0" w:color="auto"/>
              <w:bottom w:val="single" w:sz="4" w:space="0" w:color="auto"/>
              <w:right w:val="single" w:sz="4" w:space="0" w:color="auto"/>
            </w:tcBorders>
          </w:tcPr>
          <w:p w:rsidR="001D3CAD" w:rsidRPr="006C510B" w:rsidRDefault="001D3CAD" w:rsidP="001D3CAD">
            <w:pPr>
              <w:spacing w:after="0" w:line="240" w:lineRule="auto"/>
              <w:jc w:val="both"/>
              <w:rPr>
                <w:rFonts w:ascii="Times New Roman" w:eastAsia="Calibri" w:hAnsi="Times New Roman" w:cs="Times New Roman"/>
                <w:i/>
                <w:sz w:val="24"/>
                <w:szCs w:val="24"/>
              </w:rPr>
            </w:pPr>
            <w:r w:rsidRPr="006C510B">
              <w:rPr>
                <w:rFonts w:ascii="Times New Roman" w:eastAsia="Calibri" w:hAnsi="Times New Roman" w:cs="Times New Roman"/>
                <w:i/>
                <w:sz w:val="24"/>
                <w:szCs w:val="24"/>
              </w:rPr>
              <w:t>случай госпитализации в рамках базовой программы ОМС на 1 застрахованное лицо</w:t>
            </w:r>
          </w:p>
        </w:tc>
        <w:tc>
          <w:tcPr>
            <w:tcW w:w="2066" w:type="dxa"/>
            <w:tcBorders>
              <w:top w:val="single" w:sz="4" w:space="0" w:color="auto"/>
              <w:left w:val="single" w:sz="4" w:space="0" w:color="auto"/>
              <w:bottom w:val="single" w:sz="4" w:space="0" w:color="auto"/>
              <w:right w:val="single" w:sz="4" w:space="0" w:color="auto"/>
            </w:tcBorders>
          </w:tcPr>
          <w:p w:rsidR="001D3CAD" w:rsidRPr="006C510B" w:rsidRDefault="008552E1" w:rsidP="001D3CAD">
            <w:pPr>
              <w:spacing w:after="0" w:line="240" w:lineRule="auto"/>
              <w:jc w:val="center"/>
              <w:rPr>
                <w:rFonts w:ascii="Times New Roman" w:eastAsia="Calibri" w:hAnsi="Times New Roman" w:cs="Times New Roman"/>
                <w:i/>
                <w:sz w:val="24"/>
                <w:szCs w:val="24"/>
              </w:rPr>
            </w:pPr>
            <w:r>
              <w:rPr>
                <w:rFonts w:ascii="Times New Roman" w:eastAsia="Calibri" w:hAnsi="Times New Roman" w:cs="Times New Roman"/>
                <w:i/>
                <w:sz w:val="24"/>
                <w:szCs w:val="24"/>
              </w:rPr>
              <w:t>10586,21</w:t>
            </w:r>
          </w:p>
        </w:tc>
      </w:tr>
      <w:tr w:rsidR="006C510B" w:rsidRPr="006C510B" w:rsidTr="00155DE0">
        <w:trPr>
          <w:trHeight w:val="561"/>
        </w:trPr>
        <w:tc>
          <w:tcPr>
            <w:tcW w:w="3544" w:type="dxa"/>
            <w:tcBorders>
              <w:top w:val="single" w:sz="4" w:space="0" w:color="auto"/>
              <w:left w:val="single" w:sz="4" w:space="0" w:color="auto"/>
              <w:bottom w:val="single" w:sz="4" w:space="0" w:color="auto"/>
              <w:right w:val="single" w:sz="4" w:space="0" w:color="auto"/>
            </w:tcBorders>
          </w:tcPr>
          <w:p w:rsidR="001D3CAD" w:rsidRPr="006C510B" w:rsidRDefault="001D3CAD" w:rsidP="001D3CAD">
            <w:pPr>
              <w:spacing w:after="0" w:line="240" w:lineRule="auto"/>
              <w:jc w:val="both"/>
              <w:rPr>
                <w:rFonts w:ascii="Times New Roman" w:eastAsia="Calibri" w:hAnsi="Times New Roman" w:cs="Times New Roman"/>
                <w:i/>
                <w:sz w:val="24"/>
                <w:szCs w:val="24"/>
              </w:rPr>
            </w:pPr>
            <w:r w:rsidRPr="006C510B">
              <w:rPr>
                <w:rFonts w:ascii="Times New Roman" w:eastAsia="Calibri" w:hAnsi="Times New Roman" w:cs="Times New Roman"/>
                <w:i/>
                <w:sz w:val="24"/>
                <w:szCs w:val="24"/>
              </w:rPr>
              <w:t>для медицинской реабилитации</w:t>
            </w:r>
          </w:p>
        </w:tc>
        <w:tc>
          <w:tcPr>
            <w:tcW w:w="4252" w:type="dxa"/>
            <w:tcBorders>
              <w:top w:val="single" w:sz="4" w:space="0" w:color="auto"/>
              <w:left w:val="single" w:sz="4" w:space="0" w:color="auto"/>
              <w:bottom w:val="single" w:sz="4" w:space="0" w:color="auto"/>
              <w:right w:val="single" w:sz="4" w:space="0" w:color="auto"/>
            </w:tcBorders>
          </w:tcPr>
          <w:p w:rsidR="001D3CAD" w:rsidRPr="006C510B" w:rsidRDefault="001D3CAD" w:rsidP="001D3CAD">
            <w:pPr>
              <w:spacing w:after="0" w:line="240" w:lineRule="auto"/>
              <w:jc w:val="both"/>
              <w:rPr>
                <w:rFonts w:ascii="Times New Roman" w:eastAsia="Calibri" w:hAnsi="Times New Roman" w:cs="Times New Roman"/>
                <w:i/>
                <w:sz w:val="24"/>
                <w:szCs w:val="24"/>
              </w:rPr>
            </w:pPr>
            <w:r w:rsidRPr="006C510B">
              <w:rPr>
                <w:rFonts w:ascii="Times New Roman" w:eastAsia="Calibri" w:hAnsi="Times New Roman" w:cs="Times New Roman"/>
                <w:i/>
                <w:sz w:val="24"/>
                <w:szCs w:val="24"/>
              </w:rPr>
              <w:t xml:space="preserve">койко-день в рамках базовой программы ОМС на 1 застрахованное лицо </w:t>
            </w:r>
          </w:p>
        </w:tc>
        <w:tc>
          <w:tcPr>
            <w:tcW w:w="2066" w:type="dxa"/>
            <w:tcBorders>
              <w:top w:val="single" w:sz="4" w:space="0" w:color="auto"/>
              <w:left w:val="single" w:sz="4" w:space="0" w:color="auto"/>
              <w:bottom w:val="single" w:sz="4" w:space="0" w:color="auto"/>
              <w:right w:val="single" w:sz="4" w:space="0" w:color="auto"/>
            </w:tcBorders>
          </w:tcPr>
          <w:p w:rsidR="001D3CAD" w:rsidRPr="006C510B" w:rsidRDefault="008552E1" w:rsidP="001D3CAD">
            <w:pPr>
              <w:spacing w:after="0" w:line="240" w:lineRule="auto"/>
              <w:jc w:val="center"/>
              <w:rPr>
                <w:rFonts w:ascii="Times New Roman" w:eastAsia="Calibri" w:hAnsi="Times New Roman" w:cs="Times New Roman"/>
                <w:i/>
                <w:sz w:val="24"/>
                <w:szCs w:val="24"/>
              </w:rPr>
            </w:pPr>
            <w:r>
              <w:rPr>
                <w:rFonts w:ascii="Times New Roman" w:eastAsia="Calibri" w:hAnsi="Times New Roman" w:cs="Times New Roman"/>
                <w:i/>
                <w:sz w:val="24"/>
                <w:szCs w:val="24"/>
              </w:rPr>
              <w:t>267,07</w:t>
            </w:r>
          </w:p>
        </w:tc>
      </w:tr>
      <w:tr w:rsidR="00220FC8" w:rsidRPr="006C510B" w:rsidTr="00155DE0">
        <w:trPr>
          <w:trHeight w:val="60"/>
        </w:trPr>
        <w:tc>
          <w:tcPr>
            <w:tcW w:w="3544" w:type="dxa"/>
            <w:tcBorders>
              <w:top w:val="single" w:sz="4" w:space="0" w:color="auto"/>
              <w:left w:val="single" w:sz="4" w:space="0" w:color="auto"/>
              <w:bottom w:val="single" w:sz="4" w:space="0" w:color="auto"/>
              <w:right w:val="single" w:sz="4" w:space="0" w:color="auto"/>
            </w:tcBorders>
          </w:tcPr>
          <w:p w:rsidR="001D3CAD" w:rsidRPr="006C510B" w:rsidRDefault="001D3CAD" w:rsidP="001D3CAD">
            <w:pPr>
              <w:spacing w:after="0" w:line="240" w:lineRule="auto"/>
              <w:jc w:val="both"/>
              <w:rPr>
                <w:rFonts w:ascii="Times New Roman" w:eastAsia="Calibri" w:hAnsi="Times New Roman" w:cs="Times New Roman"/>
                <w:i/>
                <w:sz w:val="23"/>
                <w:szCs w:val="23"/>
              </w:rPr>
            </w:pPr>
            <w:r w:rsidRPr="006C510B">
              <w:rPr>
                <w:rFonts w:ascii="Times New Roman" w:eastAsia="Calibri" w:hAnsi="Times New Roman" w:cs="Times New Roman"/>
                <w:i/>
                <w:sz w:val="23"/>
                <w:szCs w:val="23"/>
              </w:rPr>
              <w:t>по профилю «Онкология»</w:t>
            </w:r>
          </w:p>
        </w:tc>
        <w:tc>
          <w:tcPr>
            <w:tcW w:w="4252" w:type="dxa"/>
            <w:tcBorders>
              <w:top w:val="single" w:sz="4" w:space="0" w:color="auto"/>
              <w:left w:val="single" w:sz="4" w:space="0" w:color="auto"/>
              <w:bottom w:val="single" w:sz="4" w:space="0" w:color="auto"/>
            </w:tcBorders>
          </w:tcPr>
          <w:p w:rsidR="001D3CAD" w:rsidRPr="006C510B" w:rsidRDefault="001D3CAD" w:rsidP="001D3CAD">
            <w:pPr>
              <w:spacing w:after="0" w:line="240" w:lineRule="auto"/>
              <w:jc w:val="both"/>
              <w:rPr>
                <w:rFonts w:ascii="Times New Roman" w:eastAsia="Calibri" w:hAnsi="Times New Roman" w:cs="Times New Roman"/>
                <w:i/>
                <w:sz w:val="23"/>
                <w:szCs w:val="23"/>
              </w:rPr>
            </w:pPr>
            <w:r w:rsidRPr="006C510B">
              <w:rPr>
                <w:rFonts w:ascii="Times New Roman" w:eastAsia="Calibri" w:hAnsi="Times New Roman" w:cs="Times New Roman"/>
                <w:i/>
                <w:sz w:val="23"/>
                <w:szCs w:val="23"/>
              </w:rPr>
              <w:t>случай госпитализации в рамках базовой программы ОМС на 1 застрахованное лицо</w:t>
            </w:r>
          </w:p>
        </w:tc>
        <w:tc>
          <w:tcPr>
            <w:tcW w:w="2066" w:type="dxa"/>
            <w:tcBorders>
              <w:top w:val="single" w:sz="4" w:space="0" w:color="auto"/>
              <w:left w:val="single" w:sz="4" w:space="0" w:color="auto"/>
              <w:bottom w:val="single" w:sz="4" w:space="0" w:color="auto"/>
              <w:right w:val="single" w:sz="4" w:space="0" w:color="auto"/>
            </w:tcBorders>
          </w:tcPr>
          <w:p w:rsidR="001D3CAD" w:rsidRPr="006C510B" w:rsidRDefault="008552E1" w:rsidP="001D3CAD">
            <w:pPr>
              <w:spacing w:after="0" w:line="240" w:lineRule="auto"/>
              <w:jc w:val="center"/>
              <w:rPr>
                <w:rFonts w:ascii="Times New Roman" w:eastAsia="Calibri" w:hAnsi="Times New Roman" w:cs="Times New Roman"/>
                <w:i/>
                <w:sz w:val="24"/>
                <w:szCs w:val="24"/>
              </w:rPr>
            </w:pPr>
            <w:r>
              <w:rPr>
                <w:rFonts w:ascii="Times New Roman" w:eastAsia="Calibri" w:hAnsi="Times New Roman" w:cs="Times New Roman"/>
                <w:i/>
                <w:sz w:val="24"/>
                <w:szCs w:val="24"/>
              </w:rPr>
              <w:t>1169,18</w:t>
            </w:r>
          </w:p>
        </w:tc>
      </w:tr>
    </w:tbl>
    <w:p w:rsidR="00953625" w:rsidRPr="006C510B" w:rsidRDefault="00953625" w:rsidP="001D3CAD">
      <w:pPr>
        <w:tabs>
          <w:tab w:val="left" w:leader="dot" w:pos="0"/>
        </w:tabs>
        <w:spacing w:after="0" w:line="240" w:lineRule="auto"/>
        <w:jc w:val="both"/>
        <w:rPr>
          <w:rFonts w:ascii="Times New Roman" w:eastAsia="Calibri" w:hAnsi="Times New Roman" w:cs="Times New Roman"/>
          <w:sz w:val="28"/>
          <w:szCs w:val="28"/>
        </w:rPr>
      </w:pPr>
    </w:p>
    <w:p w:rsidR="00953625" w:rsidRPr="006C510B" w:rsidRDefault="00953625" w:rsidP="00953625">
      <w:pPr>
        <w:autoSpaceDE w:val="0"/>
        <w:autoSpaceDN w:val="0"/>
        <w:adjustRightInd w:val="0"/>
        <w:spacing w:after="0" w:line="240" w:lineRule="auto"/>
        <w:ind w:firstLine="540"/>
        <w:jc w:val="both"/>
        <w:rPr>
          <w:rFonts w:ascii="Times New Roman" w:eastAsia="Calibri" w:hAnsi="Times New Roman" w:cs="Times New Roman"/>
          <w:bCs/>
          <w:sz w:val="28"/>
          <w:szCs w:val="28"/>
        </w:rPr>
      </w:pPr>
      <w:r w:rsidRPr="006C510B">
        <w:rPr>
          <w:rFonts w:ascii="Times New Roman" w:eastAsia="Calibri" w:hAnsi="Times New Roman" w:cs="Times New Roman"/>
          <w:bCs/>
          <w:sz w:val="28"/>
          <w:szCs w:val="28"/>
        </w:rPr>
        <w:t xml:space="preserve">3.1. Размер и структура тарифов на оплату медицинской помощи определяется в соответствии с методикой расчета тарифов на оплату медицинской помощи по обязательному медицинскому страхованию, установленной </w:t>
      </w:r>
      <w:hyperlink r:id="rId43" w:history="1">
        <w:r w:rsidRPr="006C510B">
          <w:rPr>
            <w:rFonts w:ascii="Times New Roman" w:eastAsia="Calibri" w:hAnsi="Times New Roman" w:cs="Times New Roman"/>
            <w:bCs/>
            <w:sz w:val="28"/>
            <w:szCs w:val="28"/>
          </w:rPr>
          <w:t>разделом XI</w:t>
        </w:r>
      </w:hyperlink>
      <w:r w:rsidR="00B809F7" w:rsidRPr="00B809F7">
        <w:rPr>
          <w:rFonts w:ascii="Times New Roman" w:eastAsia="Calibri" w:hAnsi="Times New Roman" w:cs="Times New Roman"/>
          <w:bCs/>
          <w:sz w:val="28"/>
          <w:szCs w:val="28"/>
        </w:rPr>
        <w:t>I</w:t>
      </w:r>
      <w:r w:rsidRPr="006C510B">
        <w:rPr>
          <w:rFonts w:ascii="Times New Roman" w:eastAsia="Calibri" w:hAnsi="Times New Roman" w:cs="Times New Roman"/>
          <w:bCs/>
          <w:sz w:val="28"/>
          <w:szCs w:val="28"/>
        </w:rPr>
        <w:t xml:space="preserve"> Правил обязательного медицинского страхования, утвержденных приказом Министерства здравоохранения и социального развития </w:t>
      </w:r>
      <w:r w:rsidRPr="006C510B">
        <w:rPr>
          <w:rFonts w:ascii="Times New Roman" w:eastAsia="Calibri" w:hAnsi="Times New Roman" w:cs="Times New Roman"/>
          <w:bCs/>
          <w:sz w:val="28"/>
          <w:szCs w:val="28"/>
        </w:rPr>
        <w:lastRenderedPageBreak/>
        <w:t>Российской Федерации от 28 февраля 201</w:t>
      </w:r>
      <w:r w:rsidR="00B809F7">
        <w:rPr>
          <w:rFonts w:ascii="Times New Roman" w:eastAsia="Calibri" w:hAnsi="Times New Roman" w:cs="Times New Roman"/>
          <w:bCs/>
          <w:sz w:val="28"/>
          <w:szCs w:val="28"/>
        </w:rPr>
        <w:t>9г.</w:t>
      </w:r>
      <w:r w:rsidRPr="006C510B">
        <w:rPr>
          <w:rFonts w:ascii="Times New Roman" w:eastAsia="Calibri" w:hAnsi="Times New Roman" w:cs="Times New Roman"/>
          <w:bCs/>
          <w:sz w:val="28"/>
          <w:szCs w:val="28"/>
        </w:rPr>
        <w:t xml:space="preserve"> №1</w:t>
      </w:r>
      <w:r w:rsidR="00B809F7">
        <w:rPr>
          <w:rFonts w:ascii="Times New Roman" w:eastAsia="Calibri" w:hAnsi="Times New Roman" w:cs="Times New Roman"/>
          <w:bCs/>
          <w:sz w:val="28"/>
          <w:szCs w:val="28"/>
        </w:rPr>
        <w:t>0</w:t>
      </w:r>
      <w:r w:rsidRPr="006C510B">
        <w:rPr>
          <w:rFonts w:ascii="Times New Roman" w:eastAsia="Calibri" w:hAnsi="Times New Roman" w:cs="Times New Roman"/>
          <w:bCs/>
          <w:sz w:val="28"/>
          <w:szCs w:val="28"/>
        </w:rPr>
        <w:t xml:space="preserve">8н "Об утверждении Правил обязательного медицинского страхования" (зарегистрирован Министерством юстиции Российской Федерации </w:t>
      </w:r>
      <w:r w:rsidR="00B809F7">
        <w:rPr>
          <w:rFonts w:ascii="Times New Roman" w:eastAsia="Calibri" w:hAnsi="Times New Roman" w:cs="Times New Roman"/>
          <w:bCs/>
          <w:sz w:val="28"/>
          <w:szCs w:val="28"/>
        </w:rPr>
        <w:t>17.05.</w:t>
      </w:r>
      <w:r w:rsidRPr="006C510B">
        <w:rPr>
          <w:rFonts w:ascii="Times New Roman" w:eastAsia="Calibri" w:hAnsi="Times New Roman" w:cs="Times New Roman"/>
          <w:bCs/>
          <w:sz w:val="28"/>
          <w:szCs w:val="28"/>
        </w:rPr>
        <w:t>201</w:t>
      </w:r>
      <w:r w:rsidR="00B809F7">
        <w:rPr>
          <w:rFonts w:ascii="Times New Roman" w:eastAsia="Calibri" w:hAnsi="Times New Roman" w:cs="Times New Roman"/>
          <w:bCs/>
          <w:sz w:val="28"/>
          <w:szCs w:val="28"/>
        </w:rPr>
        <w:t>9</w:t>
      </w:r>
      <w:r w:rsidRPr="006C510B">
        <w:rPr>
          <w:rFonts w:ascii="Times New Roman" w:eastAsia="Calibri" w:hAnsi="Times New Roman" w:cs="Times New Roman"/>
          <w:bCs/>
          <w:sz w:val="28"/>
          <w:szCs w:val="28"/>
        </w:rPr>
        <w:t>г</w:t>
      </w:r>
      <w:r w:rsidR="00B809F7">
        <w:rPr>
          <w:rFonts w:ascii="Times New Roman" w:eastAsia="Calibri" w:hAnsi="Times New Roman" w:cs="Times New Roman"/>
          <w:bCs/>
          <w:sz w:val="28"/>
          <w:szCs w:val="28"/>
        </w:rPr>
        <w:t>.</w:t>
      </w:r>
      <w:r w:rsidRPr="006C510B">
        <w:rPr>
          <w:rFonts w:ascii="Times New Roman" w:eastAsia="Calibri" w:hAnsi="Times New Roman" w:cs="Times New Roman"/>
          <w:bCs/>
          <w:sz w:val="28"/>
          <w:szCs w:val="28"/>
        </w:rPr>
        <w:t xml:space="preserve">, регистрационный </w:t>
      </w:r>
      <w:r w:rsidR="001F2F2F" w:rsidRPr="006C510B">
        <w:rPr>
          <w:rFonts w:ascii="Times New Roman" w:eastAsia="Calibri" w:hAnsi="Times New Roman" w:cs="Times New Roman"/>
          <w:bCs/>
          <w:sz w:val="28"/>
          <w:szCs w:val="28"/>
        </w:rPr>
        <w:t>№</w:t>
      </w:r>
      <w:r w:rsidR="00B809F7">
        <w:rPr>
          <w:rFonts w:ascii="Times New Roman" w:eastAsia="Calibri" w:hAnsi="Times New Roman" w:cs="Times New Roman"/>
          <w:bCs/>
          <w:sz w:val="28"/>
          <w:szCs w:val="28"/>
        </w:rPr>
        <w:t>54643)</w:t>
      </w:r>
      <w:r w:rsidR="00BA0454" w:rsidRPr="006C510B">
        <w:rPr>
          <w:rFonts w:ascii="Times New Roman" w:eastAsia="Calibri" w:hAnsi="Times New Roman" w:cs="Times New Roman"/>
          <w:bCs/>
          <w:sz w:val="28"/>
          <w:szCs w:val="28"/>
        </w:rPr>
        <w:t>.</w:t>
      </w:r>
    </w:p>
    <w:p w:rsidR="00953625" w:rsidRPr="006C510B" w:rsidRDefault="00953625" w:rsidP="00953625">
      <w:pPr>
        <w:tabs>
          <w:tab w:val="left" w:pos="993"/>
        </w:tabs>
        <w:autoSpaceDE w:val="0"/>
        <w:autoSpaceDN w:val="0"/>
        <w:adjustRightInd w:val="0"/>
        <w:spacing w:after="0" w:line="240" w:lineRule="auto"/>
        <w:ind w:firstLine="567"/>
        <w:contextualSpacing/>
        <w:jc w:val="both"/>
        <w:outlineLvl w:val="0"/>
        <w:rPr>
          <w:rFonts w:ascii="Times New Roman" w:eastAsia="Calibri" w:hAnsi="Times New Roman" w:cs="Georgia"/>
          <w:sz w:val="28"/>
          <w:szCs w:val="28"/>
        </w:rPr>
      </w:pPr>
      <w:r w:rsidRPr="006C510B">
        <w:rPr>
          <w:rFonts w:ascii="Times New Roman" w:eastAsia="Calibri" w:hAnsi="Times New Roman" w:cs="Georgia"/>
          <w:sz w:val="28"/>
          <w:szCs w:val="28"/>
        </w:rPr>
        <w:t xml:space="preserve">3.2. </w:t>
      </w:r>
      <w:r w:rsidR="00292B68" w:rsidRPr="006C510B">
        <w:rPr>
          <w:rFonts w:ascii="Times New Roman" w:eastAsia="Calibri" w:hAnsi="Times New Roman" w:cs="Georgia"/>
          <w:sz w:val="28"/>
          <w:szCs w:val="28"/>
        </w:rPr>
        <w:t>Структура тарифа на оплату медицинской помощи включает в себя расходы на заработную плату, начисления на оплату труда, прочие выплаты, приобретение лекарственных средств, расходных материалов, продуктов питания, мягкого инвентаря, медицинского инструментария, реактивов и химикатов, прочих материальных запасов, расходы на оплату стоимости лабораторных и инструментальных исследований, проводимых в других учреждениях (при отсутствии в медицинской организации лаборатории и диагностического оборудования), организации питания (при отсутствии организованного питания в медицинской организации), расходы на оплату услуг связи, транспортных услуг, коммунальных услуг, работ и услуг по содержанию имущества, расходы на арендную плату за пользование имуществом, оплату программного обеспечения и прочих услуг, социальное обеспечение работников медицинских организаций, установленное законодательством Российской Федерации, прочие расходы, расходы на приобретение основных средств (оборудование, производственный и хозяйственный инвентарь) стоимостью до ста тысяч рублей за единицу</w:t>
      </w:r>
      <w:r w:rsidRPr="006C510B">
        <w:rPr>
          <w:rFonts w:ascii="Times New Roman" w:eastAsia="Calibri" w:hAnsi="Times New Roman" w:cs="Georgia"/>
          <w:sz w:val="28"/>
          <w:szCs w:val="28"/>
        </w:rPr>
        <w:t>, в том числе:</w:t>
      </w:r>
    </w:p>
    <w:p w:rsidR="00953625" w:rsidRPr="006C510B" w:rsidRDefault="00953625" w:rsidP="00953625">
      <w:pPr>
        <w:autoSpaceDE w:val="0"/>
        <w:autoSpaceDN w:val="0"/>
        <w:adjustRightInd w:val="0"/>
        <w:spacing w:after="0" w:line="240" w:lineRule="auto"/>
        <w:ind w:firstLine="709"/>
        <w:contextualSpacing/>
        <w:jc w:val="both"/>
        <w:outlineLvl w:val="0"/>
        <w:rPr>
          <w:rFonts w:ascii="Times New Roman" w:eastAsia="Calibri" w:hAnsi="Times New Roman" w:cs="Georgia"/>
          <w:spacing w:val="3"/>
          <w:sz w:val="28"/>
          <w:szCs w:val="28"/>
        </w:rPr>
      </w:pPr>
      <w:bookmarkStart w:id="0" w:name="_Toc346177846"/>
      <w:r w:rsidRPr="006C510B">
        <w:rPr>
          <w:rFonts w:ascii="Times New Roman" w:eastAsia="Calibri" w:hAnsi="Times New Roman" w:cs="Georgia"/>
          <w:spacing w:val="3"/>
          <w:sz w:val="28"/>
          <w:szCs w:val="28"/>
        </w:rPr>
        <w:t>3.2.1. ст.210 подстатья 211 «Заработная плата» - включает расходы по фонду оплаты труда работников МО (за исключением служб и подразделений, деятельность которых не входит в систему ОМС), рассчитанные в соответствии с нормативными правовыми актами Российской Федерации, Республики Тыва, регулирующими оплату труда, штатную численность работников МО Республики Тыва.</w:t>
      </w:r>
      <w:bookmarkEnd w:id="0"/>
    </w:p>
    <w:p w:rsidR="005B746C" w:rsidRPr="00221A48" w:rsidRDefault="00953625" w:rsidP="00221A48">
      <w:pPr>
        <w:numPr>
          <w:ilvl w:val="0"/>
          <w:numId w:val="11"/>
        </w:numPr>
        <w:tabs>
          <w:tab w:val="left" w:pos="1701"/>
        </w:tabs>
        <w:autoSpaceDE w:val="0"/>
        <w:autoSpaceDN w:val="0"/>
        <w:adjustRightInd w:val="0"/>
        <w:spacing w:after="0" w:line="240" w:lineRule="auto"/>
        <w:ind w:left="0" w:firstLine="742"/>
        <w:contextualSpacing/>
        <w:jc w:val="both"/>
        <w:outlineLvl w:val="0"/>
        <w:rPr>
          <w:rFonts w:ascii="Times New Roman" w:eastAsia="Calibri" w:hAnsi="Times New Roman" w:cs="Times New Roman"/>
          <w:spacing w:val="3"/>
          <w:sz w:val="28"/>
          <w:szCs w:val="28"/>
        </w:rPr>
      </w:pPr>
      <w:r w:rsidRPr="006C510B">
        <w:rPr>
          <w:rFonts w:ascii="Times New Roman" w:eastAsia="Calibri" w:hAnsi="Times New Roman" w:cs="Georgia"/>
          <w:spacing w:val="3"/>
          <w:sz w:val="28"/>
          <w:szCs w:val="28"/>
        </w:rPr>
        <w:t xml:space="preserve">Оплата труда, выплаты компенсационного и стимулирующего характера производятся на основании </w:t>
      </w:r>
      <w:r w:rsidRPr="006C510B">
        <w:rPr>
          <w:rFonts w:ascii="Times New Roman" w:eastAsia="Calibri" w:hAnsi="Times New Roman" w:cs="Times New Roman"/>
          <w:spacing w:val="3"/>
          <w:sz w:val="28"/>
          <w:szCs w:val="28"/>
        </w:rPr>
        <w:t>постановлений Правительства Республики Тыва от 2</w:t>
      </w:r>
      <w:r w:rsidR="00037551" w:rsidRPr="006C510B">
        <w:rPr>
          <w:rFonts w:ascii="Times New Roman" w:eastAsia="Calibri" w:hAnsi="Times New Roman" w:cs="Times New Roman"/>
          <w:spacing w:val="3"/>
          <w:sz w:val="28"/>
          <w:szCs w:val="28"/>
        </w:rPr>
        <w:t>5</w:t>
      </w:r>
      <w:r w:rsidRPr="006C510B">
        <w:rPr>
          <w:rFonts w:ascii="Times New Roman" w:eastAsia="Calibri" w:hAnsi="Times New Roman" w:cs="Times New Roman"/>
          <w:spacing w:val="3"/>
          <w:sz w:val="28"/>
          <w:szCs w:val="28"/>
        </w:rPr>
        <w:t>.09.201</w:t>
      </w:r>
      <w:r w:rsidR="00037551" w:rsidRPr="006C510B">
        <w:rPr>
          <w:rFonts w:ascii="Times New Roman" w:eastAsia="Calibri" w:hAnsi="Times New Roman" w:cs="Times New Roman"/>
          <w:spacing w:val="3"/>
          <w:sz w:val="28"/>
          <w:szCs w:val="28"/>
        </w:rPr>
        <w:t>8</w:t>
      </w:r>
      <w:r w:rsidRPr="006C510B">
        <w:rPr>
          <w:rFonts w:ascii="Times New Roman" w:eastAsia="Calibri" w:hAnsi="Times New Roman" w:cs="Times New Roman"/>
          <w:spacing w:val="3"/>
          <w:sz w:val="28"/>
          <w:szCs w:val="28"/>
        </w:rPr>
        <w:t>г. № 4</w:t>
      </w:r>
      <w:r w:rsidR="00037551" w:rsidRPr="006C510B">
        <w:rPr>
          <w:rFonts w:ascii="Times New Roman" w:eastAsia="Calibri" w:hAnsi="Times New Roman" w:cs="Times New Roman"/>
          <w:spacing w:val="3"/>
          <w:sz w:val="28"/>
          <w:szCs w:val="28"/>
        </w:rPr>
        <w:t>92</w:t>
      </w:r>
      <w:r w:rsidRPr="006C510B">
        <w:rPr>
          <w:rFonts w:ascii="Times New Roman" w:eastAsia="Calibri" w:hAnsi="Times New Roman" w:cs="Times New Roman"/>
          <w:spacing w:val="3"/>
          <w:sz w:val="28"/>
          <w:szCs w:val="28"/>
        </w:rPr>
        <w:t xml:space="preserve"> «Об утверждении размеров должностных окладов по профессиональным квалификационным группам общеотраслевых профессий рабочих и отраслевых должностей руководителей, специалистов и служащих»,</w:t>
      </w:r>
      <w:r w:rsidR="00F91651" w:rsidRPr="006C510B">
        <w:rPr>
          <w:rFonts w:ascii="Times New Roman" w:eastAsia="Calibri" w:hAnsi="Times New Roman" w:cs="Times New Roman"/>
          <w:bCs/>
          <w:sz w:val="28"/>
          <w:szCs w:val="28"/>
        </w:rPr>
        <w:t xml:space="preserve"> </w:t>
      </w:r>
      <w:r w:rsidRPr="006C510B">
        <w:rPr>
          <w:rFonts w:ascii="Times New Roman" w:eastAsia="Calibri" w:hAnsi="Times New Roman" w:cs="Times New Roman"/>
          <w:spacing w:val="3"/>
          <w:sz w:val="28"/>
          <w:szCs w:val="28"/>
        </w:rPr>
        <w:t>от 30.10.2015г. №494 «Об отраслевой системе оплаты труда работников государственных медицинских организаций Республики Тыва»</w:t>
      </w:r>
      <w:r w:rsidR="00221A48">
        <w:rPr>
          <w:rFonts w:ascii="Times New Roman" w:eastAsia="Calibri" w:hAnsi="Times New Roman" w:cs="Times New Roman"/>
          <w:spacing w:val="3"/>
          <w:sz w:val="28"/>
          <w:szCs w:val="28"/>
        </w:rPr>
        <w:t xml:space="preserve"> </w:t>
      </w:r>
      <w:r w:rsidR="00221A48" w:rsidRPr="00221A48">
        <w:rPr>
          <w:rFonts w:ascii="Times New Roman" w:hAnsi="Times New Roman" w:cs="Times New Roman"/>
          <w:sz w:val="28"/>
          <w:szCs w:val="28"/>
        </w:rPr>
        <w:t xml:space="preserve">(в ред. постановлений Правительства РТ от 30.03.2017г. </w:t>
      </w:r>
      <w:hyperlink r:id="rId44" w:history="1">
        <w:r w:rsidR="00221A48" w:rsidRPr="00221A48">
          <w:rPr>
            <w:rFonts w:ascii="Times New Roman" w:hAnsi="Times New Roman" w:cs="Times New Roman"/>
            <w:sz w:val="28"/>
            <w:szCs w:val="28"/>
          </w:rPr>
          <w:t>№ 127</w:t>
        </w:r>
      </w:hyperlink>
      <w:r w:rsidR="00221A48" w:rsidRPr="00221A48">
        <w:rPr>
          <w:rFonts w:ascii="Times New Roman" w:hAnsi="Times New Roman" w:cs="Times New Roman"/>
          <w:sz w:val="28"/>
          <w:szCs w:val="28"/>
        </w:rPr>
        <w:t>, от 12.05.2017г. №210</w:t>
      </w:r>
      <w:hyperlink r:id="rId45" w:history="1"/>
      <w:r w:rsidR="00221A48" w:rsidRPr="00221A48">
        <w:rPr>
          <w:rFonts w:ascii="Times New Roman" w:hAnsi="Times New Roman" w:cs="Times New Roman"/>
          <w:sz w:val="28"/>
          <w:szCs w:val="28"/>
        </w:rPr>
        <w:t>, от 11.08.2017г. №361, от 29.01.2018г. №28, от 31.10.2019г. №515)</w:t>
      </w:r>
      <w:r w:rsidRPr="00221A48">
        <w:rPr>
          <w:rFonts w:ascii="Times New Roman" w:eastAsia="Calibri" w:hAnsi="Times New Roman" w:cs="Times New Roman"/>
          <w:spacing w:val="3"/>
          <w:sz w:val="28"/>
          <w:szCs w:val="28"/>
        </w:rPr>
        <w:t xml:space="preserve">. </w:t>
      </w:r>
      <w:r w:rsidR="005B746C" w:rsidRPr="00221A48">
        <w:rPr>
          <w:rFonts w:ascii="Times New Roman" w:eastAsia="Calibri" w:hAnsi="Times New Roman" w:cs="Times New Roman"/>
          <w:spacing w:val="3"/>
          <w:sz w:val="28"/>
          <w:szCs w:val="28"/>
        </w:rPr>
        <w:t xml:space="preserve">А также в части расходов на заработную плату включают финансовое обеспечение денежных выплат стимулирующего характера, в том числе денежные выплаты: </w:t>
      </w:r>
    </w:p>
    <w:p w:rsidR="005B746C" w:rsidRPr="006C510B" w:rsidRDefault="005B746C" w:rsidP="005B746C">
      <w:pPr>
        <w:tabs>
          <w:tab w:val="left" w:pos="709"/>
        </w:tabs>
        <w:autoSpaceDE w:val="0"/>
        <w:autoSpaceDN w:val="0"/>
        <w:adjustRightInd w:val="0"/>
        <w:spacing w:after="0" w:line="240" w:lineRule="auto"/>
        <w:contextualSpacing/>
        <w:jc w:val="both"/>
        <w:outlineLvl w:val="0"/>
        <w:rPr>
          <w:rFonts w:ascii="Times New Roman" w:eastAsia="Calibri" w:hAnsi="Times New Roman" w:cs="Times New Roman"/>
          <w:spacing w:val="3"/>
          <w:sz w:val="28"/>
          <w:szCs w:val="28"/>
        </w:rPr>
      </w:pPr>
      <w:r w:rsidRPr="006C510B">
        <w:rPr>
          <w:rFonts w:ascii="Times New Roman" w:eastAsia="Calibri" w:hAnsi="Times New Roman" w:cs="Times New Roman"/>
          <w:spacing w:val="3"/>
          <w:sz w:val="28"/>
          <w:szCs w:val="28"/>
        </w:rPr>
        <w:tab/>
        <w:t>врачам-терапевтам участковым, врачам-педиатрам участковым, врачам общей практики (семейным врачам), медицинским сестрам</w:t>
      </w:r>
      <w:r w:rsidRPr="006C510B">
        <w:rPr>
          <w:rFonts w:ascii="Times New Roman" w:eastAsia="Calibri" w:hAnsi="Times New Roman" w:cs="Times New Roman"/>
          <w:spacing w:val="3"/>
          <w:sz w:val="28"/>
          <w:szCs w:val="28"/>
        </w:rPr>
        <w:br/>
        <w:t>участковым врачей-терапевтов участковых, врачей-педиатров участковых</w:t>
      </w:r>
      <w:r w:rsidRPr="006C510B">
        <w:rPr>
          <w:rFonts w:ascii="Times New Roman" w:eastAsia="Calibri" w:hAnsi="Times New Roman" w:cs="Times New Roman"/>
          <w:spacing w:val="3"/>
          <w:sz w:val="28"/>
          <w:szCs w:val="28"/>
        </w:rPr>
        <w:br/>
        <w:t>и медицинским сестрам врачей общей практики (семейных врачей) за</w:t>
      </w:r>
      <w:r w:rsidRPr="006C510B">
        <w:rPr>
          <w:rFonts w:ascii="Times New Roman" w:eastAsia="Calibri" w:hAnsi="Times New Roman" w:cs="Times New Roman"/>
          <w:spacing w:val="3"/>
          <w:sz w:val="28"/>
          <w:szCs w:val="28"/>
        </w:rPr>
        <w:br/>
        <w:t xml:space="preserve">оказанную медицинскую помощь в амбулаторных условиях; </w:t>
      </w:r>
    </w:p>
    <w:p w:rsidR="005B746C" w:rsidRPr="006C510B" w:rsidRDefault="005B746C" w:rsidP="005B746C">
      <w:pPr>
        <w:tabs>
          <w:tab w:val="left" w:pos="709"/>
        </w:tabs>
        <w:autoSpaceDE w:val="0"/>
        <w:autoSpaceDN w:val="0"/>
        <w:adjustRightInd w:val="0"/>
        <w:spacing w:after="0" w:line="240" w:lineRule="auto"/>
        <w:contextualSpacing/>
        <w:jc w:val="both"/>
        <w:outlineLvl w:val="0"/>
        <w:rPr>
          <w:rFonts w:ascii="Times New Roman" w:eastAsia="Calibri" w:hAnsi="Times New Roman" w:cs="Times New Roman"/>
          <w:spacing w:val="3"/>
          <w:sz w:val="28"/>
          <w:szCs w:val="28"/>
        </w:rPr>
      </w:pPr>
      <w:r w:rsidRPr="006C510B">
        <w:rPr>
          <w:rFonts w:ascii="Times New Roman" w:eastAsia="Calibri" w:hAnsi="Times New Roman" w:cs="Times New Roman"/>
          <w:spacing w:val="3"/>
          <w:sz w:val="28"/>
          <w:szCs w:val="28"/>
        </w:rPr>
        <w:tab/>
        <w:t>медицинским работникам фельдшерско-акушерских пунктов (заведующим фельдшерско-акушерскими пунктами, фельдшерам, акушерам (акушеркам), медицинским сестрам, в том числе медицинским</w:t>
      </w:r>
      <w:r w:rsidRPr="006C510B">
        <w:rPr>
          <w:rFonts w:ascii="Times New Roman" w:eastAsia="Calibri" w:hAnsi="Times New Roman" w:cs="Times New Roman"/>
          <w:spacing w:val="3"/>
          <w:sz w:val="28"/>
          <w:szCs w:val="28"/>
        </w:rPr>
        <w:br/>
      </w:r>
      <w:r w:rsidRPr="006C510B">
        <w:rPr>
          <w:rFonts w:ascii="Times New Roman" w:eastAsia="Calibri" w:hAnsi="Times New Roman" w:cs="Times New Roman"/>
          <w:spacing w:val="3"/>
          <w:sz w:val="28"/>
          <w:szCs w:val="28"/>
        </w:rPr>
        <w:lastRenderedPageBreak/>
        <w:t>сестрам патронажным) за оказанную медицинскую помощь в</w:t>
      </w:r>
      <w:r w:rsidRPr="006C510B">
        <w:rPr>
          <w:rFonts w:ascii="Times New Roman" w:eastAsia="Calibri" w:hAnsi="Times New Roman" w:cs="Times New Roman"/>
          <w:spacing w:val="3"/>
          <w:sz w:val="28"/>
          <w:szCs w:val="28"/>
        </w:rPr>
        <w:br/>
        <w:t xml:space="preserve">амбулаторных условиях; </w:t>
      </w:r>
    </w:p>
    <w:p w:rsidR="00953625" w:rsidRPr="006C510B" w:rsidRDefault="005B746C" w:rsidP="005B746C">
      <w:pPr>
        <w:tabs>
          <w:tab w:val="left" w:pos="709"/>
        </w:tabs>
        <w:autoSpaceDE w:val="0"/>
        <w:autoSpaceDN w:val="0"/>
        <w:adjustRightInd w:val="0"/>
        <w:spacing w:after="0" w:line="240" w:lineRule="auto"/>
        <w:contextualSpacing/>
        <w:jc w:val="both"/>
        <w:outlineLvl w:val="0"/>
        <w:rPr>
          <w:rFonts w:ascii="Times New Roman" w:eastAsia="Calibri" w:hAnsi="Times New Roman" w:cs="Times New Roman"/>
          <w:spacing w:val="3"/>
          <w:sz w:val="28"/>
          <w:szCs w:val="28"/>
        </w:rPr>
      </w:pPr>
      <w:r w:rsidRPr="006C510B">
        <w:rPr>
          <w:rFonts w:ascii="Times New Roman" w:eastAsia="Calibri" w:hAnsi="Times New Roman" w:cs="Times New Roman"/>
          <w:spacing w:val="3"/>
          <w:sz w:val="28"/>
          <w:szCs w:val="28"/>
        </w:rPr>
        <w:tab/>
        <w:t>врачам, фельдшерам и медицинским сестрам медицинских</w:t>
      </w:r>
      <w:r w:rsidRPr="006C510B">
        <w:rPr>
          <w:rFonts w:ascii="Times New Roman" w:eastAsia="Calibri" w:hAnsi="Times New Roman" w:cs="Times New Roman"/>
          <w:spacing w:val="3"/>
          <w:sz w:val="28"/>
          <w:szCs w:val="28"/>
        </w:rPr>
        <w:br/>
        <w:t>организаций и подразделений скорой медицинской помощи за оказанную</w:t>
      </w:r>
      <w:r w:rsidRPr="006C510B">
        <w:rPr>
          <w:rFonts w:ascii="Times New Roman" w:eastAsia="Calibri" w:hAnsi="Times New Roman" w:cs="Times New Roman"/>
          <w:spacing w:val="3"/>
          <w:sz w:val="28"/>
          <w:szCs w:val="28"/>
        </w:rPr>
        <w:br/>
        <w:t>скорую медицинскую помощь вне медицинской организации;</w:t>
      </w:r>
    </w:p>
    <w:p w:rsidR="005B746C" w:rsidRPr="006C510B" w:rsidRDefault="005B746C" w:rsidP="005B746C">
      <w:pPr>
        <w:tabs>
          <w:tab w:val="left" w:pos="709"/>
        </w:tabs>
        <w:autoSpaceDE w:val="0"/>
        <w:autoSpaceDN w:val="0"/>
        <w:adjustRightInd w:val="0"/>
        <w:spacing w:after="0" w:line="240" w:lineRule="auto"/>
        <w:contextualSpacing/>
        <w:jc w:val="both"/>
        <w:outlineLvl w:val="0"/>
        <w:rPr>
          <w:rFonts w:ascii="Times New Roman" w:eastAsia="Calibri" w:hAnsi="Times New Roman" w:cs="Times New Roman"/>
          <w:spacing w:val="3"/>
          <w:sz w:val="28"/>
          <w:szCs w:val="28"/>
        </w:rPr>
      </w:pPr>
      <w:r w:rsidRPr="006C510B">
        <w:rPr>
          <w:rFonts w:ascii="Times New Roman" w:eastAsia="Calibri" w:hAnsi="Times New Roman" w:cs="Times New Roman"/>
          <w:spacing w:val="3"/>
          <w:sz w:val="28"/>
          <w:szCs w:val="28"/>
        </w:rPr>
        <w:tab/>
        <w:t>врачам-специалистам за оказанную медицинскую помощь</w:t>
      </w:r>
      <w:r w:rsidRPr="006C510B">
        <w:rPr>
          <w:rFonts w:ascii="Times New Roman" w:eastAsia="Calibri" w:hAnsi="Times New Roman" w:cs="Times New Roman"/>
          <w:spacing w:val="3"/>
          <w:sz w:val="28"/>
          <w:szCs w:val="28"/>
        </w:rPr>
        <w:br/>
        <w:t>в амбулаторных условиях.</w:t>
      </w:r>
    </w:p>
    <w:p w:rsidR="00953625" w:rsidRPr="006C510B" w:rsidRDefault="00953625" w:rsidP="00CF3AA4">
      <w:pPr>
        <w:numPr>
          <w:ilvl w:val="0"/>
          <w:numId w:val="11"/>
        </w:numPr>
        <w:tabs>
          <w:tab w:val="left" w:pos="1701"/>
        </w:tabs>
        <w:autoSpaceDE w:val="0"/>
        <w:autoSpaceDN w:val="0"/>
        <w:adjustRightInd w:val="0"/>
        <w:spacing w:after="0" w:line="240" w:lineRule="auto"/>
        <w:ind w:left="0" w:firstLine="709"/>
        <w:contextualSpacing/>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Другие нормативные акты, регулирующие оплату труда и носящие рекомендательный характер, не применяются.</w:t>
      </w:r>
    </w:p>
    <w:p w:rsidR="00953625" w:rsidRPr="006C510B" w:rsidRDefault="00953625" w:rsidP="00CF3AA4">
      <w:pPr>
        <w:numPr>
          <w:ilvl w:val="0"/>
          <w:numId w:val="11"/>
        </w:numPr>
        <w:tabs>
          <w:tab w:val="left" w:pos="1701"/>
        </w:tabs>
        <w:autoSpaceDE w:val="0"/>
        <w:autoSpaceDN w:val="0"/>
        <w:adjustRightInd w:val="0"/>
        <w:spacing w:after="0" w:line="240" w:lineRule="auto"/>
        <w:ind w:left="0" w:firstLine="709"/>
        <w:contextualSpacing/>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Формирование планового фонда оплаты труда осуществляется в пределах средств, полученных медицинской организацией за фактически оказанную медицинскую помощь.</w:t>
      </w:r>
    </w:p>
    <w:p w:rsidR="00953625" w:rsidRPr="006C510B" w:rsidRDefault="00953625" w:rsidP="00CF3AA4">
      <w:pPr>
        <w:numPr>
          <w:ilvl w:val="0"/>
          <w:numId w:val="11"/>
        </w:numPr>
        <w:tabs>
          <w:tab w:val="left" w:pos="1701"/>
        </w:tabs>
        <w:autoSpaceDE w:val="0"/>
        <w:autoSpaceDN w:val="0"/>
        <w:adjustRightInd w:val="0"/>
        <w:spacing w:after="0" w:line="240" w:lineRule="auto"/>
        <w:ind w:left="0" w:firstLine="709"/>
        <w:contextualSpacing/>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В пределах ФОТ медицинские организации самостоятельно определяют размеры выплат стимулирующего характера каждому работнику, с учетом показателей оценки результатов труда (в т.ч. качества и доступности) утвержденных локальными нормативными актами на основании нормативных актов Министерства здравоохранения Республики Тыва.</w:t>
      </w:r>
    </w:p>
    <w:p w:rsidR="00953625" w:rsidRPr="006C510B" w:rsidRDefault="00953625" w:rsidP="00CF3AA4">
      <w:pPr>
        <w:numPr>
          <w:ilvl w:val="0"/>
          <w:numId w:val="11"/>
        </w:numPr>
        <w:tabs>
          <w:tab w:val="left" w:pos="1701"/>
        </w:tabs>
        <w:autoSpaceDE w:val="0"/>
        <w:autoSpaceDN w:val="0"/>
        <w:adjustRightInd w:val="0"/>
        <w:spacing w:after="0" w:line="240" w:lineRule="auto"/>
        <w:ind w:left="0" w:firstLine="709"/>
        <w:contextualSpacing/>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Для медицинских организаций федерального и ведомственного подчинения, а</w:t>
      </w:r>
      <w:r w:rsidRPr="006C510B">
        <w:rPr>
          <w:rFonts w:ascii="Times New Roman" w:eastAsia="Calibri" w:hAnsi="Times New Roman" w:cs="Times New Roman"/>
          <w:sz w:val="28"/>
          <w:szCs w:val="28"/>
        </w:rPr>
        <w:t xml:space="preserve"> также для медицинских организаций частной формы собственности, реализующих </w:t>
      </w:r>
      <w:r w:rsidRPr="006C510B">
        <w:rPr>
          <w:rFonts w:ascii="Times New Roman" w:eastAsia="Calibri" w:hAnsi="Times New Roman" w:cs="Georgia"/>
          <w:sz w:val="28"/>
          <w:szCs w:val="28"/>
        </w:rPr>
        <w:t>Территориальную программу</w:t>
      </w:r>
      <w:r w:rsidRPr="006C510B">
        <w:rPr>
          <w:rFonts w:ascii="Times New Roman" w:eastAsia="Calibri" w:hAnsi="Times New Roman" w:cs="Times New Roman"/>
          <w:sz w:val="28"/>
          <w:szCs w:val="28"/>
        </w:rPr>
        <w:t xml:space="preserve"> ОМС, расходы на оплату труда определяются в рамках коллективных договоров, соглашений, локальных нормативных актов в соответствии с законодательством, нормативными и правовыми актами РФ и нормативными правовыми актами соответствующих министерств и ведомств, регламентирующими вопросы оплаты труда работников.</w:t>
      </w:r>
    </w:p>
    <w:p w:rsidR="00953625" w:rsidRPr="006C510B" w:rsidRDefault="00953625" w:rsidP="00CF3AA4">
      <w:pPr>
        <w:numPr>
          <w:ilvl w:val="0"/>
          <w:numId w:val="11"/>
        </w:numPr>
        <w:tabs>
          <w:tab w:val="left" w:pos="1701"/>
        </w:tabs>
        <w:autoSpaceDE w:val="0"/>
        <w:autoSpaceDN w:val="0"/>
        <w:adjustRightInd w:val="0"/>
        <w:spacing w:after="0" w:line="240" w:lineRule="auto"/>
        <w:ind w:left="0" w:firstLine="709"/>
        <w:contextualSpacing/>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Премирование работников медицинских организаций из средств обязательного медицинского страхования производятся при условии экономии фонда оплаты труда:</w:t>
      </w:r>
    </w:p>
    <w:p w:rsidR="00953625" w:rsidRPr="006C510B" w:rsidRDefault="00953625" w:rsidP="00AA0535">
      <w:pPr>
        <w:tabs>
          <w:tab w:val="left" w:pos="1701"/>
        </w:tabs>
        <w:autoSpaceDE w:val="0"/>
        <w:autoSpaceDN w:val="0"/>
        <w:adjustRightInd w:val="0"/>
        <w:spacing w:after="240" w:line="240" w:lineRule="auto"/>
        <w:ind w:firstLine="709"/>
        <w:contextualSpacing/>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а) при награждении государственными наградами, присвоении почетных званий, знаков отличия федерального и республиканского значения – в размерах не более двух окладов с учетом районного коэффициента и северной надбавки в пределах фонда оплаты труда;</w:t>
      </w:r>
    </w:p>
    <w:p w:rsidR="00953625" w:rsidRPr="006C510B" w:rsidRDefault="00953625" w:rsidP="00AA0535">
      <w:pPr>
        <w:tabs>
          <w:tab w:val="left" w:pos="1701"/>
        </w:tabs>
        <w:autoSpaceDE w:val="0"/>
        <w:autoSpaceDN w:val="0"/>
        <w:adjustRightInd w:val="0"/>
        <w:spacing w:after="240" w:line="240" w:lineRule="auto"/>
        <w:ind w:firstLine="709"/>
        <w:contextualSpacing/>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б) при награждении ведомственными наградами, учрежденными приказом Министерства здравоохранения Республики Тыва от 17.07.2013г. № 266 «О ведомственных наградах Министерства здравоохранения Республики Тыва» - в размере, не более одного оклада с учетом районного коэффициента и северной надбавки в пределах фонда оплаты труда;</w:t>
      </w:r>
    </w:p>
    <w:p w:rsidR="00953625" w:rsidRPr="006C510B" w:rsidRDefault="00953625" w:rsidP="00AA0535">
      <w:pPr>
        <w:tabs>
          <w:tab w:val="left" w:pos="1701"/>
        </w:tabs>
        <w:autoSpaceDE w:val="0"/>
        <w:autoSpaceDN w:val="0"/>
        <w:adjustRightInd w:val="0"/>
        <w:spacing w:after="240" w:line="240" w:lineRule="auto"/>
        <w:ind w:firstLine="709"/>
        <w:contextualSpacing/>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в) по итогам работы за отчетный период (квартал, год) – количественного и качественного выполнения объемных показателей.</w:t>
      </w:r>
    </w:p>
    <w:p w:rsidR="00953625" w:rsidRPr="006C510B" w:rsidRDefault="00953625" w:rsidP="00CF3AA4">
      <w:pPr>
        <w:numPr>
          <w:ilvl w:val="0"/>
          <w:numId w:val="11"/>
        </w:numPr>
        <w:tabs>
          <w:tab w:val="left" w:pos="1701"/>
        </w:tabs>
        <w:autoSpaceDE w:val="0"/>
        <w:autoSpaceDN w:val="0"/>
        <w:adjustRightInd w:val="0"/>
        <w:spacing w:after="0" w:line="240" w:lineRule="auto"/>
        <w:ind w:left="0" w:firstLine="709"/>
        <w:contextualSpacing/>
        <w:jc w:val="both"/>
        <w:outlineLvl w:val="0"/>
        <w:rPr>
          <w:rFonts w:ascii="Times New Roman" w:eastAsia="Calibri" w:hAnsi="Times New Roman" w:cs="Georgia"/>
          <w:spacing w:val="3"/>
          <w:sz w:val="28"/>
          <w:szCs w:val="28"/>
        </w:rPr>
      </w:pPr>
      <w:bookmarkStart w:id="1" w:name="_Toc346177853"/>
      <w:r w:rsidRPr="006C510B">
        <w:rPr>
          <w:rFonts w:ascii="Times New Roman" w:eastAsia="Calibri" w:hAnsi="Times New Roman" w:cs="Georgia"/>
          <w:spacing w:val="3"/>
          <w:sz w:val="28"/>
          <w:szCs w:val="28"/>
        </w:rPr>
        <w:t>Другие основания по премированию являются неэффективным использованием средств ОМС и подлежат восстановлению в бюджет ТФОМС Республики Тыва за счет других источников, в соответствии с пунктом 9 статьи 39 Федерального закона РФ от 29.11.10г. № 326-ФЗ «Об обязательном медицинском страховании в РФ».</w:t>
      </w:r>
    </w:p>
    <w:p w:rsidR="00953625" w:rsidRPr="006C510B" w:rsidRDefault="00953625" w:rsidP="00CF3AA4">
      <w:pPr>
        <w:numPr>
          <w:ilvl w:val="0"/>
          <w:numId w:val="11"/>
        </w:numPr>
        <w:tabs>
          <w:tab w:val="left" w:pos="1701"/>
        </w:tabs>
        <w:autoSpaceDE w:val="0"/>
        <w:autoSpaceDN w:val="0"/>
        <w:adjustRightInd w:val="0"/>
        <w:spacing w:after="0" w:line="240" w:lineRule="auto"/>
        <w:ind w:left="0" w:firstLine="709"/>
        <w:contextualSpacing/>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lastRenderedPageBreak/>
        <w:t>Расходы на оплату труда производятся от объема финансовых поступлений по ОМС. Средства обязательного медицинского страхования на оплату труда работникам медицинских организаций при закрытии отделений на проведение текущего и капитального ремонта, карантинных и профилактических мероприятий не выделяются.</w:t>
      </w:r>
    </w:p>
    <w:p w:rsidR="00953625" w:rsidRPr="006C510B" w:rsidRDefault="00953625" w:rsidP="00CF3AA4">
      <w:pPr>
        <w:numPr>
          <w:ilvl w:val="0"/>
          <w:numId w:val="11"/>
        </w:numPr>
        <w:tabs>
          <w:tab w:val="left" w:pos="1701"/>
        </w:tabs>
        <w:autoSpaceDE w:val="0"/>
        <w:autoSpaceDN w:val="0"/>
        <w:adjustRightInd w:val="0"/>
        <w:spacing w:after="0" w:line="240" w:lineRule="auto"/>
        <w:ind w:left="0" w:firstLine="709"/>
        <w:contextualSpacing/>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Затраты, превышающие фактический объем финансовых поступлений по ОМС, не подлежат компенсации за счет средств ОМС. Выплата заработной платы, рассчитанной сверх заработанного объема средств по данной статье, является неэффективным использованием средств.</w:t>
      </w:r>
      <w:bookmarkEnd w:id="1"/>
    </w:p>
    <w:p w:rsidR="00953625" w:rsidRPr="006C510B" w:rsidRDefault="00953625" w:rsidP="00953625">
      <w:pPr>
        <w:autoSpaceDE w:val="0"/>
        <w:autoSpaceDN w:val="0"/>
        <w:adjustRightInd w:val="0"/>
        <w:spacing w:after="0" w:line="240" w:lineRule="auto"/>
        <w:ind w:firstLine="709"/>
        <w:contextualSpacing/>
        <w:jc w:val="both"/>
        <w:outlineLvl w:val="0"/>
        <w:rPr>
          <w:rFonts w:ascii="Times New Roman" w:eastAsia="Calibri" w:hAnsi="Times New Roman" w:cs="Georgia"/>
          <w:spacing w:val="3"/>
          <w:sz w:val="28"/>
          <w:szCs w:val="28"/>
        </w:rPr>
      </w:pPr>
      <w:bookmarkStart w:id="2" w:name="_Toc346177854"/>
      <w:bookmarkStart w:id="3" w:name="_Toc346177855"/>
      <w:bookmarkEnd w:id="2"/>
      <w:r w:rsidRPr="006C510B">
        <w:rPr>
          <w:rFonts w:ascii="Times New Roman" w:eastAsia="Calibri" w:hAnsi="Times New Roman" w:cs="Georgia"/>
          <w:spacing w:val="3"/>
          <w:sz w:val="28"/>
          <w:szCs w:val="28"/>
        </w:rPr>
        <w:t xml:space="preserve">3.2.2. </w:t>
      </w:r>
      <w:r w:rsidRPr="006C510B">
        <w:rPr>
          <w:rFonts w:ascii="Times New Roman" w:eastAsia="Calibri" w:hAnsi="Times New Roman" w:cs="Georgia"/>
          <w:spacing w:val="3"/>
          <w:sz w:val="28"/>
          <w:szCs w:val="28"/>
          <w:lang w:val="en-US"/>
        </w:rPr>
        <w:t>c</w:t>
      </w:r>
      <w:r w:rsidRPr="006C510B">
        <w:rPr>
          <w:rFonts w:ascii="Times New Roman" w:eastAsia="Calibri" w:hAnsi="Times New Roman" w:cs="Georgia"/>
          <w:spacing w:val="3"/>
          <w:sz w:val="28"/>
          <w:szCs w:val="28"/>
        </w:rPr>
        <w:t>т.210 подстатья 212 «Прочие выплаты».</w:t>
      </w:r>
    </w:p>
    <w:p w:rsidR="00953625" w:rsidRPr="006C510B" w:rsidRDefault="00953625" w:rsidP="00953625">
      <w:pPr>
        <w:autoSpaceDE w:val="0"/>
        <w:autoSpaceDN w:val="0"/>
        <w:adjustRightInd w:val="0"/>
        <w:spacing w:after="0" w:line="240" w:lineRule="auto"/>
        <w:ind w:firstLine="709"/>
        <w:contextualSpacing/>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3.2.3. ст.210 подстатья 213 «Начисления на выплаты по оплате труда» - включает расходы по уплате страховых взносов в государственные внебюджетные фонды Российской Федерации, а также взносов по страховым тарифам на обязательное социальное страхование от несчастных случаев на производстве и профессиональных заболеваний.</w:t>
      </w:r>
      <w:bookmarkEnd w:id="3"/>
    </w:p>
    <w:p w:rsidR="00953625" w:rsidRPr="006C510B" w:rsidRDefault="00953625" w:rsidP="00953625">
      <w:pPr>
        <w:autoSpaceDE w:val="0"/>
        <w:autoSpaceDN w:val="0"/>
        <w:adjustRightInd w:val="0"/>
        <w:spacing w:after="0" w:line="240" w:lineRule="auto"/>
        <w:ind w:firstLine="709"/>
        <w:contextualSpacing/>
        <w:jc w:val="both"/>
        <w:outlineLvl w:val="0"/>
        <w:rPr>
          <w:rFonts w:ascii="Times New Roman" w:eastAsia="Calibri" w:hAnsi="Times New Roman" w:cs="Times New Roman"/>
          <w:spacing w:val="3"/>
          <w:sz w:val="28"/>
          <w:szCs w:val="28"/>
        </w:rPr>
      </w:pPr>
      <w:r w:rsidRPr="006C510B">
        <w:rPr>
          <w:rFonts w:ascii="Times New Roman" w:eastAsia="Calibri" w:hAnsi="Times New Roman" w:cs="Georgia"/>
          <w:spacing w:val="3"/>
          <w:sz w:val="28"/>
          <w:szCs w:val="28"/>
        </w:rPr>
        <w:t xml:space="preserve">3.2.4. ст.220 подстатья 221 «Услуги связи» включает расходы </w:t>
      </w:r>
      <w:r w:rsidRPr="006C510B">
        <w:rPr>
          <w:rFonts w:ascii="Times New Roman" w:eastAsia="Calibri" w:hAnsi="Times New Roman" w:cs="Times New Roman"/>
          <w:sz w:val="28"/>
          <w:szCs w:val="28"/>
        </w:rPr>
        <w:t>услуги почтовой связи:</w:t>
      </w:r>
    </w:p>
    <w:p w:rsidR="00953625" w:rsidRPr="006C510B" w:rsidRDefault="00953625" w:rsidP="00AA0535">
      <w:pPr>
        <w:autoSpaceDE w:val="0"/>
        <w:autoSpaceDN w:val="0"/>
        <w:adjustRightInd w:val="0"/>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услуги телефонно-телеграфной, факсимильной, пейджинговой связи, радиосвязи, интернет-провайдеров:</w:t>
      </w:r>
    </w:p>
    <w:p w:rsidR="00953625" w:rsidRPr="006C510B" w:rsidRDefault="00953625" w:rsidP="00AA0535">
      <w:pPr>
        <w:autoSpaceDE w:val="0"/>
        <w:autoSpaceDN w:val="0"/>
        <w:adjustRightInd w:val="0"/>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абонентская и повременная плата за использование линий связи;</w:t>
      </w:r>
    </w:p>
    <w:p w:rsidR="00953625" w:rsidRPr="006C510B" w:rsidRDefault="00953625" w:rsidP="00AA0535">
      <w:pPr>
        <w:autoSpaceDE w:val="0"/>
        <w:autoSpaceDN w:val="0"/>
        <w:adjustRightInd w:val="0"/>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плата за предоставление доступа и использование линий связи, передачу данных по каналам связи;</w:t>
      </w:r>
    </w:p>
    <w:p w:rsidR="00953625" w:rsidRPr="006C510B" w:rsidRDefault="00953625" w:rsidP="00AA0535">
      <w:pPr>
        <w:autoSpaceDE w:val="0"/>
        <w:autoSpaceDN w:val="0"/>
        <w:adjustRightInd w:val="0"/>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плата за регистрацию сокращенного телеграфного адреса, факсов, модемов и других средств связи;</w:t>
      </w:r>
    </w:p>
    <w:p w:rsidR="00953625" w:rsidRPr="006C510B" w:rsidRDefault="00953625" w:rsidP="00AA0535">
      <w:pPr>
        <w:autoSpaceDE w:val="0"/>
        <w:autoSpaceDN w:val="0"/>
        <w:adjustRightInd w:val="0"/>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плата за подключение и абонентское обслуживание в системе электронного документооборота, в том числе с использованием сертифицированных средств криптографической защиты;</w:t>
      </w:r>
    </w:p>
    <w:p w:rsidR="00953625" w:rsidRPr="006C510B" w:rsidRDefault="00953625" w:rsidP="00AA0535">
      <w:pPr>
        <w:autoSpaceDE w:val="0"/>
        <w:autoSpaceDN w:val="0"/>
        <w:adjustRightInd w:val="0"/>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плата за предоставление детализированных счетов на оплату услуг связи, предусмотренное договором на оказание услуг связи;</w:t>
      </w:r>
    </w:p>
    <w:p w:rsidR="00953625" w:rsidRPr="006C510B" w:rsidRDefault="00953625" w:rsidP="00AA0535">
      <w:pPr>
        <w:autoSpaceDE w:val="0"/>
        <w:autoSpaceDN w:val="0"/>
        <w:adjustRightInd w:val="0"/>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плата за оказание услуг по бронированию сетевых ресурсов, необходимых для осуществления присоединения к сети общего пользования;</w:t>
      </w:r>
    </w:p>
    <w:p w:rsidR="00953625" w:rsidRPr="006C510B" w:rsidRDefault="00953625" w:rsidP="00AA0535">
      <w:pPr>
        <w:autoSpaceDE w:val="0"/>
        <w:autoSpaceDN w:val="0"/>
        <w:adjustRightInd w:val="0"/>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расходы арендатора по возмещению арендодателю стоимости услуг связи;</w:t>
      </w:r>
    </w:p>
    <w:p w:rsidR="00953625" w:rsidRPr="006C510B" w:rsidRDefault="00953625" w:rsidP="00953625">
      <w:pPr>
        <w:autoSpaceDE w:val="0"/>
        <w:autoSpaceDN w:val="0"/>
        <w:adjustRightInd w:val="0"/>
        <w:spacing w:after="0" w:line="240" w:lineRule="auto"/>
        <w:contextualSpacing/>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xml:space="preserve">           3.2.5. ст.220 подстатья 222 «Транспортные услуги» включает расходы на:</w:t>
      </w:r>
    </w:p>
    <w:p w:rsidR="00953625" w:rsidRPr="006C510B" w:rsidRDefault="00953625" w:rsidP="00AA0535">
      <w:pPr>
        <w:autoSpaceDE w:val="0"/>
        <w:autoSpaceDN w:val="0"/>
        <w:adjustRightInd w:val="0"/>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оказание услуг перевозки на основании договора автотранспортного обслуживания, в рамках которого к обязанностям исполнителя относятся, в том числе: техническое обслуживание предоставляемых автомобилей, ремонтные работы (включая диагностику и профилактические работы), осуществление заправки автомобилей, обеспечение горюче-смазочными материалами и запасными частями (при необходимости), осуществление персонального подбора водительского состава, осуществление обязательного страхования гражданской ответственности владельцев транспортных средств, поддержание транспортных средств в надлежащем санитарном состоянии;</w:t>
      </w:r>
    </w:p>
    <w:p w:rsidR="00953625" w:rsidRPr="006C510B" w:rsidRDefault="00953625" w:rsidP="00AA0535">
      <w:pPr>
        <w:autoSpaceDE w:val="0"/>
        <w:autoSpaceDN w:val="0"/>
        <w:adjustRightInd w:val="0"/>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lastRenderedPageBreak/>
        <w:t>- оплата договоров гражданско-правового характера, заключенных с физическими лицами, на оказание транспортных услуг;</w:t>
      </w:r>
    </w:p>
    <w:p w:rsidR="00953625" w:rsidRPr="006C510B" w:rsidRDefault="00953625" w:rsidP="00AA0535">
      <w:pPr>
        <w:autoSpaceDE w:val="0"/>
        <w:autoSpaceDN w:val="0"/>
        <w:adjustRightInd w:val="0"/>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оплату проезда по служебным командировкам, за исключением заграничных командировок</w:t>
      </w:r>
    </w:p>
    <w:p w:rsidR="00953625" w:rsidRPr="006C510B" w:rsidRDefault="00953625" w:rsidP="00AA0535">
      <w:pPr>
        <w:autoSpaceDE w:val="0"/>
        <w:autoSpaceDN w:val="0"/>
        <w:adjustRightInd w:val="0"/>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возмещение расходов за пользование на транспорте постельными принадлежностями, разного рода сборов при оформлении проездных документов (комиссионные сборы (в том числе сборы, взимаемые при возврате неиспользованных проездных документов), уплата страховых премий по обязательному страхованию пассажиров на транспорте и т.д.);</w:t>
      </w:r>
    </w:p>
    <w:p w:rsidR="00953625" w:rsidRPr="006C510B" w:rsidRDefault="00953625" w:rsidP="00953625">
      <w:pPr>
        <w:autoSpaceDE w:val="0"/>
        <w:autoSpaceDN w:val="0"/>
        <w:adjustRightInd w:val="0"/>
        <w:spacing w:after="0" w:line="240" w:lineRule="auto"/>
        <w:ind w:firstLine="709"/>
        <w:contextualSpacing/>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xml:space="preserve"> 3.2.6. ст.220 подстатьи 223 «Коммунальные услуги» относятся расходы на приобретение коммунальных услуг, в том числе:</w:t>
      </w:r>
    </w:p>
    <w:p w:rsidR="00953625" w:rsidRPr="006C510B" w:rsidRDefault="00953625" w:rsidP="00AA0535">
      <w:pPr>
        <w:autoSpaceDE w:val="0"/>
        <w:autoSpaceDN w:val="0"/>
        <w:adjustRightInd w:val="0"/>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xml:space="preserve">- оплата услуг отопления, горячего и холодного водоснабжения, предоставления газа и электроэнергии, </w:t>
      </w:r>
    </w:p>
    <w:p w:rsidR="00953625" w:rsidRPr="006C510B" w:rsidRDefault="00953625" w:rsidP="00AA0535">
      <w:pPr>
        <w:autoSpaceDE w:val="0"/>
        <w:autoSpaceDN w:val="0"/>
        <w:adjustRightInd w:val="0"/>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xml:space="preserve">- оплата услуг канализации, ассенизации, водоотведения, </w:t>
      </w:r>
    </w:p>
    <w:p w:rsidR="00953625" w:rsidRPr="006C510B" w:rsidRDefault="00953625" w:rsidP="00AA0535">
      <w:pPr>
        <w:autoSpaceDE w:val="0"/>
        <w:autoSpaceDN w:val="0"/>
        <w:adjustRightInd w:val="0"/>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расходы по оплате договоров гражданско-правового характера, заключенных с кочегарами и сезонными истопниками;</w:t>
      </w:r>
    </w:p>
    <w:p w:rsidR="00953625" w:rsidRPr="006C510B" w:rsidRDefault="00953625" w:rsidP="00AA0535">
      <w:pPr>
        <w:autoSpaceDE w:val="0"/>
        <w:autoSpaceDN w:val="0"/>
        <w:adjustRightInd w:val="0"/>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оплата технологических нужд (работ, связанных с предоставлением коммунальных услуг, носящих регламентированный характер);</w:t>
      </w:r>
    </w:p>
    <w:p w:rsidR="00953625" w:rsidRPr="006C510B" w:rsidRDefault="00953625" w:rsidP="00AA0535">
      <w:pPr>
        <w:autoSpaceDE w:val="0"/>
        <w:autoSpaceDN w:val="0"/>
        <w:adjustRightInd w:val="0"/>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оплата транспортировки газа, воды, электричества по водо-, газораспределительным и электрическим сетям;</w:t>
      </w:r>
    </w:p>
    <w:p w:rsidR="00953625" w:rsidRPr="006C510B" w:rsidRDefault="00953625" w:rsidP="00AA0535">
      <w:pPr>
        <w:autoSpaceDE w:val="0"/>
        <w:autoSpaceDN w:val="0"/>
        <w:adjustRightInd w:val="0"/>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расходы по оплате договоров на вывоз жидких бытовых отходов при отсутствии централизованной системы канализации;</w:t>
      </w:r>
    </w:p>
    <w:p w:rsidR="00953625" w:rsidRPr="006C510B" w:rsidRDefault="00953625" w:rsidP="00AA0535">
      <w:pPr>
        <w:autoSpaceDE w:val="0"/>
        <w:autoSpaceDN w:val="0"/>
        <w:adjustRightInd w:val="0"/>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приобретение бутилированной питьевой воды, если у организации отсутствует система централизованного питьевого водоснабжения, либо вода, содержащаяся в системе водоснабжения, не соответствует санитарным нормам;</w:t>
      </w:r>
    </w:p>
    <w:p w:rsidR="00953625" w:rsidRPr="006C510B" w:rsidRDefault="00953625" w:rsidP="00AA0535">
      <w:pPr>
        <w:autoSpaceDE w:val="0"/>
        <w:autoSpaceDN w:val="0"/>
        <w:adjustRightInd w:val="0"/>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расходы арендатора по возмещению арендодателю стоимости коммунальных услуг.</w:t>
      </w:r>
    </w:p>
    <w:p w:rsidR="00953625" w:rsidRPr="006C510B" w:rsidRDefault="00953625" w:rsidP="00953625">
      <w:pPr>
        <w:autoSpaceDE w:val="0"/>
        <w:autoSpaceDN w:val="0"/>
        <w:adjustRightInd w:val="0"/>
        <w:spacing w:after="0" w:line="240" w:lineRule="auto"/>
        <w:ind w:firstLine="709"/>
        <w:contextualSpacing/>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3.2.7. ст.220 подстатья 224 «Арендная плата за пользование имуществом» включает расходы по оплате:</w:t>
      </w:r>
    </w:p>
    <w:p w:rsidR="00953625" w:rsidRPr="006C510B" w:rsidRDefault="00AA0535" w:rsidP="00953625">
      <w:pPr>
        <w:autoSpaceDE w:val="0"/>
        <w:autoSpaceDN w:val="0"/>
        <w:adjustRightInd w:val="0"/>
        <w:spacing w:after="0" w:line="240" w:lineRule="auto"/>
        <w:ind w:firstLine="709"/>
        <w:contextualSpacing/>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w:t>
      </w:r>
      <w:r w:rsidR="00953625" w:rsidRPr="006C510B">
        <w:rPr>
          <w:rFonts w:ascii="Times New Roman" w:eastAsia="Calibri" w:hAnsi="Times New Roman" w:cs="Georgia"/>
          <w:b/>
          <w:spacing w:val="3"/>
          <w:sz w:val="28"/>
          <w:szCs w:val="28"/>
        </w:rPr>
        <w:t xml:space="preserve"> </w:t>
      </w:r>
      <w:r w:rsidR="00953625" w:rsidRPr="006C510B">
        <w:rPr>
          <w:rFonts w:ascii="Times New Roman" w:eastAsia="Calibri" w:hAnsi="Times New Roman" w:cs="Georgia"/>
          <w:spacing w:val="3"/>
          <w:sz w:val="28"/>
          <w:szCs w:val="28"/>
        </w:rPr>
        <w:t xml:space="preserve"> арендной платы в соответствии с заключенными договорами аренды (субаренды) имущества, в том числе помещений, в целях обеспечения собственных нужд для выполнения программы ОМС;</w:t>
      </w:r>
    </w:p>
    <w:p w:rsidR="00953625" w:rsidRPr="006C510B" w:rsidRDefault="00953625" w:rsidP="00953625">
      <w:pPr>
        <w:autoSpaceDE w:val="0"/>
        <w:autoSpaceDN w:val="0"/>
        <w:adjustRightInd w:val="0"/>
        <w:spacing w:after="0" w:line="240" w:lineRule="auto"/>
        <w:ind w:firstLine="709"/>
        <w:contextualSpacing/>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арендной платы автомобилей в соответствии с заключенными договорами аренды (субаренды, имущественного найма, проката).</w:t>
      </w:r>
    </w:p>
    <w:p w:rsidR="00953625" w:rsidRPr="006C510B" w:rsidRDefault="00953625" w:rsidP="00953625">
      <w:pPr>
        <w:autoSpaceDE w:val="0"/>
        <w:autoSpaceDN w:val="0"/>
        <w:adjustRightInd w:val="0"/>
        <w:spacing w:after="0" w:line="240" w:lineRule="auto"/>
        <w:ind w:firstLine="709"/>
        <w:contextualSpacing/>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3.2.8. ст. 220 подстатья 225 «Работы, услуги по содержанию имущества» включает расходы:</w:t>
      </w:r>
    </w:p>
    <w:p w:rsidR="00953625" w:rsidRPr="006C510B" w:rsidRDefault="00953625" w:rsidP="00953625">
      <w:pPr>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на ремонт и техническое обслуживание транспортных средств;</w:t>
      </w:r>
    </w:p>
    <w:p w:rsidR="00953625" w:rsidRPr="006C510B" w:rsidRDefault="00953625" w:rsidP="00953625">
      <w:pPr>
        <w:autoSpaceDE w:val="0"/>
        <w:autoSpaceDN w:val="0"/>
        <w:adjustRightInd w:val="0"/>
        <w:spacing w:after="0" w:line="240" w:lineRule="auto"/>
        <w:ind w:firstLine="709"/>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xml:space="preserve">- на текущий ремонт. </w:t>
      </w:r>
    </w:p>
    <w:p w:rsidR="00953625" w:rsidRPr="006C510B" w:rsidRDefault="00953625" w:rsidP="00953625">
      <w:pPr>
        <w:tabs>
          <w:tab w:val="left" w:pos="709"/>
        </w:tabs>
        <w:autoSpaceDE w:val="0"/>
        <w:autoSpaceDN w:val="0"/>
        <w:adjustRightInd w:val="0"/>
        <w:spacing w:after="0" w:line="240" w:lineRule="auto"/>
        <w:jc w:val="both"/>
        <w:outlineLvl w:val="0"/>
        <w:rPr>
          <w:rFonts w:ascii="Times New Roman" w:eastAsia="Calibri" w:hAnsi="Times New Roman" w:cs="Georgia"/>
          <w:spacing w:val="3"/>
          <w:sz w:val="28"/>
          <w:szCs w:val="28"/>
        </w:rPr>
      </w:pPr>
      <w:r w:rsidRPr="006C510B">
        <w:rPr>
          <w:rFonts w:ascii="Times New Roman" w:eastAsia="Calibri" w:hAnsi="Times New Roman" w:cs="Georgia"/>
          <w:sz w:val="28"/>
          <w:szCs w:val="28"/>
        </w:rPr>
        <w:tab/>
        <w:t xml:space="preserve">Расходы </w:t>
      </w:r>
      <w:r w:rsidRPr="006C510B">
        <w:rPr>
          <w:rFonts w:ascii="Times New Roman" w:eastAsia="Calibri" w:hAnsi="Times New Roman" w:cs="Georgia"/>
          <w:spacing w:val="3"/>
          <w:sz w:val="28"/>
          <w:szCs w:val="28"/>
        </w:rPr>
        <w:t xml:space="preserve">в части капитального ремонта и проектно-сметной документации для его проведения, а также расходы по демонтажу зданий и сооружений и иные расходы, согласно письму Министерства здравоохранения Российской Федерации от </w:t>
      </w:r>
      <w:r w:rsidR="006E68EE">
        <w:rPr>
          <w:rFonts w:ascii="Times New Roman" w:eastAsia="Calibri" w:hAnsi="Times New Roman" w:cs="Georgia"/>
          <w:spacing w:val="3"/>
          <w:sz w:val="28"/>
          <w:szCs w:val="28"/>
        </w:rPr>
        <w:t>24</w:t>
      </w:r>
      <w:r w:rsidRPr="006C510B">
        <w:rPr>
          <w:rFonts w:ascii="Times New Roman" w:eastAsia="Calibri" w:hAnsi="Times New Roman" w:cs="Georgia"/>
          <w:spacing w:val="3"/>
          <w:sz w:val="28"/>
          <w:szCs w:val="28"/>
        </w:rPr>
        <w:t xml:space="preserve"> декабря 201</w:t>
      </w:r>
      <w:r w:rsidR="006E68EE">
        <w:rPr>
          <w:rFonts w:ascii="Times New Roman" w:eastAsia="Calibri" w:hAnsi="Times New Roman" w:cs="Georgia"/>
          <w:spacing w:val="3"/>
          <w:sz w:val="28"/>
          <w:szCs w:val="28"/>
        </w:rPr>
        <w:t xml:space="preserve">9г. </w:t>
      </w:r>
      <w:r w:rsidRPr="006C510B">
        <w:rPr>
          <w:rFonts w:ascii="Times New Roman" w:eastAsia="Calibri" w:hAnsi="Times New Roman" w:cs="Georgia"/>
          <w:spacing w:val="3"/>
          <w:sz w:val="28"/>
          <w:szCs w:val="28"/>
        </w:rPr>
        <w:t>№</w:t>
      </w:r>
      <w:r w:rsidR="006E68EE">
        <w:rPr>
          <w:rFonts w:ascii="Times New Roman" w:eastAsia="Calibri" w:hAnsi="Times New Roman" w:cs="Georgia"/>
          <w:spacing w:val="3"/>
          <w:sz w:val="28"/>
          <w:szCs w:val="28"/>
        </w:rPr>
        <w:t>11-7/И/2-12330</w:t>
      </w:r>
      <w:r w:rsidR="007C6F36" w:rsidRPr="006C510B">
        <w:rPr>
          <w:rFonts w:ascii="Times New Roman" w:eastAsia="Calibri" w:hAnsi="Times New Roman" w:cs="Georgia"/>
          <w:spacing w:val="3"/>
          <w:sz w:val="28"/>
          <w:szCs w:val="28"/>
        </w:rPr>
        <w:t xml:space="preserve"> </w:t>
      </w:r>
      <w:r w:rsidRPr="006C510B">
        <w:rPr>
          <w:rFonts w:ascii="Times New Roman" w:eastAsia="Calibri" w:hAnsi="Times New Roman" w:cs="Georgia"/>
          <w:spacing w:val="3"/>
          <w:sz w:val="28"/>
          <w:szCs w:val="28"/>
        </w:rPr>
        <w:t xml:space="preserve">«О формировании и экономическом обосновании территориальной программы государственных гарантий бесплатного оказания гражданам медицинской </w:t>
      </w:r>
      <w:r w:rsidRPr="006C510B">
        <w:rPr>
          <w:rFonts w:ascii="Times New Roman" w:eastAsia="Calibri" w:hAnsi="Times New Roman" w:cs="Georgia"/>
          <w:spacing w:val="3"/>
          <w:sz w:val="28"/>
          <w:szCs w:val="28"/>
        </w:rPr>
        <w:lastRenderedPageBreak/>
        <w:t>помощи на 20</w:t>
      </w:r>
      <w:r w:rsidR="00773233" w:rsidRPr="006C510B">
        <w:rPr>
          <w:rFonts w:ascii="Times New Roman" w:eastAsia="Calibri" w:hAnsi="Times New Roman" w:cs="Georgia"/>
          <w:spacing w:val="3"/>
          <w:sz w:val="28"/>
          <w:szCs w:val="28"/>
        </w:rPr>
        <w:t>20</w:t>
      </w:r>
      <w:r w:rsidRPr="006C510B">
        <w:rPr>
          <w:rFonts w:ascii="Times New Roman" w:eastAsia="Calibri" w:hAnsi="Times New Roman" w:cs="Georgia"/>
          <w:spacing w:val="3"/>
          <w:sz w:val="28"/>
          <w:szCs w:val="28"/>
        </w:rPr>
        <w:t xml:space="preserve"> год» </w:t>
      </w:r>
      <w:r w:rsidRPr="006C510B">
        <w:rPr>
          <w:rFonts w:ascii="Times New Roman" w:eastAsia="Calibri" w:hAnsi="Times New Roman" w:cs="Georgia"/>
          <w:spacing w:val="3"/>
          <w:sz w:val="28"/>
          <w:szCs w:val="28"/>
          <w:u w:val="single"/>
        </w:rPr>
        <w:t>не включаются</w:t>
      </w:r>
      <w:r w:rsidRPr="006C510B">
        <w:rPr>
          <w:rFonts w:ascii="Times New Roman" w:eastAsia="Calibri" w:hAnsi="Times New Roman" w:cs="Georgia"/>
          <w:spacing w:val="3"/>
          <w:sz w:val="28"/>
          <w:szCs w:val="28"/>
        </w:rPr>
        <w:t xml:space="preserve"> в состав тарифа на оплату медицинской помощи в рамках базовой программы обязательного медицинского страхования. Определение понятия капитального ремонта объектов капитального строительства приведено в части 14 статьи 1 Градостроительного кодекса Российской Федерации, утвержденного Федеральным законом от 29 декабря 2004 года № 190-ФЗ (</w:t>
      </w:r>
      <w:r w:rsidR="009611E5" w:rsidRPr="006C510B">
        <w:rPr>
          <w:rFonts w:ascii="Times New Roman" w:eastAsia="Calibri" w:hAnsi="Times New Roman" w:cs="Georgia"/>
          <w:spacing w:val="3"/>
          <w:sz w:val="28"/>
          <w:szCs w:val="28"/>
        </w:rPr>
        <w:t xml:space="preserve">ред. от 03.08.2018г.) </w:t>
      </w:r>
      <w:r w:rsidR="00557942" w:rsidRPr="006C510B">
        <w:rPr>
          <w:rFonts w:ascii="Times New Roman" w:eastAsia="Calibri" w:hAnsi="Times New Roman" w:cs="Georgia"/>
          <w:spacing w:val="3"/>
          <w:sz w:val="28"/>
          <w:szCs w:val="28"/>
        </w:rPr>
        <w:t>(с изм. и доп., вступ. в силу с 01.09.2018</w:t>
      </w:r>
      <w:r w:rsidR="009611E5" w:rsidRPr="006C510B">
        <w:rPr>
          <w:rFonts w:ascii="Times New Roman" w:eastAsia="Calibri" w:hAnsi="Times New Roman" w:cs="Georgia"/>
          <w:spacing w:val="3"/>
          <w:sz w:val="28"/>
          <w:szCs w:val="28"/>
        </w:rPr>
        <w:t>г.</w:t>
      </w:r>
      <w:r w:rsidR="00557942" w:rsidRPr="006C510B">
        <w:rPr>
          <w:rFonts w:ascii="Times New Roman" w:eastAsia="Calibri" w:hAnsi="Times New Roman" w:cs="Georgia"/>
          <w:spacing w:val="3"/>
          <w:sz w:val="28"/>
          <w:szCs w:val="28"/>
        </w:rPr>
        <w:t>)</w:t>
      </w:r>
      <w:r w:rsidR="009611E5" w:rsidRPr="006C510B">
        <w:rPr>
          <w:rFonts w:ascii="Times New Roman" w:eastAsia="Calibri" w:hAnsi="Times New Roman" w:cs="Georgia"/>
          <w:spacing w:val="3"/>
          <w:sz w:val="28"/>
          <w:szCs w:val="28"/>
        </w:rPr>
        <w:t>.</w:t>
      </w:r>
    </w:p>
    <w:p w:rsidR="00991A53" w:rsidRPr="006C510B" w:rsidRDefault="00953625" w:rsidP="00991A53">
      <w:pPr>
        <w:autoSpaceDE w:val="0"/>
        <w:autoSpaceDN w:val="0"/>
        <w:adjustRightInd w:val="0"/>
        <w:spacing w:after="0" w:line="240" w:lineRule="auto"/>
        <w:ind w:firstLine="709"/>
        <w:contextualSpacing/>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3.2.9. ст.220 подстатья 226 «Прочие работы, услуги» включает расходы на оплату:</w:t>
      </w:r>
    </w:p>
    <w:p w:rsidR="00953625" w:rsidRPr="006C510B" w:rsidRDefault="00953625" w:rsidP="00991A53">
      <w:pPr>
        <w:autoSpaceDE w:val="0"/>
        <w:autoSpaceDN w:val="0"/>
        <w:adjustRightInd w:val="0"/>
        <w:spacing w:after="0" w:line="240" w:lineRule="auto"/>
        <w:ind w:firstLine="709"/>
        <w:contextualSpacing/>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общественного питания для обеспечения питанием пациентов, находящихся в стационаре круглосуточного пребывания, при отсутствии (временном закрытии) пищеблока МО;</w:t>
      </w:r>
    </w:p>
    <w:p w:rsidR="00953625" w:rsidRPr="006C510B" w:rsidRDefault="00953625" w:rsidP="00953625">
      <w:pPr>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стоимости анализов и инструментальных исследований для пациентов, производимых в других МО (при отсутствии своей лаборатории) в соответствии с тарифами, утвержденными данным тарифным соглашением;</w:t>
      </w:r>
    </w:p>
    <w:p w:rsidR="00953625" w:rsidRPr="006C510B" w:rsidRDefault="00953625" w:rsidP="00953625">
      <w:pPr>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консультативной помощи, оказываемой врачами сторонних МО, в рамках Территориальной программы ОМС;</w:t>
      </w:r>
    </w:p>
    <w:p w:rsidR="00953625" w:rsidRPr="006C510B" w:rsidRDefault="00953625" w:rsidP="00953625">
      <w:pPr>
        <w:autoSpaceDE w:val="0"/>
        <w:autoSpaceDN w:val="0"/>
        <w:adjustRightInd w:val="0"/>
        <w:spacing w:after="0" w:line="240" w:lineRule="auto"/>
        <w:ind w:firstLine="709"/>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услуг по обучению на курсах повышения квалификации, подготовки и переподготовки специалистов;</w:t>
      </w:r>
    </w:p>
    <w:p w:rsidR="00953625" w:rsidRPr="006C510B" w:rsidRDefault="00953625" w:rsidP="00953625">
      <w:pPr>
        <w:autoSpaceDE w:val="0"/>
        <w:autoSpaceDN w:val="0"/>
        <w:adjustRightInd w:val="0"/>
        <w:spacing w:after="0" w:line="240" w:lineRule="auto"/>
        <w:ind w:firstLine="709"/>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программного обеспечения и прочих услуг;</w:t>
      </w:r>
    </w:p>
    <w:p w:rsidR="00953625" w:rsidRPr="006C510B" w:rsidRDefault="00953625" w:rsidP="00953625">
      <w:pPr>
        <w:autoSpaceDE w:val="0"/>
        <w:autoSpaceDN w:val="0"/>
        <w:adjustRightInd w:val="0"/>
        <w:spacing w:after="0" w:line="240" w:lineRule="auto"/>
        <w:ind w:firstLine="709"/>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страхования транспортных средств;</w:t>
      </w:r>
    </w:p>
    <w:p w:rsidR="00953625" w:rsidRPr="006C510B" w:rsidRDefault="00953625" w:rsidP="00953625">
      <w:pPr>
        <w:autoSpaceDE w:val="0"/>
        <w:autoSpaceDN w:val="0"/>
        <w:adjustRightInd w:val="0"/>
        <w:spacing w:after="0" w:line="240" w:lineRule="auto"/>
        <w:ind w:firstLine="709"/>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технического обслуживания оборудования (медицинского, информационно-аналитического).</w:t>
      </w:r>
    </w:p>
    <w:p w:rsidR="00953625" w:rsidRPr="006C510B" w:rsidRDefault="00953625" w:rsidP="00953625">
      <w:pPr>
        <w:autoSpaceDE w:val="0"/>
        <w:autoSpaceDN w:val="0"/>
        <w:adjustRightInd w:val="0"/>
        <w:spacing w:after="0" w:line="240" w:lineRule="auto"/>
        <w:contextualSpacing/>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xml:space="preserve">          3.2.10. ст.260 «Социальное обеспечение» включает расходы на:</w:t>
      </w:r>
    </w:p>
    <w:p w:rsidR="00953625" w:rsidRPr="006C510B" w:rsidRDefault="00953625" w:rsidP="00953625">
      <w:pPr>
        <w:autoSpaceDE w:val="0"/>
        <w:autoSpaceDN w:val="0"/>
        <w:adjustRightInd w:val="0"/>
        <w:spacing w:after="0" w:line="240" w:lineRule="auto"/>
        <w:ind w:firstLine="709"/>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социальное обеспечение работников медицинских организаций в рамках исполнения полномочий работодателя;</w:t>
      </w:r>
    </w:p>
    <w:p w:rsidR="00953625" w:rsidRPr="006C510B" w:rsidRDefault="00953625" w:rsidP="00953625">
      <w:pPr>
        <w:autoSpaceDE w:val="0"/>
        <w:autoSpaceDN w:val="0"/>
        <w:adjustRightInd w:val="0"/>
        <w:spacing w:after="0" w:line="240" w:lineRule="auto"/>
        <w:ind w:firstLine="709"/>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выходные пособия при увольнении сотрудников.</w:t>
      </w:r>
    </w:p>
    <w:p w:rsidR="00981152" w:rsidRPr="006C510B" w:rsidRDefault="00981152" w:rsidP="00981152">
      <w:pPr>
        <w:autoSpaceDE w:val="0"/>
        <w:autoSpaceDN w:val="0"/>
        <w:adjustRightInd w:val="0"/>
        <w:spacing w:after="0" w:line="240" w:lineRule="auto"/>
        <w:ind w:firstLine="709"/>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xml:space="preserve">ст. 290 «Прочие расходы» включает расходы:      </w:t>
      </w:r>
    </w:p>
    <w:p w:rsidR="00981152" w:rsidRPr="006C510B" w:rsidRDefault="00981152" w:rsidP="00981152">
      <w:pPr>
        <w:autoSpaceDE w:val="0"/>
        <w:autoSpaceDN w:val="0"/>
        <w:adjustRightInd w:val="0"/>
        <w:spacing w:after="0" w:line="240" w:lineRule="auto"/>
        <w:ind w:firstLine="709"/>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возмещение физическому лицу морального и физического вреда, взысканного по решению суда в связи с некачественным оказанием медицинской помощи;</w:t>
      </w:r>
    </w:p>
    <w:p w:rsidR="00981152" w:rsidRPr="006C510B" w:rsidRDefault="00981152" w:rsidP="00981152">
      <w:pPr>
        <w:autoSpaceDE w:val="0"/>
        <w:autoSpaceDN w:val="0"/>
        <w:adjustRightInd w:val="0"/>
        <w:spacing w:after="0" w:line="240" w:lineRule="auto"/>
        <w:ind w:firstLine="709"/>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по уплате налога на имущество, других налогов и сборов. При этом уплата налога за счет средств обязательного медицинского страхования возможна в случае, если обязанность уплаты указанных расходов совпадает с годом реализации территориальной программы обязательного медицинского страхования.</w:t>
      </w:r>
    </w:p>
    <w:p w:rsidR="00953625" w:rsidRPr="006C510B" w:rsidRDefault="00981152" w:rsidP="00981152">
      <w:pPr>
        <w:autoSpaceDE w:val="0"/>
        <w:autoSpaceDN w:val="0"/>
        <w:adjustRightInd w:val="0"/>
        <w:spacing w:after="0" w:line="240" w:lineRule="auto"/>
        <w:ind w:firstLine="709"/>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по уплате штрафов и пени, в том числе штрафов за нарушение требований пожарной безопасности.</w:t>
      </w:r>
    </w:p>
    <w:p w:rsidR="00953625" w:rsidRPr="006C510B" w:rsidRDefault="00953625" w:rsidP="00953625">
      <w:pPr>
        <w:autoSpaceDE w:val="0"/>
        <w:autoSpaceDN w:val="0"/>
        <w:adjustRightInd w:val="0"/>
        <w:spacing w:after="0" w:line="240" w:lineRule="auto"/>
        <w:contextualSpacing/>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xml:space="preserve">        3.2.11. ст.310 «Увеличение стоимости основных средств» включает расходы медицинских организаций на приобретение медицинского инструментария со сроком службы более 12 месяцев, приобретение оборудования стоимостью до 100 тысяч рублей за единицу.</w:t>
      </w:r>
    </w:p>
    <w:p w:rsidR="00953625" w:rsidRPr="006C510B" w:rsidRDefault="00953625" w:rsidP="00CF3AA4">
      <w:pPr>
        <w:numPr>
          <w:ilvl w:val="2"/>
          <w:numId w:val="13"/>
        </w:numPr>
        <w:autoSpaceDE w:val="0"/>
        <w:autoSpaceDN w:val="0"/>
        <w:adjustRightInd w:val="0"/>
        <w:spacing w:after="0" w:line="240" w:lineRule="auto"/>
        <w:ind w:left="0" w:firstLine="567"/>
        <w:contextualSpacing/>
        <w:jc w:val="both"/>
        <w:outlineLvl w:val="0"/>
        <w:rPr>
          <w:rFonts w:ascii="Times New Roman" w:eastAsia="Calibri" w:hAnsi="Times New Roman" w:cs="Georgia"/>
          <w:spacing w:val="3"/>
          <w:sz w:val="28"/>
          <w:szCs w:val="28"/>
        </w:rPr>
      </w:pPr>
      <w:bookmarkStart w:id="4" w:name="_Toc346177858"/>
      <w:r w:rsidRPr="006C510B">
        <w:rPr>
          <w:rFonts w:ascii="Times New Roman" w:eastAsia="Calibri" w:hAnsi="Times New Roman" w:cs="Georgia"/>
          <w:spacing w:val="3"/>
          <w:sz w:val="28"/>
          <w:szCs w:val="28"/>
        </w:rPr>
        <w:t>ст.340 «Увеличение стоимости материальных запасов» включает расходы на приобретение:</w:t>
      </w:r>
      <w:bookmarkEnd w:id="4"/>
    </w:p>
    <w:p w:rsidR="00953625" w:rsidRPr="006C510B" w:rsidRDefault="00953625" w:rsidP="00953625">
      <w:pPr>
        <w:autoSpaceDE w:val="0"/>
        <w:autoSpaceDN w:val="0"/>
        <w:adjustRightInd w:val="0"/>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lastRenderedPageBreak/>
        <w:t>- лекарственных препаратов в соответствии с территориальным Перечнем жизненно необходимых и важнейших лекарственных препаратов (далее – Перечень);</w:t>
      </w:r>
    </w:p>
    <w:p w:rsidR="00953625" w:rsidRPr="006C510B" w:rsidRDefault="00953625" w:rsidP="00953625">
      <w:pPr>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перевязочных средств, в соответствии с рекомендованными нормативами потребления, утвержденными нормативными правовыми актами Российской Федерации;</w:t>
      </w:r>
    </w:p>
    <w:p w:rsidR="00953625" w:rsidRPr="006C510B" w:rsidRDefault="00953625" w:rsidP="00953625">
      <w:pPr>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кровезаменителей (за исключением крови и препаратов крови);</w:t>
      </w:r>
    </w:p>
    <w:p w:rsidR="00953625" w:rsidRPr="006C510B" w:rsidRDefault="00953625" w:rsidP="00953625">
      <w:pPr>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реактивов, химикатов и других расходных материалов, используемых при оказании медицинской помощи (за исключением материалов для зубопротезирования);</w:t>
      </w:r>
    </w:p>
    <w:p w:rsidR="00953625" w:rsidRPr="006C510B" w:rsidRDefault="00953625" w:rsidP="00953625">
      <w:pPr>
        <w:autoSpaceDE w:val="0"/>
        <w:autoSpaceDN w:val="0"/>
        <w:adjustRightInd w:val="0"/>
        <w:spacing w:after="0" w:line="240" w:lineRule="auto"/>
        <w:ind w:firstLine="709"/>
        <w:jc w:val="both"/>
        <w:rPr>
          <w:rFonts w:ascii="Times New Roman" w:eastAsia="Calibri" w:hAnsi="Times New Roman" w:cs="Arial"/>
          <w:spacing w:val="3"/>
          <w:sz w:val="28"/>
          <w:szCs w:val="28"/>
        </w:rPr>
      </w:pPr>
      <w:r w:rsidRPr="006C510B">
        <w:rPr>
          <w:rFonts w:ascii="Times New Roman" w:eastAsia="Calibri" w:hAnsi="Times New Roman" w:cs="Arial"/>
          <w:spacing w:val="3"/>
          <w:sz w:val="28"/>
          <w:szCs w:val="28"/>
        </w:rPr>
        <w:t>- другие расходные материалы, используемые при оказании медицинской помощи в соответствии с приложениями к Программе госгарантий оказания бесплатной медицинской помощи;</w:t>
      </w:r>
    </w:p>
    <w:p w:rsidR="00953625" w:rsidRPr="006C510B" w:rsidRDefault="00953625" w:rsidP="00953625">
      <w:pPr>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продукты питания пациентов при круглосуточном лечении в стационаре, а также расходы на питание родителя (иного члена семьи) при предоставлении права нахождения с ребенком в стационаре (приказ Минздрава РФ от 05.08.2003</w:t>
      </w:r>
      <w:r w:rsidR="00113476">
        <w:rPr>
          <w:rFonts w:ascii="Times New Roman" w:eastAsia="Calibri" w:hAnsi="Times New Roman" w:cs="Georgia"/>
          <w:spacing w:val="3"/>
          <w:sz w:val="28"/>
          <w:szCs w:val="28"/>
        </w:rPr>
        <w:t>г.</w:t>
      </w:r>
      <w:r w:rsidRPr="006C510B">
        <w:rPr>
          <w:rFonts w:ascii="Times New Roman" w:eastAsia="Calibri" w:hAnsi="Times New Roman" w:cs="Georgia"/>
          <w:spacing w:val="3"/>
          <w:sz w:val="28"/>
          <w:szCs w:val="28"/>
        </w:rPr>
        <w:t xml:space="preserve"> № 330);</w:t>
      </w:r>
    </w:p>
    <w:p w:rsidR="00953625" w:rsidRPr="006C510B" w:rsidRDefault="00953625" w:rsidP="00953625">
      <w:pPr>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расходы по обеспечению специальным питанием медицинских работников, работа которых связана с вредными и опасными для здоровья и жизни условиями труда;</w:t>
      </w:r>
    </w:p>
    <w:p w:rsidR="00953625" w:rsidRPr="006C510B" w:rsidRDefault="00953625" w:rsidP="00953625">
      <w:pPr>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мягкий инвентарь для пациентов и персонала медицинской организации в соответствии с табелем оснащения и нормами бесплатной выдачи санитарной одежды, за исключением специальной;</w:t>
      </w:r>
    </w:p>
    <w:p w:rsidR="00953625" w:rsidRPr="006C510B" w:rsidRDefault="00953625" w:rsidP="00953625">
      <w:pPr>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расходы на приобретение запасных частей и (или) составных частей для машин, оборудования,</w:t>
      </w:r>
    </w:p>
    <w:p w:rsidR="00953625" w:rsidRPr="006C510B" w:rsidRDefault="00953625" w:rsidP="00953625">
      <w:pPr>
        <w:spacing w:after="0" w:line="240" w:lineRule="auto"/>
        <w:ind w:firstLine="709"/>
        <w:jc w:val="both"/>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 расходы на приобретение горюче-смазочных материалов.</w:t>
      </w:r>
    </w:p>
    <w:p w:rsidR="00953625" w:rsidRPr="006C510B" w:rsidRDefault="00953625" w:rsidP="00CF3AA4">
      <w:pPr>
        <w:numPr>
          <w:ilvl w:val="1"/>
          <w:numId w:val="12"/>
        </w:numPr>
        <w:tabs>
          <w:tab w:val="left" w:pos="354"/>
          <w:tab w:val="left" w:pos="567"/>
          <w:tab w:val="left" w:pos="709"/>
          <w:tab w:val="left" w:pos="1134"/>
        </w:tabs>
        <w:autoSpaceDE w:val="0"/>
        <w:autoSpaceDN w:val="0"/>
        <w:adjustRightInd w:val="0"/>
        <w:spacing w:after="0" w:line="240" w:lineRule="auto"/>
        <w:ind w:left="0" w:firstLine="567"/>
        <w:contextualSpacing/>
        <w:jc w:val="both"/>
        <w:outlineLvl w:val="0"/>
        <w:rPr>
          <w:rFonts w:ascii="Times New Roman" w:eastAsia="Calibri" w:hAnsi="Times New Roman" w:cs="Georgia"/>
          <w:spacing w:val="3"/>
          <w:sz w:val="28"/>
          <w:szCs w:val="28"/>
        </w:rPr>
      </w:pPr>
      <w:r w:rsidRPr="006C510B">
        <w:rPr>
          <w:rFonts w:ascii="Times New Roman" w:eastAsia="Calibri" w:hAnsi="Times New Roman" w:cs="Georgia"/>
          <w:spacing w:val="3"/>
          <w:sz w:val="28"/>
          <w:szCs w:val="28"/>
        </w:rPr>
        <w:t>Кредиторская задолженность медицинских организаций системы ОМС, возникшая до 01.01.20</w:t>
      </w:r>
      <w:r w:rsidR="00D16543" w:rsidRPr="006C510B">
        <w:rPr>
          <w:rFonts w:ascii="Times New Roman" w:eastAsia="Calibri" w:hAnsi="Times New Roman" w:cs="Georgia"/>
          <w:spacing w:val="3"/>
          <w:sz w:val="28"/>
          <w:szCs w:val="28"/>
        </w:rPr>
        <w:t>21</w:t>
      </w:r>
      <w:r w:rsidRPr="006C510B">
        <w:rPr>
          <w:rFonts w:ascii="Times New Roman" w:eastAsia="Calibri" w:hAnsi="Times New Roman" w:cs="Georgia"/>
          <w:spacing w:val="3"/>
          <w:sz w:val="28"/>
          <w:szCs w:val="28"/>
        </w:rPr>
        <w:t xml:space="preserve"> года покрывается: по статьям расходов, финансирование которых осуществлялось из средств ОМС – за счет остатков на 01.01.20</w:t>
      </w:r>
      <w:r w:rsidR="00D16543" w:rsidRPr="006C510B">
        <w:rPr>
          <w:rFonts w:ascii="Times New Roman" w:eastAsia="Calibri" w:hAnsi="Times New Roman" w:cs="Georgia"/>
          <w:spacing w:val="3"/>
          <w:sz w:val="28"/>
          <w:szCs w:val="28"/>
        </w:rPr>
        <w:t>20</w:t>
      </w:r>
      <w:r w:rsidRPr="006C510B">
        <w:rPr>
          <w:rFonts w:ascii="Times New Roman" w:eastAsia="Calibri" w:hAnsi="Times New Roman" w:cs="Georgia"/>
          <w:spacing w:val="3"/>
          <w:sz w:val="28"/>
          <w:szCs w:val="28"/>
        </w:rPr>
        <w:t>г. и текущих поступлений; по статьям расходов, финансирование которых осуществлялось из средств бюджета – из других источников доходов медицинской организации (средств бюджета, платные услуги и др.).</w:t>
      </w:r>
    </w:p>
    <w:p w:rsidR="00953625" w:rsidRPr="006C510B" w:rsidRDefault="00953625" w:rsidP="00CF3AA4">
      <w:pPr>
        <w:numPr>
          <w:ilvl w:val="1"/>
          <w:numId w:val="12"/>
        </w:numPr>
        <w:tabs>
          <w:tab w:val="left" w:pos="567"/>
        </w:tabs>
        <w:autoSpaceDE w:val="0"/>
        <w:autoSpaceDN w:val="0"/>
        <w:adjustRightInd w:val="0"/>
        <w:spacing w:after="0" w:line="240" w:lineRule="auto"/>
        <w:ind w:left="0" w:firstLine="709"/>
        <w:contextualSpacing/>
        <w:jc w:val="both"/>
        <w:outlineLvl w:val="0"/>
        <w:rPr>
          <w:rFonts w:ascii="Times New Roman" w:eastAsia="Calibri" w:hAnsi="Times New Roman" w:cs="Georgia"/>
          <w:spacing w:val="3"/>
          <w:sz w:val="28"/>
          <w:szCs w:val="28"/>
        </w:rPr>
      </w:pPr>
      <w:r w:rsidRPr="006C510B">
        <w:rPr>
          <w:rFonts w:ascii="Times New Roman" w:eastAsia="Calibri" w:hAnsi="Times New Roman" w:cs="Times New Roman"/>
          <w:sz w:val="28"/>
          <w:szCs w:val="28"/>
        </w:rPr>
        <w:t xml:space="preserve">Утвержденные тарифы включают расходы: </w:t>
      </w:r>
    </w:p>
    <w:p w:rsidR="00953625" w:rsidRPr="006C510B" w:rsidRDefault="00953625" w:rsidP="00953625">
      <w:pPr>
        <w:tabs>
          <w:tab w:val="left" w:pos="426"/>
        </w:tabs>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i/>
          <w:sz w:val="28"/>
          <w:szCs w:val="28"/>
        </w:rPr>
        <w:t>в стационаре</w:t>
      </w:r>
      <w:r w:rsidRPr="006C510B">
        <w:rPr>
          <w:rFonts w:ascii="Times New Roman" w:eastAsia="Calibri" w:hAnsi="Times New Roman" w:cs="Times New Roman"/>
          <w:sz w:val="28"/>
          <w:szCs w:val="28"/>
        </w:rPr>
        <w:t xml:space="preserve"> - в объеме, обеспечивающем лечебно-диагностический процесс при лечении основного заболевания и конкурирующего, влияющего на течение основного и/или требующего постоянной поддерживающей терапии, в том числе: </w:t>
      </w:r>
    </w:p>
    <w:p w:rsidR="00953625" w:rsidRPr="006C510B" w:rsidRDefault="00953625" w:rsidP="00953625">
      <w:pPr>
        <w:tabs>
          <w:tab w:val="left" w:pos="426"/>
        </w:tabs>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 расходы приемного отделения, </w:t>
      </w:r>
    </w:p>
    <w:p w:rsidR="00953625" w:rsidRPr="006C510B" w:rsidRDefault="00953625" w:rsidP="00953625">
      <w:pPr>
        <w:tabs>
          <w:tab w:val="left" w:pos="426"/>
        </w:tabs>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 профильного отделения, </w:t>
      </w:r>
    </w:p>
    <w:p w:rsidR="00953625" w:rsidRPr="006C510B" w:rsidRDefault="00953625" w:rsidP="00953625">
      <w:pPr>
        <w:tabs>
          <w:tab w:val="left" w:pos="426"/>
        </w:tabs>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консультации специалистов, в том числе и из других медицинских организаций;</w:t>
      </w:r>
    </w:p>
    <w:p w:rsidR="00953625" w:rsidRPr="006C510B" w:rsidRDefault="00953625" w:rsidP="00953625">
      <w:pPr>
        <w:tabs>
          <w:tab w:val="num" w:pos="1288"/>
        </w:tabs>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i/>
          <w:sz w:val="28"/>
          <w:szCs w:val="28"/>
        </w:rPr>
        <w:t>в дневном стационаре</w:t>
      </w:r>
      <w:r w:rsidRPr="006C510B">
        <w:rPr>
          <w:rFonts w:ascii="Times New Roman" w:eastAsia="Calibri" w:hAnsi="Times New Roman" w:cs="Times New Roman"/>
          <w:sz w:val="28"/>
          <w:szCs w:val="28"/>
        </w:rPr>
        <w:t xml:space="preserve"> - в объеме, обеспечивающем лечебно-диагностический процесс при лечении основного заболевания и конкурирующего, влияющего на течение основного и/или требующего постоянной поддерживающей терапии, в том числе: расходы профильного </w:t>
      </w:r>
      <w:r w:rsidRPr="006C510B">
        <w:rPr>
          <w:rFonts w:ascii="Times New Roman" w:eastAsia="Calibri" w:hAnsi="Times New Roman" w:cs="Times New Roman"/>
          <w:sz w:val="28"/>
          <w:szCs w:val="28"/>
        </w:rPr>
        <w:lastRenderedPageBreak/>
        <w:t>дневного стационара, консультации специалистов, лабораторные, рентгенологические исследования, другие лечебно-диагностические исследования, а также затраты на лечебные манипуляции и процедуры по показаниям, медикаментозную терапию и обеспечение медицинскими изделиями и т.д.;</w:t>
      </w:r>
    </w:p>
    <w:p w:rsidR="00953625" w:rsidRPr="006C510B" w:rsidRDefault="00953625" w:rsidP="00953625">
      <w:pPr>
        <w:tabs>
          <w:tab w:val="num" w:pos="1288"/>
        </w:tabs>
        <w:spacing w:after="0" w:line="240" w:lineRule="auto"/>
        <w:ind w:firstLine="709"/>
        <w:jc w:val="both"/>
        <w:rPr>
          <w:rFonts w:ascii="Times New Roman" w:eastAsia="Calibri" w:hAnsi="Times New Roman" w:cs="Times New Roman"/>
          <w:sz w:val="28"/>
          <w:szCs w:val="28"/>
        </w:rPr>
      </w:pPr>
      <w:r w:rsidRPr="006C510B">
        <w:rPr>
          <w:rFonts w:ascii="Times New Roman" w:eastAsia="Calibri" w:hAnsi="Times New Roman" w:cs="Times New Roman"/>
          <w:i/>
          <w:sz w:val="28"/>
          <w:szCs w:val="28"/>
        </w:rPr>
        <w:t>в амбулаторных условиях</w:t>
      </w:r>
      <w:r w:rsidRPr="006C510B">
        <w:rPr>
          <w:rFonts w:ascii="Times New Roman" w:eastAsia="Calibri" w:hAnsi="Times New Roman" w:cs="Times New Roman"/>
          <w:sz w:val="28"/>
          <w:szCs w:val="28"/>
        </w:rPr>
        <w:t xml:space="preserve"> - в объеме, обеспечивающем лечебно-диагностический процесс при лечении основного заболевания, в том числе: расходы соответствующего кабинета, лабораторные, лечебно-диагностические исследования и т.д. </w:t>
      </w:r>
    </w:p>
    <w:p w:rsidR="00953625" w:rsidRPr="006C510B" w:rsidRDefault="00953625" w:rsidP="00CF3AA4">
      <w:pPr>
        <w:numPr>
          <w:ilvl w:val="1"/>
          <w:numId w:val="12"/>
        </w:numPr>
        <w:spacing w:after="0" w:line="240" w:lineRule="auto"/>
        <w:ind w:left="0"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Средства ОМС на оплату труда сотрудников отделений медицинских организаций, текущее содержание, включая коммунальные услуги при закрытии отделений на проведение плановых и внеплановых ремонтов, карантинных и профилактических мероприятий и пр., дополнительно не выделяются. Указанные расходы могут возмещаться за счет средств ОМС, сформированных как резерв фонда оплаты труда и объем средств на текущее содержание.</w:t>
      </w:r>
    </w:p>
    <w:p w:rsidR="00953625" w:rsidRPr="006C510B" w:rsidRDefault="00953625" w:rsidP="00CF3AA4">
      <w:pPr>
        <w:numPr>
          <w:ilvl w:val="1"/>
          <w:numId w:val="12"/>
        </w:numPr>
        <w:spacing w:after="0" w:line="240" w:lineRule="auto"/>
        <w:ind w:left="0"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xml:space="preserve">При невыполнении медицинскими организациями объемов медицинской помощи, определенных государственными заданиями на предоставление медицинских услуг, выплата заработной платы и оплата других статей, включенных в финансовые нормативы, на невыполненный объем не является обязательством системы ОМС. </w:t>
      </w:r>
    </w:p>
    <w:p w:rsidR="00953625" w:rsidRPr="006C510B" w:rsidRDefault="00953625" w:rsidP="00CF3AA4">
      <w:pPr>
        <w:numPr>
          <w:ilvl w:val="1"/>
          <w:numId w:val="12"/>
        </w:numPr>
        <w:spacing w:after="0" w:line="240" w:lineRule="auto"/>
        <w:ind w:left="0"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Расходование стимулирующей части фонда оплаты труда производится в пределах заработанных средств.</w:t>
      </w:r>
    </w:p>
    <w:p w:rsidR="00D41D39" w:rsidRPr="006C510B" w:rsidRDefault="00953625" w:rsidP="00CF3AA4">
      <w:pPr>
        <w:numPr>
          <w:ilvl w:val="1"/>
          <w:numId w:val="12"/>
        </w:numPr>
        <w:spacing w:after="0" w:line="240" w:lineRule="auto"/>
        <w:ind w:left="0" w:firstLine="709"/>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Расходование средств ОМС по статьям бюджетной классификации осуществляется в пределах фактического дохода медицинской организации (с учетом переходящего заработанного остатка на счете медицинской организации с предыдущего года).</w:t>
      </w:r>
    </w:p>
    <w:p w:rsidR="00D41D39" w:rsidRPr="006C510B" w:rsidRDefault="00D41D39" w:rsidP="00D41D39">
      <w:pPr>
        <w:tabs>
          <w:tab w:val="left" w:pos="709"/>
          <w:tab w:val="left" w:pos="1134"/>
        </w:tabs>
        <w:spacing w:after="0" w:line="240" w:lineRule="auto"/>
        <w:jc w:val="both"/>
        <w:rPr>
          <w:rFonts w:ascii="Times New Roman" w:eastAsia="Calibri" w:hAnsi="Times New Roman" w:cs="Times New Roman"/>
          <w:sz w:val="28"/>
          <w:szCs w:val="28"/>
        </w:rPr>
      </w:pPr>
      <w:r w:rsidRPr="006C510B">
        <w:rPr>
          <w:rFonts w:ascii="Times New Roman" w:eastAsia="Calibri" w:hAnsi="Times New Roman" w:cs="Times New Roman"/>
          <w:i/>
          <w:sz w:val="28"/>
          <w:szCs w:val="28"/>
        </w:rPr>
        <w:tab/>
      </w:r>
      <w:r w:rsidRPr="006C510B">
        <w:rPr>
          <w:rFonts w:ascii="Times New Roman" w:eastAsia="Calibri" w:hAnsi="Times New Roman" w:cs="Times New Roman"/>
          <w:sz w:val="28"/>
          <w:szCs w:val="28"/>
        </w:rPr>
        <w:t>3.9. В структуру тарифа не включаются и не подлежат оплате за счет средств обязательного медицинского страхования расходы медицинских организаций:</w:t>
      </w:r>
    </w:p>
    <w:p w:rsidR="00D41D39" w:rsidRPr="006C510B" w:rsidRDefault="00D41D39" w:rsidP="00D41D39">
      <w:pPr>
        <w:tabs>
          <w:tab w:val="left" w:pos="709"/>
          <w:tab w:val="left" w:pos="1134"/>
        </w:tabs>
        <w:spacing w:after="0" w:line="240" w:lineRule="auto"/>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ab/>
        <w:t>- не связанные с деятельностью в рамках базовой программы ОМС, в том числе расходы по содержанию имущества, сдаваемого в аренду и (или) используемого в коммерческой деятельности;</w:t>
      </w:r>
    </w:p>
    <w:p w:rsidR="00D41D39" w:rsidRPr="006C510B" w:rsidRDefault="00D41D39" w:rsidP="00D41D39">
      <w:pPr>
        <w:tabs>
          <w:tab w:val="left" w:pos="709"/>
          <w:tab w:val="left" w:pos="1134"/>
        </w:tabs>
        <w:spacing w:after="0" w:line="240" w:lineRule="auto"/>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ab/>
        <w:t>- на проведение капитального ремонта нефинансовых активов (в том числе зданий и сооружений, приобретение материалов для проведения капитального ремонта, и оплата труда работников, задействованных в проведении капитального ремонта, составление и экспертиза проектно-сметной документации, капитальный ремонт оборудования, автомобилей и т.д.);</w:t>
      </w:r>
    </w:p>
    <w:p w:rsidR="00D41D39" w:rsidRPr="006C510B" w:rsidRDefault="00D41D39" w:rsidP="00D41D39">
      <w:pPr>
        <w:tabs>
          <w:tab w:val="left" w:pos="709"/>
          <w:tab w:val="left" w:pos="1134"/>
        </w:tabs>
        <w:spacing w:after="0" w:line="240" w:lineRule="auto"/>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ab/>
        <w:t>- дополнительные работы, устраняющие косвенный ущерб от капитального ремонта или выполненные в связи с его производством;</w:t>
      </w:r>
    </w:p>
    <w:p w:rsidR="00D41D39" w:rsidRPr="006C510B" w:rsidRDefault="00D41D39" w:rsidP="00D41D39">
      <w:pPr>
        <w:tabs>
          <w:tab w:val="left" w:pos="709"/>
          <w:tab w:val="left" w:pos="1134"/>
        </w:tabs>
        <w:spacing w:after="0" w:line="240" w:lineRule="auto"/>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ab/>
        <w:t>- на приобретение иммунобиологических препаратов для вакцинации населения в соответствии с Национальным календарем профилактических прививок и календарем профилактических прививок по эпидемическим показаниям;</w:t>
      </w:r>
    </w:p>
    <w:p w:rsidR="00D41D39" w:rsidRPr="006C510B" w:rsidRDefault="00D41D39" w:rsidP="00D41D39">
      <w:pPr>
        <w:tabs>
          <w:tab w:val="left" w:pos="709"/>
          <w:tab w:val="left" w:pos="1134"/>
        </w:tabs>
        <w:spacing w:after="0" w:line="240" w:lineRule="auto"/>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ab/>
        <w:t>- на приобретение основных средств (оборудование, производственных и хозяйственный инвентарь) стоимостью свыше 100 000 рублей за единицу;</w:t>
      </w:r>
    </w:p>
    <w:p w:rsidR="00D41D39" w:rsidRPr="006C510B" w:rsidRDefault="00D41D39" w:rsidP="00D41D39">
      <w:pPr>
        <w:tabs>
          <w:tab w:val="left" w:pos="709"/>
          <w:tab w:val="left" w:pos="1134"/>
        </w:tabs>
        <w:spacing w:after="0" w:line="240" w:lineRule="auto"/>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lastRenderedPageBreak/>
        <w:tab/>
        <w:t>- расходы на оплату получения высшего и (или) среднеспециального образования, обучения в ординатуре, интернатуре;</w:t>
      </w:r>
    </w:p>
    <w:p w:rsidR="00953625" w:rsidRPr="006C510B" w:rsidRDefault="00D41D39" w:rsidP="00D41D39">
      <w:pPr>
        <w:tabs>
          <w:tab w:val="left" w:pos="709"/>
        </w:tabs>
        <w:spacing w:after="0" w:line="240" w:lineRule="auto"/>
        <w:ind w:firstLine="567"/>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 прочие расходы, финансируемые согласно ТПГГ за счет бюджетов всех уровней.</w:t>
      </w:r>
      <w:r w:rsidR="00953625" w:rsidRPr="006C510B">
        <w:rPr>
          <w:rFonts w:ascii="Times New Roman" w:eastAsia="Calibri" w:hAnsi="Times New Roman" w:cs="Times New Roman"/>
          <w:sz w:val="28"/>
          <w:szCs w:val="28"/>
        </w:rPr>
        <w:t xml:space="preserve"> </w:t>
      </w:r>
    </w:p>
    <w:p w:rsidR="00CF6CCE" w:rsidRPr="006C510B" w:rsidRDefault="00A26159" w:rsidP="00287019">
      <w:pPr>
        <w:pStyle w:val="ConsPlusNormal"/>
        <w:ind w:firstLine="540"/>
        <w:jc w:val="both"/>
        <w:rPr>
          <w:rFonts w:ascii="Times New Roman" w:hAnsi="Times New Roman" w:cs="Times New Roman"/>
          <w:sz w:val="28"/>
        </w:rPr>
      </w:pPr>
      <w:r w:rsidRPr="006C510B">
        <w:rPr>
          <w:rFonts w:ascii="Times New Roman" w:hAnsi="Times New Roman" w:cs="Times New Roman"/>
          <w:sz w:val="28"/>
        </w:rPr>
        <w:t>3.10. Структура тарифа высокотехнологической медицинской помощи включают в себя расходы на заработную плату, начисления на оплату труда, прочие выплаты, приобретение лекарственных средств, расходных материалов, продуктов питания, мягкого инвентаря, медицинского инструментария, реактивов и химикатов, прочих материальных запасов, расходы на оплату стоимости лабораторных и инструментальных исследований, проводимых в других учреждениях (при отсутствии в медицинской организации лаборатории и диагностического оборудования), организацию питания (при отсутствии организованного питания в медицинской организации), расходы на оплату услуг связи, транспортных услуг, коммунальных услуг, работ и услуг по содержанию имущества, расходы на арендную плату за пользование имуществом, оплату программного обеспечения и прочих услуг, социальное обеспечение работников медицинских организаций, установленное законодательством Российской Федерации, прочие расходы, расходы на приобретение основных средств.</w:t>
      </w:r>
    </w:p>
    <w:p w:rsidR="00F21D62" w:rsidRDefault="00F21D62" w:rsidP="00287019">
      <w:pPr>
        <w:pStyle w:val="ConsPlusNormal"/>
        <w:ind w:firstLine="540"/>
        <w:jc w:val="both"/>
        <w:rPr>
          <w:rFonts w:ascii="Times New Roman" w:hAnsi="Times New Roman" w:cs="Times New Roman"/>
          <w:sz w:val="28"/>
        </w:rPr>
      </w:pPr>
    </w:p>
    <w:p w:rsidR="00C72CDE" w:rsidRPr="006C510B" w:rsidRDefault="00C72CDE" w:rsidP="00287019">
      <w:pPr>
        <w:pStyle w:val="ConsPlusNormal"/>
        <w:ind w:firstLine="540"/>
        <w:jc w:val="both"/>
        <w:rPr>
          <w:rFonts w:ascii="Times New Roman" w:hAnsi="Times New Roman" w:cs="Times New Roman"/>
          <w:sz w:val="28"/>
        </w:rPr>
      </w:pPr>
    </w:p>
    <w:p w:rsidR="00891DB7" w:rsidRDefault="00D004F2" w:rsidP="006C1530">
      <w:pPr>
        <w:spacing w:after="0" w:line="240" w:lineRule="auto"/>
        <w:jc w:val="center"/>
        <w:rPr>
          <w:rFonts w:ascii="Times New Roman" w:eastAsia="Calibri" w:hAnsi="Times New Roman" w:cs="Times New Roman"/>
          <w:b/>
          <w:sz w:val="28"/>
          <w:szCs w:val="28"/>
        </w:rPr>
      </w:pPr>
      <w:r w:rsidRPr="006C510B">
        <w:rPr>
          <w:rFonts w:ascii="Times New Roman" w:eastAsia="Calibri" w:hAnsi="Times New Roman" w:cs="Times New Roman"/>
          <w:b/>
          <w:sz w:val="28"/>
          <w:szCs w:val="28"/>
          <w:lang w:val="en-US"/>
        </w:rPr>
        <w:t>IV</w:t>
      </w:r>
      <w:r w:rsidRPr="006C510B">
        <w:rPr>
          <w:rFonts w:ascii="Times New Roman" w:eastAsia="Calibri" w:hAnsi="Times New Roman" w:cs="Times New Roman"/>
          <w:b/>
          <w:sz w:val="28"/>
          <w:szCs w:val="28"/>
        </w:rPr>
        <w:t>.</w:t>
      </w:r>
      <w:r w:rsidR="006C1530" w:rsidRPr="006C510B">
        <w:rPr>
          <w:rFonts w:ascii="Times New Roman" w:eastAsia="Calibri" w:hAnsi="Times New Roman" w:cs="Times New Roman"/>
          <w:b/>
          <w:sz w:val="28"/>
          <w:szCs w:val="28"/>
        </w:rPr>
        <w:t xml:space="preserve"> ПЕРЕЧЕНЬ ОСНОВАНИЙ ДЛЯ ОТКАЗА В ОПЛАТЕ МЕДИЦИНСКОЙ ПОМОЩИ (УМЕНЬШЕИЯ ОПЛАТЫ МЕДИЦИНСКОЙ ПОМОЩИ)</w:t>
      </w:r>
    </w:p>
    <w:p w:rsidR="00C72CDE" w:rsidRPr="006C510B" w:rsidRDefault="00C72CDE" w:rsidP="006C1530">
      <w:pPr>
        <w:spacing w:after="0" w:line="240" w:lineRule="auto"/>
        <w:jc w:val="center"/>
        <w:rPr>
          <w:rFonts w:ascii="Times New Roman" w:eastAsia="Calibri" w:hAnsi="Times New Roman" w:cs="Times New Roman"/>
          <w:b/>
          <w:sz w:val="28"/>
          <w:szCs w:val="28"/>
        </w:rPr>
      </w:pPr>
    </w:p>
    <w:p w:rsidR="00891DB7" w:rsidRPr="006C510B" w:rsidRDefault="00891DB7" w:rsidP="00BA5DA2">
      <w:pPr>
        <w:spacing w:after="0" w:line="240" w:lineRule="auto"/>
        <w:ind w:firstLine="709"/>
        <w:contextualSpacing/>
        <w:jc w:val="both"/>
        <w:rPr>
          <w:rFonts w:ascii="Times New Roman" w:eastAsia="Calibri" w:hAnsi="Times New Roman" w:cs="Georgia"/>
          <w:sz w:val="28"/>
          <w:szCs w:val="28"/>
        </w:rPr>
      </w:pPr>
      <w:r w:rsidRPr="006C510B">
        <w:rPr>
          <w:rFonts w:ascii="Times New Roman" w:eastAsia="Calibri" w:hAnsi="Times New Roman" w:cs="Georgia"/>
          <w:sz w:val="28"/>
          <w:szCs w:val="28"/>
        </w:rPr>
        <w:t>4.1. В целях реализации приказа Федерального фонда обязательно</w:t>
      </w:r>
      <w:r w:rsidR="00BA5DA2" w:rsidRPr="006C510B">
        <w:rPr>
          <w:rFonts w:ascii="Times New Roman" w:eastAsia="Calibri" w:hAnsi="Times New Roman" w:cs="Georgia"/>
          <w:sz w:val="28"/>
          <w:szCs w:val="28"/>
        </w:rPr>
        <w:t>го медицинского страхования от 28.02.2019г. №36 «Об утверждении П</w:t>
      </w:r>
      <w:r w:rsidRPr="006C510B">
        <w:rPr>
          <w:rFonts w:ascii="Times New Roman" w:eastAsia="Calibri" w:hAnsi="Times New Roman" w:cs="Georgia"/>
          <w:sz w:val="28"/>
          <w:szCs w:val="28"/>
        </w:rPr>
        <w:t>орядка организации и контроля объемов, сроков, качества и условий предоставления медицинской помощи по обязательному медицинскому страхованию»</w:t>
      </w:r>
      <w:r w:rsidR="00BA5DA2" w:rsidRPr="006C510B">
        <w:rPr>
          <w:rFonts w:ascii="Times New Roman" w:eastAsia="Calibri" w:hAnsi="Times New Roman" w:cs="Georgia"/>
          <w:sz w:val="28"/>
          <w:szCs w:val="28"/>
        </w:rPr>
        <w:t xml:space="preserve"> </w:t>
      </w:r>
      <w:r w:rsidRPr="006C510B">
        <w:rPr>
          <w:rFonts w:ascii="Times New Roman" w:eastAsia="Calibri" w:hAnsi="Times New Roman" w:cs="Georgia"/>
          <w:sz w:val="28"/>
          <w:szCs w:val="28"/>
        </w:rPr>
        <w:t xml:space="preserve"> </w:t>
      </w:r>
      <w:r w:rsidR="00BA5DA2" w:rsidRPr="006C510B">
        <w:rPr>
          <w:rFonts w:ascii="Times New Roman" w:hAnsi="Times New Roman" w:cs="Times New Roman"/>
          <w:sz w:val="28"/>
          <w:szCs w:val="28"/>
        </w:rPr>
        <w:t xml:space="preserve">(зарегистрирован Минюстом России 18.06.2019г., регистрационный №54950) </w:t>
      </w:r>
      <w:r w:rsidRPr="006C510B">
        <w:rPr>
          <w:rFonts w:ascii="Times New Roman" w:eastAsia="Calibri" w:hAnsi="Times New Roman" w:cs="Georgia"/>
          <w:sz w:val="28"/>
          <w:szCs w:val="28"/>
        </w:rPr>
        <w:t>настоя</w:t>
      </w:r>
      <w:r w:rsidR="00BA5DA2" w:rsidRPr="006C510B">
        <w:rPr>
          <w:rFonts w:ascii="Times New Roman" w:eastAsia="Calibri" w:hAnsi="Times New Roman" w:cs="Georgia"/>
          <w:sz w:val="28"/>
          <w:szCs w:val="28"/>
        </w:rPr>
        <w:t>щим Тарифным соглашением на 2020</w:t>
      </w:r>
      <w:r w:rsidR="00FB0CA9" w:rsidRPr="006C510B">
        <w:rPr>
          <w:rFonts w:ascii="Times New Roman" w:eastAsia="Calibri" w:hAnsi="Times New Roman" w:cs="Georgia"/>
          <w:sz w:val="28"/>
          <w:szCs w:val="28"/>
        </w:rPr>
        <w:t xml:space="preserve"> год в приложении №</w:t>
      </w:r>
      <w:r w:rsidR="00416508">
        <w:rPr>
          <w:rFonts w:ascii="Times New Roman" w:eastAsia="Calibri" w:hAnsi="Times New Roman" w:cs="Georgia"/>
          <w:sz w:val="28"/>
          <w:szCs w:val="28"/>
        </w:rPr>
        <w:t>18</w:t>
      </w:r>
      <w:r w:rsidRPr="006C510B">
        <w:rPr>
          <w:rFonts w:ascii="Times New Roman" w:eastAsia="Calibri" w:hAnsi="Times New Roman" w:cs="Georgia"/>
          <w:sz w:val="28"/>
          <w:szCs w:val="28"/>
        </w:rPr>
        <w:t xml:space="preserve"> устанавливае</w:t>
      </w:r>
      <w:r w:rsidR="00C7740A" w:rsidRPr="006C510B">
        <w:rPr>
          <w:rFonts w:ascii="Times New Roman" w:eastAsia="Calibri" w:hAnsi="Times New Roman" w:cs="Georgia"/>
          <w:sz w:val="28"/>
          <w:szCs w:val="28"/>
        </w:rPr>
        <w:t>тся «Перечень оснований для отказа в оплате медицинской помощи (уменьшения оплаты медицинской помощи)</w:t>
      </w:r>
      <w:r w:rsidRPr="006C510B">
        <w:rPr>
          <w:rFonts w:ascii="Times New Roman" w:eastAsia="Calibri" w:hAnsi="Times New Roman" w:cs="Georgia"/>
          <w:sz w:val="28"/>
          <w:szCs w:val="28"/>
        </w:rPr>
        <w:t xml:space="preserve">».  </w:t>
      </w:r>
    </w:p>
    <w:p w:rsidR="00891DB7" w:rsidRPr="006C510B" w:rsidRDefault="00891DB7" w:rsidP="00891DB7">
      <w:pPr>
        <w:spacing w:after="0" w:line="240" w:lineRule="auto"/>
        <w:ind w:firstLine="709"/>
        <w:jc w:val="both"/>
        <w:rPr>
          <w:rFonts w:ascii="Times New Roman" w:eastAsia="Calibri" w:hAnsi="Times New Roman" w:cs="Georgia"/>
          <w:sz w:val="28"/>
          <w:szCs w:val="28"/>
        </w:rPr>
      </w:pPr>
      <w:r w:rsidRPr="006C510B">
        <w:rPr>
          <w:rFonts w:ascii="Times New Roman" w:eastAsia="Calibri" w:hAnsi="Times New Roman" w:cs="Times New Roman"/>
          <w:sz w:val="28"/>
          <w:szCs w:val="28"/>
        </w:rPr>
        <w:t xml:space="preserve">4.2. </w:t>
      </w:r>
      <w:r w:rsidR="00F605CB" w:rsidRPr="006C510B">
        <w:rPr>
          <w:rFonts w:ascii="Times New Roman" w:hAnsi="Times New Roman" w:cs="Times New Roman"/>
          <w:sz w:val="28"/>
          <w:szCs w:val="28"/>
        </w:rPr>
        <w:t xml:space="preserve">Сумма, не подлежащая оплате по результатам медико-экономического контроля, медико-экономической экспертизы, экспертизы качества медицинской помощи, согласно </w:t>
      </w:r>
      <w:hyperlink r:id="rId46" w:history="1">
        <w:r w:rsidR="00F605CB" w:rsidRPr="006C510B">
          <w:rPr>
            <w:rFonts w:ascii="Times New Roman" w:hAnsi="Times New Roman" w:cs="Times New Roman"/>
            <w:sz w:val="28"/>
            <w:szCs w:val="28"/>
          </w:rPr>
          <w:t>статье 41</w:t>
        </w:r>
      </w:hyperlink>
      <w:r w:rsidR="00F605CB" w:rsidRPr="006C510B">
        <w:rPr>
          <w:rFonts w:ascii="Times New Roman" w:hAnsi="Times New Roman" w:cs="Times New Roman"/>
          <w:sz w:val="28"/>
          <w:szCs w:val="28"/>
        </w:rPr>
        <w:t xml:space="preserve"> Федерального закона №326-ФЗ удерживается из объема средств, предусмотренных для оплаты медицинской помощи, оказанной медицинскими организациями, или подлежит возврату в страховую медицинскую организацию в соответствии с договором на оказание и оплату медицинской помощи и порядком организации и проведения контроля – п.146 Правил ОМС.</w:t>
      </w:r>
    </w:p>
    <w:p w:rsidR="00F605CB" w:rsidRPr="006C510B" w:rsidRDefault="009E53BD" w:rsidP="00F605CB">
      <w:pPr>
        <w:pStyle w:val="ConsPlusNormal"/>
        <w:ind w:firstLine="540"/>
        <w:jc w:val="both"/>
        <w:rPr>
          <w:rFonts w:ascii="Times New Roman" w:hAnsi="Times New Roman" w:cs="Times New Roman"/>
          <w:sz w:val="28"/>
          <w:szCs w:val="28"/>
        </w:rPr>
      </w:pPr>
      <w:bookmarkStart w:id="5" w:name="Par740"/>
      <w:bookmarkEnd w:id="5"/>
      <w:r w:rsidRPr="006C510B">
        <w:rPr>
          <w:rFonts w:ascii="Times New Roman" w:hAnsi="Times New Roman" w:cs="Times New Roman"/>
          <w:sz w:val="28"/>
          <w:szCs w:val="28"/>
        </w:rPr>
        <w:t xml:space="preserve"> </w:t>
      </w:r>
      <w:r w:rsidR="00A66DB9" w:rsidRPr="006C510B">
        <w:rPr>
          <w:rFonts w:ascii="Times New Roman" w:hAnsi="Times New Roman" w:cs="Times New Roman"/>
          <w:sz w:val="28"/>
          <w:szCs w:val="28"/>
        </w:rPr>
        <w:t xml:space="preserve">4.3. </w:t>
      </w:r>
      <w:r w:rsidR="00F605CB" w:rsidRPr="006C510B">
        <w:rPr>
          <w:rFonts w:ascii="Times New Roman" w:hAnsi="Times New Roman" w:cs="Times New Roman"/>
          <w:sz w:val="28"/>
          <w:szCs w:val="28"/>
        </w:rPr>
        <w:t>Общий размер санкций (С), применяемых к медицинским организациям, рассчитывается по формуле:</w:t>
      </w:r>
    </w:p>
    <w:p w:rsidR="00F605CB" w:rsidRPr="006C510B" w:rsidRDefault="00F605CB" w:rsidP="00F605CB">
      <w:pPr>
        <w:pStyle w:val="ConsPlusNormal"/>
        <w:jc w:val="both"/>
        <w:rPr>
          <w:rFonts w:ascii="Times New Roman" w:hAnsi="Times New Roman" w:cs="Times New Roman"/>
          <w:sz w:val="28"/>
          <w:szCs w:val="28"/>
        </w:rPr>
      </w:pPr>
    </w:p>
    <w:p w:rsidR="00F605CB" w:rsidRPr="006C510B" w:rsidRDefault="00F605CB" w:rsidP="00F605CB">
      <w:pPr>
        <w:pStyle w:val="ConsPlusNormal"/>
        <w:jc w:val="center"/>
        <w:rPr>
          <w:rFonts w:ascii="Times New Roman" w:hAnsi="Times New Roman" w:cs="Times New Roman"/>
          <w:sz w:val="28"/>
          <w:szCs w:val="28"/>
        </w:rPr>
      </w:pPr>
      <w:r w:rsidRPr="006C510B">
        <w:rPr>
          <w:rFonts w:ascii="Times New Roman" w:hAnsi="Times New Roman" w:cs="Times New Roman"/>
          <w:sz w:val="28"/>
          <w:szCs w:val="28"/>
        </w:rPr>
        <w:t>С = Н + С</w:t>
      </w:r>
      <w:r w:rsidRPr="006C510B">
        <w:rPr>
          <w:rFonts w:ascii="Times New Roman" w:hAnsi="Times New Roman" w:cs="Times New Roman"/>
          <w:sz w:val="28"/>
          <w:szCs w:val="28"/>
          <w:vertAlign w:val="subscript"/>
        </w:rPr>
        <w:t>шт</w:t>
      </w:r>
      <w:r w:rsidRPr="006C510B">
        <w:rPr>
          <w:rFonts w:ascii="Times New Roman" w:hAnsi="Times New Roman" w:cs="Times New Roman"/>
          <w:sz w:val="28"/>
          <w:szCs w:val="28"/>
        </w:rPr>
        <w:t>,</w:t>
      </w:r>
    </w:p>
    <w:p w:rsidR="00F605CB" w:rsidRPr="006C510B" w:rsidRDefault="00F605CB" w:rsidP="00F605CB">
      <w:pPr>
        <w:pStyle w:val="ConsPlusNormal"/>
        <w:jc w:val="both"/>
        <w:rPr>
          <w:rFonts w:ascii="Times New Roman" w:hAnsi="Times New Roman" w:cs="Times New Roman"/>
          <w:sz w:val="28"/>
          <w:szCs w:val="28"/>
        </w:rPr>
      </w:pPr>
    </w:p>
    <w:p w:rsidR="00F605CB" w:rsidRPr="006C510B" w:rsidRDefault="00F605CB" w:rsidP="00F605CB">
      <w:pPr>
        <w:pStyle w:val="ConsPlusNormal"/>
        <w:ind w:firstLine="540"/>
        <w:jc w:val="both"/>
        <w:rPr>
          <w:rFonts w:ascii="Times New Roman" w:hAnsi="Times New Roman" w:cs="Times New Roman"/>
          <w:sz w:val="28"/>
          <w:szCs w:val="28"/>
        </w:rPr>
      </w:pPr>
      <w:r w:rsidRPr="006C510B">
        <w:rPr>
          <w:rFonts w:ascii="Times New Roman" w:hAnsi="Times New Roman" w:cs="Times New Roman"/>
          <w:sz w:val="28"/>
          <w:szCs w:val="28"/>
        </w:rPr>
        <w:lastRenderedPageBreak/>
        <w:t>где:</w:t>
      </w:r>
    </w:p>
    <w:p w:rsidR="00F605CB" w:rsidRPr="006C510B" w:rsidRDefault="00F605CB" w:rsidP="00F605CB">
      <w:pPr>
        <w:pStyle w:val="ConsPlusNormal"/>
        <w:ind w:firstLine="540"/>
        <w:jc w:val="both"/>
        <w:rPr>
          <w:rFonts w:ascii="Times New Roman" w:hAnsi="Times New Roman" w:cs="Times New Roman"/>
          <w:sz w:val="28"/>
          <w:szCs w:val="28"/>
        </w:rPr>
      </w:pPr>
      <w:r w:rsidRPr="006C510B">
        <w:rPr>
          <w:rFonts w:ascii="Times New Roman" w:hAnsi="Times New Roman" w:cs="Times New Roman"/>
          <w:sz w:val="28"/>
          <w:szCs w:val="28"/>
        </w:rPr>
        <w:t>Н - размер неоплаты или неполной оплаты затрат медицинской организации на оказание медицинской помощи;</w:t>
      </w:r>
    </w:p>
    <w:p w:rsidR="00F605CB" w:rsidRPr="006C510B" w:rsidRDefault="00F605CB" w:rsidP="00F605CB">
      <w:pPr>
        <w:pStyle w:val="ConsPlusNormal"/>
        <w:ind w:firstLine="540"/>
        <w:jc w:val="both"/>
        <w:rPr>
          <w:rFonts w:ascii="Times New Roman" w:hAnsi="Times New Roman" w:cs="Times New Roman"/>
          <w:sz w:val="28"/>
          <w:szCs w:val="28"/>
        </w:rPr>
      </w:pPr>
      <w:r w:rsidRPr="006C510B">
        <w:rPr>
          <w:rFonts w:ascii="Times New Roman" w:hAnsi="Times New Roman" w:cs="Times New Roman"/>
          <w:sz w:val="28"/>
          <w:szCs w:val="28"/>
        </w:rPr>
        <w:t>С</w:t>
      </w:r>
      <w:r w:rsidRPr="006C510B">
        <w:rPr>
          <w:rFonts w:ascii="Times New Roman" w:hAnsi="Times New Roman" w:cs="Times New Roman"/>
          <w:sz w:val="28"/>
          <w:szCs w:val="28"/>
          <w:vertAlign w:val="subscript"/>
        </w:rPr>
        <w:t>шт</w:t>
      </w:r>
      <w:r w:rsidRPr="006C510B">
        <w:rPr>
          <w:rFonts w:ascii="Times New Roman" w:hAnsi="Times New Roman" w:cs="Times New Roman"/>
          <w:sz w:val="28"/>
          <w:szCs w:val="28"/>
        </w:rPr>
        <w:t xml:space="preserve"> - размер штрафа, применяемого к медицинской организации за неоказание, несвоевременное оказание либо оказание медицинской помощи ненадлежащего качества – п. 147 Правил ОМС.</w:t>
      </w:r>
    </w:p>
    <w:p w:rsidR="00F605CB" w:rsidRPr="006C510B" w:rsidRDefault="00A66DB9" w:rsidP="00F605CB">
      <w:pPr>
        <w:pStyle w:val="ConsPlusNormal"/>
        <w:ind w:firstLine="540"/>
        <w:jc w:val="both"/>
        <w:rPr>
          <w:rFonts w:ascii="Times New Roman" w:hAnsi="Times New Roman" w:cs="Times New Roman"/>
          <w:sz w:val="28"/>
          <w:szCs w:val="28"/>
        </w:rPr>
      </w:pPr>
      <w:r w:rsidRPr="006C510B">
        <w:rPr>
          <w:rFonts w:ascii="Times New Roman" w:hAnsi="Times New Roman" w:cs="Times New Roman"/>
          <w:sz w:val="28"/>
          <w:szCs w:val="28"/>
        </w:rPr>
        <w:t>4.4</w:t>
      </w:r>
      <w:r w:rsidR="00BB2310" w:rsidRPr="006C510B">
        <w:rPr>
          <w:rFonts w:ascii="Times New Roman" w:hAnsi="Times New Roman" w:cs="Times New Roman"/>
          <w:sz w:val="28"/>
          <w:szCs w:val="28"/>
        </w:rPr>
        <w:t xml:space="preserve">. </w:t>
      </w:r>
      <w:r w:rsidR="00F605CB" w:rsidRPr="006C510B">
        <w:rPr>
          <w:rFonts w:ascii="Times New Roman" w:hAnsi="Times New Roman" w:cs="Times New Roman"/>
          <w:sz w:val="28"/>
          <w:szCs w:val="28"/>
        </w:rPr>
        <w:t>Размер неоплаты или неполной оплаты затрат медицинской организации на оказание медицинской помощи (Н) рассчитывается по формуле:</w:t>
      </w:r>
    </w:p>
    <w:p w:rsidR="00F605CB" w:rsidRPr="006C510B" w:rsidRDefault="00F605CB" w:rsidP="00F605CB">
      <w:pPr>
        <w:pStyle w:val="ConsPlusNormal"/>
        <w:jc w:val="both"/>
        <w:rPr>
          <w:rFonts w:ascii="Times New Roman" w:hAnsi="Times New Roman" w:cs="Times New Roman"/>
          <w:sz w:val="28"/>
          <w:szCs w:val="28"/>
        </w:rPr>
      </w:pPr>
    </w:p>
    <w:p w:rsidR="00F605CB" w:rsidRPr="006C510B" w:rsidRDefault="00F605CB" w:rsidP="00F605CB">
      <w:pPr>
        <w:pStyle w:val="ConsPlusNormal"/>
        <w:jc w:val="center"/>
        <w:rPr>
          <w:rFonts w:ascii="Times New Roman" w:hAnsi="Times New Roman" w:cs="Times New Roman"/>
          <w:sz w:val="28"/>
          <w:szCs w:val="28"/>
        </w:rPr>
      </w:pPr>
      <w:r w:rsidRPr="006C510B">
        <w:rPr>
          <w:rFonts w:ascii="Times New Roman" w:hAnsi="Times New Roman" w:cs="Times New Roman"/>
          <w:sz w:val="28"/>
          <w:szCs w:val="28"/>
        </w:rPr>
        <w:t>Н = РТ x К</w:t>
      </w:r>
      <w:r w:rsidRPr="006C510B">
        <w:rPr>
          <w:rFonts w:ascii="Times New Roman" w:hAnsi="Times New Roman" w:cs="Times New Roman"/>
          <w:sz w:val="28"/>
          <w:szCs w:val="28"/>
          <w:vertAlign w:val="subscript"/>
        </w:rPr>
        <w:t>но</w:t>
      </w:r>
      <w:r w:rsidRPr="006C510B">
        <w:rPr>
          <w:rFonts w:ascii="Times New Roman" w:hAnsi="Times New Roman" w:cs="Times New Roman"/>
          <w:sz w:val="28"/>
          <w:szCs w:val="28"/>
        </w:rPr>
        <w:t>,</w:t>
      </w:r>
    </w:p>
    <w:p w:rsidR="00F605CB" w:rsidRPr="006C510B" w:rsidRDefault="00F605CB" w:rsidP="00F605CB">
      <w:pPr>
        <w:pStyle w:val="ConsPlusNormal"/>
        <w:jc w:val="both"/>
        <w:rPr>
          <w:rFonts w:ascii="Times New Roman" w:hAnsi="Times New Roman" w:cs="Times New Roman"/>
          <w:sz w:val="28"/>
          <w:szCs w:val="28"/>
        </w:rPr>
      </w:pPr>
    </w:p>
    <w:p w:rsidR="00F605CB" w:rsidRPr="006C510B" w:rsidRDefault="00F605CB" w:rsidP="00F605CB">
      <w:pPr>
        <w:pStyle w:val="ConsPlusNormal"/>
        <w:ind w:firstLine="540"/>
        <w:jc w:val="both"/>
        <w:rPr>
          <w:rFonts w:ascii="Times New Roman" w:hAnsi="Times New Roman" w:cs="Times New Roman"/>
          <w:sz w:val="28"/>
          <w:szCs w:val="28"/>
        </w:rPr>
      </w:pPr>
      <w:r w:rsidRPr="006C510B">
        <w:rPr>
          <w:rFonts w:ascii="Times New Roman" w:hAnsi="Times New Roman" w:cs="Times New Roman"/>
          <w:sz w:val="28"/>
          <w:szCs w:val="28"/>
        </w:rPr>
        <w:t>где:</w:t>
      </w:r>
    </w:p>
    <w:p w:rsidR="00F605CB" w:rsidRPr="006C510B" w:rsidRDefault="00F605CB" w:rsidP="00F605CB">
      <w:pPr>
        <w:pStyle w:val="ConsPlusNormal"/>
        <w:ind w:firstLine="540"/>
        <w:jc w:val="both"/>
        <w:rPr>
          <w:rFonts w:ascii="Times New Roman" w:hAnsi="Times New Roman" w:cs="Times New Roman"/>
          <w:sz w:val="28"/>
          <w:szCs w:val="28"/>
        </w:rPr>
      </w:pPr>
      <w:r w:rsidRPr="006C510B">
        <w:rPr>
          <w:rFonts w:ascii="Times New Roman" w:hAnsi="Times New Roman" w:cs="Times New Roman"/>
          <w:sz w:val="28"/>
          <w:szCs w:val="28"/>
        </w:rPr>
        <w:t>РТ - размер тарифа на оплату медицинской помощи, действующий на дату оказания медицинской помощи;</w:t>
      </w:r>
    </w:p>
    <w:p w:rsidR="00F605CB" w:rsidRPr="006C510B" w:rsidRDefault="00F605CB" w:rsidP="00F605CB">
      <w:pPr>
        <w:pStyle w:val="ConsPlusNormal"/>
        <w:ind w:firstLine="540"/>
        <w:jc w:val="both"/>
        <w:rPr>
          <w:rFonts w:ascii="Times New Roman" w:hAnsi="Times New Roman" w:cs="Times New Roman"/>
          <w:sz w:val="28"/>
          <w:szCs w:val="28"/>
        </w:rPr>
      </w:pPr>
      <w:r w:rsidRPr="006C510B">
        <w:rPr>
          <w:rFonts w:ascii="Times New Roman" w:hAnsi="Times New Roman" w:cs="Times New Roman"/>
          <w:sz w:val="28"/>
          <w:szCs w:val="28"/>
        </w:rPr>
        <w:t>К</w:t>
      </w:r>
      <w:r w:rsidRPr="006C510B">
        <w:rPr>
          <w:rFonts w:ascii="Times New Roman" w:hAnsi="Times New Roman" w:cs="Times New Roman"/>
          <w:sz w:val="28"/>
          <w:szCs w:val="28"/>
          <w:vertAlign w:val="subscript"/>
        </w:rPr>
        <w:t>но</w:t>
      </w:r>
      <w:r w:rsidRPr="006C510B">
        <w:rPr>
          <w:rFonts w:ascii="Times New Roman" w:hAnsi="Times New Roman" w:cs="Times New Roman"/>
          <w:sz w:val="28"/>
          <w:szCs w:val="28"/>
        </w:rPr>
        <w:t xml:space="preserve"> - коэффициент для определения размера неполной оплаты медицинской помощи устанавливается в соответствии с перечнем оснований для отказа в оплате медицинской помощи (уменьшения оплаты медицинской помощи) к порядку организации и проведения контроля (далее - Перечень оснований), предусмотренным в порядке организации и проведения контроля</w:t>
      </w:r>
      <w:r w:rsidR="00BB2310" w:rsidRPr="006C510B">
        <w:rPr>
          <w:rFonts w:ascii="Times New Roman" w:hAnsi="Times New Roman" w:cs="Times New Roman"/>
          <w:sz w:val="28"/>
          <w:szCs w:val="28"/>
        </w:rPr>
        <w:t xml:space="preserve"> – п. 148 Правил ОМС (таблица </w:t>
      </w:r>
      <w:r w:rsidR="002C50BB">
        <w:rPr>
          <w:rFonts w:ascii="Times New Roman" w:hAnsi="Times New Roman" w:cs="Times New Roman"/>
          <w:sz w:val="28"/>
          <w:szCs w:val="28"/>
        </w:rPr>
        <w:t>23</w:t>
      </w:r>
      <w:r w:rsidR="00BB2310" w:rsidRPr="006C510B">
        <w:rPr>
          <w:rFonts w:ascii="Times New Roman" w:hAnsi="Times New Roman" w:cs="Times New Roman"/>
          <w:sz w:val="28"/>
          <w:szCs w:val="28"/>
        </w:rPr>
        <w:t>).</w:t>
      </w:r>
    </w:p>
    <w:p w:rsidR="00BB2310" w:rsidRPr="006C510B" w:rsidRDefault="00BB2310" w:rsidP="00BB2310">
      <w:pPr>
        <w:pStyle w:val="aa"/>
        <w:widowControl w:val="0"/>
        <w:autoSpaceDE w:val="0"/>
        <w:autoSpaceDN w:val="0"/>
        <w:spacing w:after="0" w:line="240" w:lineRule="auto"/>
        <w:jc w:val="both"/>
        <w:rPr>
          <w:rFonts w:ascii="Times New Roman" w:eastAsia="Calibri" w:hAnsi="Times New Roman" w:cs="Times New Roman"/>
          <w:sz w:val="28"/>
          <w:szCs w:val="28"/>
        </w:rPr>
      </w:pPr>
    </w:p>
    <w:p w:rsidR="00BB2310" w:rsidRPr="006C510B" w:rsidRDefault="00BB2310" w:rsidP="00BB2310">
      <w:pPr>
        <w:widowControl w:val="0"/>
        <w:autoSpaceDE w:val="0"/>
        <w:autoSpaceDN w:val="0"/>
        <w:spacing w:after="0" w:line="240" w:lineRule="auto"/>
        <w:ind w:left="360"/>
        <w:jc w:val="center"/>
        <w:rPr>
          <w:rFonts w:ascii="Times New Roman" w:eastAsia="Calibri" w:hAnsi="Times New Roman" w:cs="Times New Roman"/>
          <w:b/>
          <w:sz w:val="26"/>
          <w:szCs w:val="26"/>
        </w:rPr>
      </w:pPr>
      <w:r w:rsidRPr="006C510B">
        <w:rPr>
          <w:rFonts w:ascii="Times New Roman" w:eastAsia="Calibri" w:hAnsi="Times New Roman" w:cs="Times New Roman"/>
          <w:b/>
          <w:sz w:val="26"/>
          <w:szCs w:val="26"/>
        </w:rPr>
        <w:t>Коды дефекта согласно Перечня оснований</w:t>
      </w:r>
    </w:p>
    <w:p w:rsidR="00F605CB" w:rsidRPr="006C510B" w:rsidRDefault="00BB2310" w:rsidP="00BB2310">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 xml:space="preserve">                                                                                                                                                     Табл.</w:t>
      </w:r>
      <w:r w:rsidR="002C50BB">
        <w:rPr>
          <w:rFonts w:ascii="Times New Roman" w:hAnsi="Times New Roman" w:cs="Times New Roman"/>
          <w:sz w:val="24"/>
          <w:szCs w:val="24"/>
        </w:rPr>
        <w:t>23</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488"/>
        <w:gridCol w:w="8360"/>
      </w:tblGrid>
      <w:tr w:rsidR="006C510B" w:rsidRPr="006C510B" w:rsidTr="00B52996">
        <w:trPr>
          <w:trHeight w:val="195"/>
        </w:trPr>
        <w:tc>
          <w:tcPr>
            <w:tcW w:w="1488" w:type="dxa"/>
          </w:tcPr>
          <w:p w:rsidR="00F605CB" w:rsidRPr="006C510B" w:rsidRDefault="00F605CB" w:rsidP="00B52996">
            <w:pPr>
              <w:pStyle w:val="ConsPlusNormal"/>
              <w:jc w:val="center"/>
              <w:rPr>
                <w:rFonts w:ascii="Times New Roman" w:hAnsi="Times New Roman" w:cs="Times New Roman"/>
                <w:b/>
                <w:sz w:val="24"/>
                <w:szCs w:val="24"/>
              </w:rPr>
            </w:pPr>
            <w:r w:rsidRPr="006C510B">
              <w:rPr>
                <w:rFonts w:ascii="Times New Roman" w:hAnsi="Times New Roman" w:cs="Times New Roman"/>
                <w:b/>
                <w:sz w:val="24"/>
                <w:szCs w:val="24"/>
              </w:rPr>
              <w:t>Размер К</w:t>
            </w:r>
            <w:r w:rsidRPr="006C510B">
              <w:rPr>
                <w:rFonts w:ascii="Times New Roman" w:hAnsi="Times New Roman" w:cs="Times New Roman"/>
                <w:b/>
                <w:sz w:val="24"/>
                <w:szCs w:val="24"/>
                <w:vertAlign w:val="subscript"/>
              </w:rPr>
              <w:t>но</w:t>
            </w:r>
          </w:p>
        </w:tc>
        <w:tc>
          <w:tcPr>
            <w:tcW w:w="8360" w:type="dxa"/>
          </w:tcPr>
          <w:p w:rsidR="00F605CB" w:rsidRPr="006C510B" w:rsidRDefault="00F605CB" w:rsidP="00B52996">
            <w:pPr>
              <w:pStyle w:val="ConsPlusNormal"/>
              <w:jc w:val="center"/>
              <w:rPr>
                <w:rFonts w:ascii="Times New Roman" w:hAnsi="Times New Roman" w:cs="Times New Roman"/>
                <w:b/>
                <w:sz w:val="24"/>
                <w:szCs w:val="24"/>
              </w:rPr>
            </w:pPr>
            <w:r w:rsidRPr="006C510B">
              <w:rPr>
                <w:rFonts w:ascii="Times New Roman" w:hAnsi="Times New Roman" w:cs="Times New Roman"/>
                <w:b/>
                <w:sz w:val="24"/>
                <w:szCs w:val="24"/>
              </w:rPr>
              <w:t>Код дефекта согласно Перечню оснований</w:t>
            </w:r>
          </w:p>
        </w:tc>
      </w:tr>
      <w:tr w:rsidR="006C510B" w:rsidRPr="006C510B" w:rsidTr="00C819AA">
        <w:trPr>
          <w:trHeight w:val="131"/>
        </w:trPr>
        <w:tc>
          <w:tcPr>
            <w:tcW w:w="1488" w:type="dxa"/>
          </w:tcPr>
          <w:p w:rsidR="00F605CB" w:rsidRPr="006C510B" w:rsidRDefault="00F605CB" w:rsidP="00B52996">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0,1</w:t>
            </w:r>
          </w:p>
        </w:tc>
        <w:tc>
          <w:tcPr>
            <w:tcW w:w="8360" w:type="dxa"/>
          </w:tcPr>
          <w:p w:rsidR="00F605CB" w:rsidRPr="006C510B" w:rsidRDefault="00F605CB" w:rsidP="00B52996">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3.1; 3.2.1; 4.2; 4.3</w:t>
            </w:r>
          </w:p>
        </w:tc>
      </w:tr>
      <w:tr w:rsidR="006C510B" w:rsidRPr="006C510B" w:rsidTr="00BB2310">
        <w:trPr>
          <w:trHeight w:val="208"/>
        </w:trPr>
        <w:tc>
          <w:tcPr>
            <w:tcW w:w="1488" w:type="dxa"/>
          </w:tcPr>
          <w:p w:rsidR="00F605CB" w:rsidRPr="006C510B" w:rsidRDefault="00F605CB" w:rsidP="00B52996">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0,3</w:t>
            </w:r>
          </w:p>
        </w:tc>
        <w:tc>
          <w:tcPr>
            <w:tcW w:w="8360" w:type="dxa"/>
          </w:tcPr>
          <w:p w:rsidR="00F605CB" w:rsidRPr="006C510B" w:rsidRDefault="00F605CB" w:rsidP="00B52996">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3.2.2; 3.5; 3.10</w:t>
            </w:r>
          </w:p>
        </w:tc>
      </w:tr>
      <w:tr w:rsidR="006C510B" w:rsidRPr="006C510B" w:rsidTr="00BB2310">
        <w:tc>
          <w:tcPr>
            <w:tcW w:w="1488" w:type="dxa"/>
          </w:tcPr>
          <w:p w:rsidR="00F605CB" w:rsidRPr="006C510B" w:rsidRDefault="00F605CB" w:rsidP="00B52996">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0,4</w:t>
            </w:r>
          </w:p>
        </w:tc>
        <w:tc>
          <w:tcPr>
            <w:tcW w:w="8360" w:type="dxa"/>
          </w:tcPr>
          <w:p w:rsidR="00F605CB" w:rsidRPr="006C510B" w:rsidRDefault="00F605CB" w:rsidP="00B52996">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3.2.3</w:t>
            </w:r>
          </w:p>
        </w:tc>
      </w:tr>
      <w:tr w:rsidR="006C510B" w:rsidRPr="006C510B" w:rsidTr="00BB2310">
        <w:tc>
          <w:tcPr>
            <w:tcW w:w="1488" w:type="dxa"/>
          </w:tcPr>
          <w:p w:rsidR="00F605CB" w:rsidRPr="006C510B" w:rsidRDefault="00F605CB" w:rsidP="00B52996">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0,5</w:t>
            </w:r>
          </w:p>
        </w:tc>
        <w:tc>
          <w:tcPr>
            <w:tcW w:w="8360" w:type="dxa"/>
          </w:tcPr>
          <w:p w:rsidR="00F605CB" w:rsidRPr="006C510B" w:rsidRDefault="00F605CB" w:rsidP="00B52996">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1.5; 3.4; 4.4</w:t>
            </w:r>
          </w:p>
        </w:tc>
      </w:tr>
      <w:tr w:rsidR="006C510B" w:rsidRPr="006C510B" w:rsidTr="00BB2310">
        <w:tc>
          <w:tcPr>
            <w:tcW w:w="1488" w:type="dxa"/>
          </w:tcPr>
          <w:p w:rsidR="00F605CB" w:rsidRPr="006C510B" w:rsidRDefault="00F605CB" w:rsidP="00B52996">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0,6</w:t>
            </w:r>
          </w:p>
        </w:tc>
        <w:tc>
          <w:tcPr>
            <w:tcW w:w="8360" w:type="dxa"/>
          </w:tcPr>
          <w:p w:rsidR="00F605CB" w:rsidRPr="006C510B" w:rsidRDefault="00F605CB" w:rsidP="00B52996">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3.8</w:t>
            </w:r>
          </w:p>
        </w:tc>
      </w:tr>
      <w:tr w:rsidR="006C510B" w:rsidRPr="006C510B" w:rsidTr="00BB2310">
        <w:tc>
          <w:tcPr>
            <w:tcW w:w="1488" w:type="dxa"/>
          </w:tcPr>
          <w:p w:rsidR="00F605CB" w:rsidRPr="006C510B" w:rsidRDefault="00F605CB" w:rsidP="00B52996">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0,7</w:t>
            </w:r>
          </w:p>
        </w:tc>
        <w:tc>
          <w:tcPr>
            <w:tcW w:w="8360" w:type="dxa"/>
          </w:tcPr>
          <w:p w:rsidR="00F605CB" w:rsidRPr="006C510B" w:rsidRDefault="00F605CB" w:rsidP="00B52996">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3.7</w:t>
            </w:r>
          </w:p>
        </w:tc>
      </w:tr>
      <w:tr w:rsidR="006C510B" w:rsidRPr="006C510B" w:rsidTr="00BB2310">
        <w:tc>
          <w:tcPr>
            <w:tcW w:w="1488" w:type="dxa"/>
          </w:tcPr>
          <w:p w:rsidR="00F605CB" w:rsidRPr="006C510B" w:rsidRDefault="00F605CB" w:rsidP="00B52996">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0,8</w:t>
            </w:r>
          </w:p>
        </w:tc>
        <w:tc>
          <w:tcPr>
            <w:tcW w:w="8360" w:type="dxa"/>
          </w:tcPr>
          <w:p w:rsidR="00F605CB" w:rsidRPr="006C510B" w:rsidRDefault="00F605CB" w:rsidP="00B52996">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3.6</w:t>
            </w:r>
          </w:p>
        </w:tc>
      </w:tr>
      <w:tr w:rsidR="006C510B" w:rsidRPr="006C510B" w:rsidTr="00BB2310">
        <w:tc>
          <w:tcPr>
            <w:tcW w:w="1488" w:type="dxa"/>
          </w:tcPr>
          <w:p w:rsidR="00F605CB" w:rsidRPr="006C510B" w:rsidRDefault="00F605CB" w:rsidP="00B52996">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0,9</w:t>
            </w:r>
          </w:p>
        </w:tc>
        <w:tc>
          <w:tcPr>
            <w:tcW w:w="8360" w:type="dxa"/>
          </w:tcPr>
          <w:p w:rsidR="00F605CB" w:rsidRPr="006C510B" w:rsidRDefault="00F605CB" w:rsidP="00B52996">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3.2.4; 3.12</w:t>
            </w:r>
          </w:p>
        </w:tc>
      </w:tr>
      <w:tr w:rsidR="006C510B" w:rsidRPr="006C510B" w:rsidTr="00BB2310">
        <w:tc>
          <w:tcPr>
            <w:tcW w:w="1488" w:type="dxa"/>
          </w:tcPr>
          <w:p w:rsidR="00F605CB" w:rsidRPr="006C510B" w:rsidRDefault="00F605CB" w:rsidP="00B52996">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1,0</w:t>
            </w:r>
          </w:p>
        </w:tc>
        <w:tc>
          <w:tcPr>
            <w:tcW w:w="8360" w:type="dxa"/>
          </w:tcPr>
          <w:p w:rsidR="00F605CB" w:rsidRPr="006C510B" w:rsidRDefault="00F605CB" w:rsidP="00B52996">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1.4; 3.2.5; 4.1; 4.5; 4.6.2; раздел 5</w:t>
            </w:r>
          </w:p>
        </w:tc>
      </w:tr>
    </w:tbl>
    <w:p w:rsidR="00F605CB" w:rsidRPr="006C510B" w:rsidRDefault="00F605CB" w:rsidP="00F605CB">
      <w:pPr>
        <w:pStyle w:val="ConsPlusNormal"/>
        <w:jc w:val="both"/>
        <w:rPr>
          <w:rFonts w:ascii="Times New Roman" w:hAnsi="Times New Roman" w:cs="Times New Roman"/>
          <w:sz w:val="28"/>
          <w:szCs w:val="28"/>
        </w:rPr>
      </w:pPr>
    </w:p>
    <w:p w:rsidR="00F605CB" w:rsidRPr="006C510B" w:rsidRDefault="00F605CB" w:rsidP="00F605CB">
      <w:pPr>
        <w:pStyle w:val="ConsPlusNormal"/>
        <w:ind w:firstLine="540"/>
        <w:jc w:val="both"/>
        <w:rPr>
          <w:rFonts w:ascii="Times New Roman" w:hAnsi="Times New Roman" w:cs="Times New Roman"/>
          <w:sz w:val="28"/>
          <w:szCs w:val="28"/>
        </w:rPr>
      </w:pPr>
      <w:r w:rsidRPr="006C510B">
        <w:rPr>
          <w:rFonts w:ascii="Times New Roman" w:hAnsi="Times New Roman" w:cs="Times New Roman"/>
          <w:sz w:val="28"/>
          <w:szCs w:val="28"/>
        </w:rPr>
        <w:t>В случаях, когда по результатам медико-экономической экспертизы или экспертизы качества медицинской помощи устанавливается некорректное применение тарифа, требующего его замены (пункт 4.6.1 Перечня оснований), страховая медицинская организация осуществляет оплату медицинской помощи с учетом разницы тарифа, предъявленного к оплате, и тарифа, который следует применить.</w:t>
      </w:r>
    </w:p>
    <w:p w:rsidR="00F605CB" w:rsidRPr="006C510B" w:rsidRDefault="00C819AA" w:rsidP="009E53BD">
      <w:pPr>
        <w:pStyle w:val="ConsPlusNormal"/>
        <w:ind w:firstLine="540"/>
        <w:jc w:val="both"/>
        <w:rPr>
          <w:rFonts w:ascii="Times New Roman" w:hAnsi="Times New Roman" w:cs="Times New Roman"/>
          <w:sz w:val="28"/>
          <w:szCs w:val="28"/>
        </w:rPr>
      </w:pPr>
      <w:r w:rsidRPr="006C510B">
        <w:rPr>
          <w:rFonts w:ascii="Times New Roman" w:hAnsi="Times New Roman" w:cs="Times New Roman"/>
          <w:sz w:val="28"/>
          <w:szCs w:val="28"/>
        </w:rPr>
        <w:lastRenderedPageBreak/>
        <w:t xml:space="preserve">4.5. </w:t>
      </w:r>
      <w:r w:rsidR="00F605CB" w:rsidRPr="006C510B">
        <w:rPr>
          <w:rFonts w:ascii="Times New Roman" w:hAnsi="Times New Roman" w:cs="Times New Roman"/>
          <w:sz w:val="28"/>
          <w:szCs w:val="28"/>
        </w:rPr>
        <w:t>Размер штрафа, применяемого к медицинской организации за неоказание, несвоевременное оказание либо оказание медицинской помощи ненадлежащего качества (С</w:t>
      </w:r>
      <w:r w:rsidR="00F605CB" w:rsidRPr="006C510B">
        <w:rPr>
          <w:rFonts w:ascii="Times New Roman" w:hAnsi="Times New Roman" w:cs="Times New Roman"/>
          <w:sz w:val="28"/>
          <w:szCs w:val="28"/>
          <w:vertAlign w:val="subscript"/>
        </w:rPr>
        <w:t>шт</w:t>
      </w:r>
      <w:r w:rsidR="00F605CB" w:rsidRPr="006C510B">
        <w:rPr>
          <w:rFonts w:ascii="Times New Roman" w:hAnsi="Times New Roman" w:cs="Times New Roman"/>
          <w:sz w:val="28"/>
          <w:szCs w:val="28"/>
        </w:rPr>
        <w:t>), рассчитывается по формуле</w:t>
      </w:r>
      <w:r w:rsidRPr="006C510B">
        <w:rPr>
          <w:rFonts w:ascii="Times New Roman" w:hAnsi="Times New Roman" w:cs="Times New Roman"/>
          <w:sz w:val="28"/>
          <w:szCs w:val="28"/>
        </w:rPr>
        <w:t xml:space="preserve"> – п. 149 Правил ОМС</w:t>
      </w:r>
      <w:r w:rsidR="009E53BD" w:rsidRPr="006C510B">
        <w:rPr>
          <w:rFonts w:ascii="Times New Roman" w:hAnsi="Times New Roman" w:cs="Times New Roman"/>
          <w:sz w:val="28"/>
          <w:szCs w:val="28"/>
        </w:rPr>
        <w:t>:</w:t>
      </w:r>
    </w:p>
    <w:p w:rsidR="00F605CB" w:rsidRPr="006C510B" w:rsidRDefault="00F605CB" w:rsidP="00F605CB">
      <w:pPr>
        <w:pStyle w:val="ConsPlusNormal"/>
        <w:jc w:val="center"/>
        <w:rPr>
          <w:rFonts w:ascii="Times New Roman" w:hAnsi="Times New Roman" w:cs="Times New Roman"/>
          <w:sz w:val="28"/>
          <w:szCs w:val="28"/>
        </w:rPr>
      </w:pPr>
      <w:r w:rsidRPr="006C510B">
        <w:rPr>
          <w:rFonts w:ascii="Times New Roman" w:hAnsi="Times New Roman" w:cs="Times New Roman"/>
          <w:sz w:val="28"/>
          <w:szCs w:val="28"/>
        </w:rPr>
        <w:t>С</w:t>
      </w:r>
      <w:r w:rsidRPr="006C510B">
        <w:rPr>
          <w:rFonts w:ascii="Times New Roman" w:hAnsi="Times New Roman" w:cs="Times New Roman"/>
          <w:sz w:val="28"/>
          <w:szCs w:val="28"/>
          <w:vertAlign w:val="subscript"/>
        </w:rPr>
        <w:t>шт</w:t>
      </w:r>
      <w:r w:rsidRPr="006C510B">
        <w:rPr>
          <w:rFonts w:ascii="Times New Roman" w:hAnsi="Times New Roman" w:cs="Times New Roman"/>
          <w:sz w:val="28"/>
          <w:szCs w:val="28"/>
        </w:rPr>
        <w:t xml:space="preserve"> = РП x К</w:t>
      </w:r>
      <w:r w:rsidRPr="006C510B">
        <w:rPr>
          <w:rFonts w:ascii="Times New Roman" w:hAnsi="Times New Roman" w:cs="Times New Roman"/>
          <w:sz w:val="28"/>
          <w:szCs w:val="28"/>
          <w:vertAlign w:val="subscript"/>
        </w:rPr>
        <w:t>шт</w:t>
      </w:r>
      <w:r w:rsidRPr="006C510B">
        <w:rPr>
          <w:rFonts w:ascii="Times New Roman" w:hAnsi="Times New Roman" w:cs="Times New Roman"/>
          <w:sz w:val="28"/>
          <w:szCs w:val="28"/>
        </w:rPr>
        <w:t>,</w:t>
      </w:r>
    </w:p>
    <w:p w:rsidR="00F605CB" w:rsidRPr="006C510B" w:rsidRDefault="00F605CB" w:rsidP="00F605CB">
      <w:pPr>
        <w:pStyle w:val="ConsPlusNormal"/>
        <w:jc w:val="both"/>
        <w:rPr>
          <w:rFonts w:ascii="Times New Roman" w:hAnsi="Times New Roman" w:cs="Times New Roman"/>
          <w:sz w:val="28"/>
          <w:szCs w:val="28"/>
        </w:rPr>
      </w:pPr>
    </w:p>
    <w:p w:rsidR="00F605CB" w:rsidRPr="006C510B" w:rsidRDefault="00F605CB" w:rsidP="00F605CB">
      <w:pPr>
        <w:pStyle w:val="ConsPlusNormal"/>
        <w:ind w:firstLine="540"/>
        <w:jc w:val="both"/>
        <w:rPr>
          <w:rFonts w:ascii="Times New Roman" w:hAnsi="Times New Roman" w:cs="Times New Roman"/>
          <w:b/>
          <w:sz w:val="28"/>
          <w:szCs w:val="28"/>
        </w:rPr>
      </w:pPr>
      <w:r w:rsidRPr="006C510B">
        <w:rPr>
          <w:rFonts w:ascii="Times New Roman" w:hAnsi="Times New Roman" w:cs="Times New Roman"/>
          <w:b/>
          <w:sz w:val="28"/>
          <w:szCs w:val="28"/>
        </w:rPr>
        <w:t>1) при оказании медицинской помощи в амбулаторных условиях:</w:t>
      </w:r>
    </w:p>
    <w:p w:rsidR="00F605CB" w:rsidRPr="006C510B" w:rsidRDefault="00F605CB" w:rsidP="00F605CB">
      <w:pPr>
        <w:pStyle w:val="ConsPlusNormal"/>
        <w:jc w:val="both"/>
        <w:rPr>
          <w:rFonts w:ascii="Times New Roman" w:hAnsi="Times New Roman" w:cs="Times New Roman"/>
          <w:b/>
          <w:sz w:val="28"/>
          <w:szCs w:val="28"/>
        </w:rPr>
      </w:pPr>
    </w:p>
    <w:p w:rsidR="00F605CB" w:rsidRPr="006C510B" w:rsidRDefault="00F605CB" w:rsidP="00F605CB">
      <w:pPr>
        <w:pStyle w:val="ConsPlusNormal"/>
        <w:jc w:val="center"/>
        <w:rPr>
          <w:rFonts w:ascii="Times New Roman" w:hAnsi="Times New Roman" w:cs="Times New Roman"/>
          <w:b/>
          <w:sz w:val="28"/>
          <w:szCs w:val="28"/>
        </w:rPr>
      </w:pPr>
      <w:r w:rsidRPr="006C510B">
        <w:rPr>
          <w:rFonts w:ascii="Times New Roman" w:hAnsi="Times New Roman" w:cs="Times New Roman"/>
          <w:b/>
          <w:sz w:val="28"/>
          <w:szCs w:val="28"/>
        </w:rPr>
        <w:t>С</w:t>
      </w:r>
      <w:r w:rsidRPr="006C510B">
        <w:rPr>
          <w:rFonts w:ascii="Times New Roman" w:hAnsi="Times New Roman" w:cs="Times New Roman"/>
          <w:b/>
          <w:sz w:val="28"/>
          <w:szCs w:val="28"/>
          <w:vertAlign w:val="subscript"/>
        </w:rPr>
        <w:t>шт</w:t>
      </w:r>
      <w:r w:rsidRPr="006C510B">
        <w:rPr>
          <w:rFonts w:ascii="Times New Roman" w:hAnsi="Times New Roman" w:cs="Times New Roman"/>
          <w:b/>
          <w:sz w:val="28"/>
          <w:szCs w:val="28"/>
        </w:rPr>
        <w:t xml:space="preserve"> = РП</w:t>
      </w:r>
      <w:r w:rsidRPr="006C510B">
        <w:rPr>
          <w:rFonts w:ascii="Times New Roman" w:hAnsi="Times New Roman" w:cs="Times New Roman"/>
          <w:b/>
          <w:sz w:val="28"/>
          <w:szCs w:val="28"/>
          <w:vertAlign w:val="subscript"/>
        </w:rPr>
        <w:t>А базовый</w:t>
      </w:r>
      <w:r w:rsidRPr="006C510B">
        <w:rPr>
          <w:rFonts w:ascii="Times New Roman" w:hAnsi="Times New Roman" w:cs="Times New Roman"/>
          <w:b/>
          <w:sz w:val="28"/>
          <w:szCs w:val="28"/>
        </w:rPr>
        <w:t xml:space="preserve"> x К</w:t>
      </w:r>
      <w:r w:rsidRPr="006C510B">
        <w:rPr>
          <w:rFonts w:ascii="Times New Roman" w:hAnsi="Times New Roman" w:cs="Times New Roman"/>
          <w:b/>
          <w:sz w:val="28"/>
          <w:szCs w:val="28"/>
          <w:vertAlign w:val="subscript"/>
        </w:rPr>
        <w:t>шт</w:t>
      </w:r>
      <w:r w:rsidRPr="006C510B">
        <w:rPr>
          <w:rFonts w:ascii="Times New Roman" w:hAnsi="Times New Roman" w:cs="Times New Roman"/>
          <w:b/>
          <w:sz w:val="28"/>
          <w:szCs w:val="28"/>
        </w:rPr>
        <w:t>,</w:t>
      </w:r>
    </w:p>
    <w:p w:rsidR="00F605CB" w:rsidRPr="006C510B" w:rsidRDefault="00F605CB" w:rsidP="00F605CB">
      <w:pPr>
        <w:pStyle w:val="ConsPlusNormal"/>
        <w:jc w:val="both"/>
        <w:rPr>
          <w:rFonts w:ascii="Times New Roman" w:hAnsi="Times New Roman" w:cs="Times New Roman"/>
          <w:b/>
          <w:sz w:val="28"/>
          <w:szCs w:val="28"/>
        </w:rPr>
      </w:pPr>
    </w:p>
    <w:p w:rsidR="00F605CB" w:rsidRPr="006C510B" w:rsidRDefault="00F605CB" w:rsidP="00F605CB">
      <w:pPr>
        <w:pStyle w:val="ConsPlusNormal"/>
        <w:ind w:firstLine="540"/>
        <w:jc w:val="both"/>
        <w:rPr>
          <w:rFonts w:ascii="Times New Roman" w:hAnsi="Times New Roman" w:cs="Times New Roman"/>
          <w:sz w:val="28"/>
          <w:szCs w:val="28"/>
        </w:rPr>
      </w:pPr>
      <w:r w:rsidRPr="006C510B">
        <w:rPr>
          <w:rFonts w:ascii="Times New Roman" w:hAnsi="Times New Roman" w:cs="Times New Roman"/>
          <w:sz w:val="28"/>
          <w:szCs w:val="28"/>
        </w:rPr>
        <w:t>где:</w:t>
      </w:r>
    </w:p>
    <w:p w:rsidR="00F605CB" w:rsidRPr="006C510B" w:rsidRDefault="00F605CB" w:rsidP="00F605CB">
      <w:pPr>
        <w:pStyle w:val="ConsPlusNormal"/>
        <w:ind w:firstLine="540"/>
        <w:jc w:val="both"/>
        <w:rPr>
          <w:rFonts w:ascii="Times New Roman" w:hAnsi="Times New Roman" w:cs="Times New Roman"/>
          <w:sz w:val="28"/>
          <w:szCs w:val="28"/>
        </w:rPr>
      </w:pPr>
      <w:r w:rsidRPr="006C510B">
        <w:rPr>
          <w:rFonts w:ascii="Times New Roman" w:hAnsi="Times New Roman" w:cs="Times New Roman"/>
          <w:sz w:val="28"/>
          <w:szCs w:val="28"/>
        </w:rPr>
        <w:t>РП</w:t>
      </w:r>
      <w:r w:rsidRPr="006C510B">
        <w:rPr>
          <w:rFonts w:ascii="Times New Roman" w:hAnsi="Times New Roman" w:cs="Times New Roman"/>
          <w:sz w:val="28"/>
          <w:szCs w:val="28"/>
          <w:vertAlign w:val="subscript"/>
        </w:rPr>
        <w:t>А базовый</w:t>
      </w:r>
      <w:r w:rsidRPr="006C510B">
        <w:rPr>
          <w:rFonts w:ascii="Times New Roman" w:hAnsi="Times New Roman" w:cs="Times New Roman"/>
          <w:sz w:val="28"/>
          <w:szCs w:val="28"/>
        </w:rPr>
        <w:t xml:space="preserve"> - подушевой норматив финансирования медицинской помощи, оказанной в амбулаторных условиях, установленный Тарифным соглашением субъекта Российской Федерации на дату проведения контроля объемов, сроков, качества и условий предоставления медицинской помощи в соответствии с порядком организации и проведения контроля;</w:t>
      </w:r>
    </w:p>
    <w:p w:rsidR="00F605CB" w:rsidRPr="006C510B" w:rsidRDefault="00F605CB" w:rsidP="00F605CB">
      <w:pPr>
        <w:pStyle w:val="ConsPlusNormal"/>
        <w:ind w:firstLine="540"/>
        <w:jc w:val="both"/>
        <w:rPr>
          <w:rFonts w:ascii="Times New Roman" w:hAnsi="Times New Roman" w:cs="Times New Roman"/>
          <w:sz w:val="28"/>
          <w:szCs w:val="28"/>
        </w:rPr>
      </w:pPr>
      <w:r w:rsidRPr="006C510B">
        <w:rPr>
          <w:rFonts w:ascii="Times New Roman" w:hAnsi="Times New Roman" w:cs="Times New Roman"/>
          <w:sz w:val="28"/>
          <w:szCs w:val="28"/>
        </w:rPr>
        <w:t>К</w:t>
      </w:r>
      <w:r w:rsidRPr="006C510B">
        <w:rPr>
          <w:rFonts w:ascii="Times New Roman" w:hAnsi="Times New Roman" w:cs="Times New Roman"/>
          <w:sz w:val="28"/>
          <w:szCs w:val="28"/>
          <w:vertAlign w:val="subscript"/>
        </w:rPr>
        <w:t>шт</w:t>
      </w:r>
      <w:r w:rsidRPr="006C510B">
        <w:rPr>
          <w:rFonts w:ascii="Times New Roman" w:hAnsi="Times New Roman" w:cs="Times New Roman"/>
          <w:sz w:val="28"/>
          <w:szCs w:val="28"/>
        </w:rPr>
        <w:t xml:space="preserve"> - коэффициент для определения размера штрафа;</w:t>
      </w:r>
    </w:p>
    <w:p w:rsidR="00164750" w:rsidRDefault="00164750" w:rsidP="00F605CB">
      <w:pPr>
        <w:pStyle w:val="ConsPlusNormal"/>
        <w:ind w:firstLine="540"/>
        <w:jc w:val="both"/>
        <w:rPr>
          <w:rFonts w:ascii="Times New Roman" w:hAnsi="Times New Roman" w:cs="Times New Roman"/>
          <w:b/>
          <w:sz w:val="28"/>
          <w:szCs w:val="28"/>
        </w:rPr>
      </w:pPr>
    </w:p>
    <w:p w:rsidR="00F605CB" w:rsidRPr="006C510B" w:rsidRDefault="00F605CB" w:rsidP="00F605CB">
      <w:pPr>
        <w:pStyle w:val="ConsPlusNormal"/>
        <w:ind w:firstLine="540"/>
        <w:jc w:val="both"/>
        <w:rPr>
          <w:rFonts w:ascii="Times New Roman" w:hAnsi="Times New Roman" w:cs="Times New Roman"/>
          <w:b/>
          <w:sz w:val="28"/>
          <w:szCs w:val="28"/>
        </w:rPr>
      </w:pPr>
      <w:r w:rsidRPr="006C510B">
        <w:rPr>
          <w:rFonts w:ascii="Times New Roman" w:hAnsi="Times New Roman" w:cs="Times New Roman"/>
          <w:b/>
          <w:sz w:val="28"/>
          <w:szCs w:val="28"/>
        </w:rPr>
        <w:t>2) при оказании скорой медицинской помощи вне медицинской организации:</w:t>
      </w:r>
    </w:p>
    <w:p w:rsidR="00F605CB" w:rsidRPr="006C510B" w:rsidRDefault="00F605CB" w:rsidP="00F605CB">
      <w:pPr>
        <w:pStyle w:val="ConsPlusNormal"/>
        <w:jc w:val="both"/>
        <w:rPr>
          <w:rFonts w:ascii="Times New Roman" w:hAnsi="Times New Roman" w:cs="Times New Roman"/>
          <w:b/>
          <w:sz w:val="28"/>
          <w:szCs w:val="28"/>
        </w:rPr>
      </w:pPr>
    </w:p>
    <w:p w:rsidR="00F605CB" w:rsidRPr="006C510B" w:rsidRDefault="00F605CB" w:rsidP="00F605CB">
      <w:pPr>
        <w:pStyle w:val="ConsPlusNormal"/>
        <w:jc w:val="center"/>
        <w:rPr>
          <w:rFonts w:ascii="Times New Roman" w:hAnsi="Times New Roman" w:cs="Times New Roman"/>
          <w:b/>
          <w:sz w:val="28"/>
          <w:szCs w:val="28"/>
        </w:rPr>
      </w:pPr>
      <w:r w:rsidRPr="006C510B">
        <w:rPr>
          <w:rFonts w:ascii="Times New Roman" w:hAnsi="Times New Roman" w:cs="Times New Roman"/>
          <w:b/>
          <w:sz w:val="28"/>
          <w:szCs w:val="28"/>
        </w:rPr>
        <w:t>С</w:t>
      </w:r>
      <w:r w:rsidRPr="006C510B">
        <w:rPr>
          <w:rFonts w:ascii="Times New Roman" w:hAnsi="Times New Roman" w:cs="Times New Roman"/>
          <w:b/>
          <w:sz w:val="28"/>
          <w:szCs w:val="28"/>
          <w:vertAlign w:val="subscript"/>
        </w:rPr>
        <w:t>шт</w:t>
      </w:r>
      <w:r w:rsidRPr="006C510B">
        <w:rPr>
          <w:rFonts w:ascii="Times New Roman" w:hAnsi="Times New Roman" w:cs="Times New Roman"/>
          <w:b/>
          <w:sz w:val="28"/>
          <w:szCs w:val="28"/>
        </w:rPr>
        <w:t xml:space="preserve"> = РП</w:t>
      </w:r>
      <w:r w:rsidRPr="006C510B">
        <w:rPr>
          <w:rFonts w:ascii="Times New Roman" w:hAnsi="Times New Roman" w:cs="Times New Roman"/>
          <w:b/>
          <w:sz w:val="28"/>
          <w:szCs w:val="28"/>
          <w:vertAlign w:val="subscript"/>
        </w:rPr>
        <w:t>СМП базовый</w:t>
      </w:r>
      <w:r w:rsidRPr="006C510B">
        <w:rPr>
          <w:rFonts w:ascii="Times New Roman" w:hAnsi="Times New Roman" w:cs="Times New Roman"/>
          <w:b/>
          <w:sz w:val="28"/>
          <w:szCs w:val="28"/>
        </w:rPr>
        <w:t xml:space="preserve"> x К</w:t>
      </w:r>
      <w:r w:rsidRPr="006C510B">
        <w:rPr>
          <w:rFonts w:ascii="Times New Roman" w:hAnsi="Times New Roman" w:cs="Times New Roman"/>
          <w:b/>
          <w:sz w:val="28"/>
          <w:szCs w:val="28"/>
          <w:vertAlign w:val="subscript"/>
        </w:rPr>
        <w:t>шт</w:t>
      </w:r>
      <w:r w:rsidRPr="006C510B">
        <w:rPr>
          <w:rFonts w:ascii="Times New Roman" w:hAnsi="Times New Roman" w:cs="Times New Roman"/>
          <w:b/>
          <w:sz w:val="28"/>
          <w:szCs w:val="28"/>
        </w:rPr>
        <w:t>,</w:t>
      </w:r>
    </w:p>
    <w:p w:rsidR="00F605CB" w:rsidRPr="006C510B" w:rsidRDefault="00F605CB" w:rsidP="00F605CB">
      <w:pPr>
        <w:pStyle w:val="ConsPlusNormal"/>
        <w:jc w:val="both"/>
        <w:rPr>
          <w:rFonts w:ascii="Times New Roman" w:hAnsi="Times New Roman" w:cs="Times New Roman"/>
          <w:sz w:val="28"/>
          <w:szCs w:val="28"/>
        </w:rPr>
      </w:pPr>
    </w:p>
    <w:p w:rsidR="00F605CB" w:rsidRPr="006C510B" w:rsidRDefault="00F605CB" w:rsidP="00F605CB">
      <w:pPr>
        <w:pStyle w:val="ConsPlusNormal"/>
        <w:ind w:firstLine="540"/>
        <w:jc w:val="both"/>
        <w:rPr>
          <w:rFonts w:ascii="Times New Roman" w:hAnsi="Times New Roman" w:cs="Times New Roman"/>
          <w:sz w:val="28"/>
          <w:szCs w:val="28"/>
        </w:rPr>
      </w:pPr>
      <w:r w:rsidRPr="006C510B">
        <w:rPr>
          <w:rFonts w:ascii="Times New Roman" w:hAnsi="Times New Roman" w:cs="Times New Roman"/>
          <w:sz w:val="28"/>
          <w:szCs w:val="28"/>
        </w:rPr>
        <w:t>где:</w:t>
      </w:r>
    </w:p>
    <w:p w:rsidR="00F605CB" w:rsidRPr="006C510B" w:rsidRDefault="00F605CB" w:rsidP="00F605CB">
      <w:pPr>
        <w:pStyle w:val="ConsPlusNormal"/>
        <w:ind w:firstLine="540"/>
        <w:jc w:val="both"/>
        <w:rPr>
          <w:rFonts w:ascii="Times New Roman" w:hAnsi="Times New Roman" w:cs="Times New Roman"/>
          <w:sz w:val="28"/>
          <w:szCs w:val="28"/>
        </w:rPr>
      </w:pPr>
      <w:r w:rsidRPr="006C510B">
        <w:rPr>
          <w:rFonts w:ascii="Times New Roman" w:hAnsi="Times New Roman" w:cs="Times New Roman"/>
          <w:sz w:val="28"/>
          <w:szCs w:val="28"/>
        </w:rPr>
        <w:t>РП</w:t>
      </w:r>
      <w:r w:rsidRPr="006C510B">
        <w:rPr>
          <w:rFonts w:ascii="Times New Roman" w:hAnsi="Times New Roman" w:cs="Times New Roman"/>
          <w:sz w:val="28"/>
          <w:szCs w:val="28"/>
          <w:vertAlign w:val="subscript"/>
        </w:rPr>
        <w:t>СМП базовый</w:t>
      </w:r>
      <w:r w:rsidRPr="006C510B">
        <w:rPr>
          <w:rFonts w:ascii="Times New Roman" w:hAnsi="Times New Roman" w:cs="Times New Roman"/>
          <w:sz w:val="28"/>
          <w:szCs w:val="28"/>
        </w:rPr>
        <w:t xml:space="preserve"> - подушевой норматив финансирования скорой медицинской помощи, оказанной вне медицинской организации, установленный Тарифным соглашением субъекта Российской Федерации на дату проведения контроля объемов, сроков, качества и условий предоставления медицинской помощи в соответствии с порядком организации и проведения контроля;</w:t>
      </w:r>
    </w:p>
    <w:p w:rsidR="00F605CB" w:rsidRPr="006C510B" w:rsidRDefault="00F605CB" w:rsidP="00F605CB">
      <w:pPr>
        <w:pStyle w:val="ConsPlusNormal"/>
        <w:ind w:firstLine="540"/>
        <w:jc w:val="both"/>
        <w:rPr>
          <w:rFonts w:ascii="Times New Roman" w:hAnsi="Times New Roman" w:cs="Times New Roman"/>
          <w:sz w:val="28"/>
          <w:szCs w:val="28"/>
        </w:rPr>
      </w:pPr>
      <w:r w:rsidRPr="006C510B">
        <w:rPr>
          <w:rFonts w:ascii="Times New Roman" w:hAnsi="Times New Roman" w:cs="Times New Roman"/>
          <w:sz w:val="28"/>
          <w:szCs w:val="28"/>
        </w:rPr>
        <w:t>К</w:t>
      </w:r>
      <w:r w:rsidRPr="006C510B">
        <w:rPr>
          <w:rFonts w:ascii="Times New Roman" w:hAnsi="Times New Roman" w:cs="Times New Roman"/>
          <w:sz w:val="28"/>
          <w:szCs w:val="28"/>
          <w:vertAlign w:val="subscript"/>
        </w:rPr>
        <w:t>шт</w:t>
      </w:r>
      <w:r w:rsidRPr="006C510B">
        <w:rPr>
          <w:rFonts w:ascii="Times New Roman" w:hAnsi="Times New Roman" w:cs="Times New Roman"/>
          <w:sz w:val="28"/>
          <w:szCs w:val="28"/>
        </w:rPr>
        <w:t xml:space="preserve"> - коэффициент для определения размера штрафа;</w:t>
      </w:r>
    </w:p>
    <w:p w:rsidR="00191589" w:rsidRDefault="00191589" w:rsidP="009E53BD">
      <w:pPr>
        <w:pStyle w:val="ConsPlusNormal"/>
        <w:ind w:firstLine="540"/>
        <w:jc w:val="both"/>
        <w:rPr>
          <w:rFonts w:ascii="Times New Roman" w:hAnsi="Times New Roman" w:cs="Times New Roman"/>
          <w:b/>
          <w:sz w:val="28"/>
          <w:szCs w:val="28"/>
        </w:rPr>
      </w:pPr>
    </w:p>
    <w:p w:rsidR="00F605CB" w:rsidRPr="006C510B" w:rsidRDefault="00F605CB" w:rsidP="009E53BD">
      <w:pPr>
        <w:pStyle w:val="ConsPlusNormal"/>
        <w:ind w:firstLine="540"/>
        <w:jc w:val="both"/>
        <w:rPr>
          <w:rFonts w:ascii="Times New Roman" w:hAnsi="Times New Roman" w:cs="Times New Roman"/>
          <w:b/>
          <w:sz w:val="28"/>
          <w:szCs w:val="28"/>
        </w:rPr>
      </w:pPr>
      <w:r w:rsidRPr="006C510B">
        <w:rPr>
          <w:rFonts w:ascii="Times New Roman" w:hAnsi="Times New Roman" w:cs="Times New Roman"/>
          <w:b/>
          <w:sz w:val="28"/>
          <w:szCs w:val="28"/>
        </w:rPr>
        <w:t>3) при оплате медицинской помощи по подушевому нормативу финансирования медицинской помощи по все</w:t>
      </w:r>
      <w:r w:rsidR="009E53BD" w:rsidRPr="006C510B">
        <w:rPr>
          <w:rFonts w:ascii="Times New Roman" w:hAnsi="Times New Roman" w:cs="Times New Roman"/>
          <w:b/>
          <w:sz w:val="28"/>
          <w:szCs w:val="28"/>
        </w:rPr>
        <w:t>м видам и условиям ее оказания:</w:t>
      </w:r>
    </w:p>
    <w:p w:rsidR="00F605CB" w:rsidRPr="006C510B" w:rsidRDefault="00F605CB" w:rsidP="00F605CB">
      <w:pPr>
        <w:pStyle w:val="ConsPlusNormal"/>
        <w:jc w:val="center"/>
        <w:rPr>
          <w:rFonts w:ascii="Times New Roman" w:hAnsi="Times New Roman" w:cs="Times New Roman"/>
          <w:b/>
          <w:sz w:val="28"/>
          <w:szCs w:val="28"/>
        </w:rPr>
      </w:pPr>
      <w:r w:rsidRPr="006C510B">
        <w:rPr>
          <w:rFonts w:ascii="Times New Roman" w:hAnsi="Times New Roman" w:cs="Times New Roman"/>
          <w:b/>
          <w:sz w:val="28"/>
          <w:szCs w:val="28"/>
        </w:rPr>
        <w:t>С</w:t>
      </w:r>
      <w:r w:rsidRPr="006C510B">
        <w:rPr>
          <w:rFonts w:ascii="Times New Roman" w:hAnsi="Times New Roman" w:cs="Times New Roman"/>
          <w:b/>
          <w:sz w:val="28"/>
          <w:szCs w:val="28"/>
          <w:vertAlign w:val="subscript"/>
        </w:rPr>
        <w:t>шт</w:t>
      </w:r>
      <w:r w:rsidRPr="006C510B">
        <w:rPr>
          <w:rFonts w:ascii="Times New Roman" w:hAnsi="Times New Roman" w:cs="Times New Roman"/>
          <w:b/>
          <w:sz w:val="28"/>
          <w:szCs w:val="28"/>
        </w:rPr>
        <w:t xml:space="preserve"> = РП</w:t>
      </w:r>
      <w:r w:rsidRPr="006C510B">
        <w:rPr>
          <w:rFonts w:ascii="Times New Roman" w:hAnsi="Times New Roman" w:cs="Times New Roman"/>
          <w:b/>
          <w:sz w:val="28"/>
          <w:szCs w:val="28"/>
          <w:vertAlign w:val="subscript"/>
        </w:rPr>
        <w:t>ПП базовый</w:t>
      </w:r>
      <w:r w:rsidRPr="006C510B">
        <w:rPr>
          <w:rFonts w:ascii="Times New Roman" w:hAnsi="Times New Roman" w:cs="Times New Roman"/>
          <w:b/>
          <w:sz w:val="28"/>
          <w:szCs w:val="28"/>
        </w:rPr>
        <w:t xml:space="preserve"> x К</w:t>
      </w:r>
      <w:r w:rsidRPr="006C510B">
        <w:rPr>
          <w:rFonts w:ascii="Times New Roman" w:hAnsi="Times New Roman" w:cs="Times New Roman"/>
          <w:b/>
          <w:sz w:val="28"/>
          <w:szCs w:val="28"/>
          <w:vertAlign w:val="subscript"/>
        </w:rPr>
        <w:t>шт</w:t>
      </w:r>
      <w:r w:rsidRPr="006C510B">
        <w:rPr>
          <w:rFonts w:ascii="Times New Roman" w:hAnsi="Times New Roman" w:cs="Times New Roman"/>
          <w:b/>
          <w:sz w:val="28"/>
          <w:szCs w:val="28"/>
        </w:rPr>
        <w:t>,</w:t>
      </w:r>
    </w:p>
    <w:p w:rsidR="00F605CB" w:rsidRPr="006C510B" w:rsidRDefault="00F605CB" w:rsidP="00F605CB">
      <w:pPr>
        <w:pStyle w:val="ConsPlusNormal"/>
        <w:jc w:val="both"/>
        <w:rPr>
          <w:rFonts w:ascii="Times New Roman" w:hAnsi="Times New Roman" w:cs="Times New Roman"/>
          <w:sz w:val="28"/>
          <w:szCs w:val="28"/>
        </w:rPr>
      </w:pPr>
    </w:p>
    <w:p w:rsidR="00F605CB" w:rsidRPr="006C510B" w:rsidRDefault="00F605CB" w:rsidP="00F605CB">
      <w:pPr>
        <w:pStyle w:val="ConsPlusNormal"/>
        <w:ind w:firstLine="540"/>
        <w:jc w:val="both"/>
        <w:rPr>
          <w:rFonts w:ascii="Times New Roman" w:hAnsi="Times New Roman" w:cs="Times New Roman"/>
          <w:sz w:val="28"/>
          <w:szCs w:val="28"/>
        </w:rPr>
      </w:pPr>
      <w:r w:rsidRPr="006C510B">
        <w:rPr>
          <w:rFonts w:ascii="Times New Roman" w:hAnsi="Times New Roman" w:cs="Times New Roman"/>
          <w:sz w:val="28"/>
          <w:szCs w:val="28"/>
        </w:rPr>
        <w:t>где:</w:t>
      </w:r>
    </w:p>
    <w:p w:rsidR="00F605CB" w:rsidRPr="006C510B" w:rsidRDefault="00F605CB" w:rsidP="00F605CB">
      <w:pPr>
        <w:pStyle w:val="ConsPlusNormal"/>
        <w:ind w:firstLine="540"/>
        <w:jc w:val="both"/>
        <w:rPr>
          <w:rFonts w:ascii="Times New Roman" w:hAnsi="Times New Roman" w:cs="Times New Roman"/>
          <w:sz w:val="28"/>
          <w:szCs w:val="28"/>
        </w:rPr>
      </w:pPr>
      <w:r w:rsidRPr="006C510B">
        <w:rPr>
          <w:rFonts w:ascii="Times New Roman" w:hAnsi="Times New Roman" w:cs="Times New Roman"/>
          <w:sz w:val="28"/>
          <w:szCs w:val="28"/>
        </w:rPr>
        <w:t>РП</w:t>
      </w:r>
      <w:r w:rsidRPr="006C510B">
        <w:rPr>
          <w:rFonts w:ascii="Times New Roman" w:hAnsi="Times New Roman" w:cs="Times New Roman"/>
          <w:sz w:val="28"/>
          <w:szCs w:val="28"/>
          <w:vertAlign w:val="subscript"/>
        </w:rPr>
        <w:t>ПП базовый</w:t>
      </w:r>
      <w:r w:rsidRPr="006C510B">
        <w:rPr>
          <w:rFonts w:ascii="Times New Roman" w:hAnsi="Times New Roman" w:cs="Times New Roman"/>
          <w:sz w:val="28"/>
          <w:szCs w:val="28"/>
        </w:rPr>
        <w:t xml:space="preserve"> - подушевой норматив финансирования медицинской помощи по всем видам и условиям ее оказания за счет средств обязательного медицинского страхования, установленный Тарифным соглашением субъекта Российской Федерации на дату проведения контроля объемов, сроков, качества и условий предоставления медицинской помощи в соответствии с порядком организации и проведения контроля;</w:t>
      </w:r>
    </w:p>
    <w:p w:rsidR="00F605CB" w:rsidRDefault="00F605CB" w:rsidP="00F605CB">
      <w:pPr>
        <w:pStyle w:val="ConsPlusNormal"/>
        <w:ind w:firstLine="540"/>
        <w:jc w:val="both"/>
        <w:rPr>
          <w:rFonts w:ascii="Times New Roman" w:hAnsi="Times New Roman" w:cs="Times New Roman"/>
          <w:sz w:val="28"/>
          <w:szCs w:val="28"/>
        </w:rPr>
      </w:pPr>
      <w:r w:rsidRPr="006C510B">
        <w:rPr>
          <w:rFonts w:ascii="Times New Roman" w:hAnsi="Times New Roman" w:cs="Times New Roman"/>
          <w:sz w:val="28"/>
          <w:szCs w:val="28"/>
        </w:rPr>
        <w:t>К</w:t>
      </w:r>
      <w:r w:rsidRPr="006C510B">
        <w:rPr>
          <w:rFonts w:ascii="Times New Roman" w:hAnsi="Times New Roman" w:cs="Times New Roman"/>
          <w:sz w:val="28"/>
          <w:szCs w:val="28"/>
          <w:vertAlign w:val="subscript"/>
        </w:rPr>
        <w:t>шт</w:t>
      </w:r>
      <w:r w:rsidRPr="006C510B">
        <w:rPr>
          <w:rFonts w:ascii="Times New Roman" w:hAnsi="Times New Roman" w:cs="Times New Roman"/>
          <w:sz w:val="28"/>
          <w:szCs w:val="28"/>
        </w:rPr>
        <w:t xml:space="preserve"> - коэффициент для определения размера штрафа;</w:t>
      </w:r>
    </w:p>
    <w:p w:rsidR="00191589" w:rsidRPr="006C510B" w:rsidRDefault="00191589" w:rsidP="00F605CB">
      <w:pPr>
        <w:pStyle w:val="ConsPlusNormal"/>
        <w:ind w:firstLine="540"/>
        <w:jc w:val="both"/>
        <w:rPr>
          <w:rFonts w:ascii="Times New Roman" w:hAnsi="Times New Roman" w:cs="Times New Roman"/>
          <w:sz w:val="28"/>
          <w:szCs w:val="28"/>
        </w:rPr>
      </w:pPr>
    </w:p>
    <w:p w:rsidR="00F605CB" w:rsidRPr="006C510B" w:rsidRDefault="00F605CB" w:rsidP="009E53BD">
      <w:pPr>
        <w:pStyle w:val="ConsPlusNormal"/>
        <w:numPr>
          <w:ilvl w:val="0"/>
          <w:numId w:val="4"/>
        </w:numPr>
        <w:jc w:val="both"/>
        <w:rPr>
          <w:rFonts w:ascii="Times New Roman" w:hAnsi="Times New Roman" w:cs="Times New Roman"/>
          <w:b/>
          <w:sz w:val="28"/>
          <w:szCs w:val="28"/>
        </w:rPr>
      </w:pPr>
      <w:r w:rsidRPr="006C510B">
        <w:rPr>
          <w:rFonts w:ascii="Times New Roman" w:hAnsi="Times New Roman" w:cs="Times New Roman"/>
          <w:b/>
          <w:sz w:val="28"/>
          <w:szCs w:val="28"/>
        </w:rPr>
        <w:lastRenderedPageBreak/>
        <w:t xml:space="preserve">при оказании медицинской помощи в условиях стационара и </w:t>
      </w:r>
      <w:r w:rsidR="009E53BD" w:rsidRPr="006C510B">
        <w:rPr>
          <w:rFonts w:ascii="Times New Roman" w:hAnsi="Times New Roman" w:cs="Times New Roman"/>
          <w:b/>
          <w:sz w:val="28"/>
          <w:szCs w:val="28"/>
        </w:rPr>
        <w:t>в условиях дневного стационара:</w:t>
      </w:r>
    </w:p>
    <w:p w:rsidR="009E53BD" w:rsidRPr="006C510B" w:rsidRDefault="009E53BD" w:rsidP="009E53BD">
      <w:pPr>
        <w:pStyle w:val="ConsPlusNormal"/>
        <w:ind w:left="1260"/>
        <w:jc w:val="both"/>
        <w:rPr>
          <w:rFonts w:ascii="Times New Roman" w:hAnsi="Times New Roman" w:cs="Times New Roman"/>
          <w:b/>
          <w:sz w:val="28"/>
          <w:szCs w:val="28"/>
        </w:rPr>
      </w:pPr>
    </w:p>
    <w:p w:rsidR="00F605CB" w:rsidRPr="006C510B" w:rsidRDefault="00F605CB" w:rsidP="00F605CB">
      <w:pPr>
        <w:pStyle w:val="ConsPlusNormal"/>
        <w:jc w:val="center"/>
        <w:rPr>
          <w:rFonts w:ascii="Times New Roman" w:hAnsi="Times New Roman" w:cs="Times New Roman"/>
          <w:b/>
          <w:sz w:val="28"/>
          <w:szCs w:val="28"/>
        </w:rPr>
      </w:pPr>
      <w:r w:rsidRPr="006C510B">
        <w:rPr>
          <w:rFonts w:ascii="Times New Roman" w:hAnsi="Times New Roman" w:cs="Times New Roman"/>
          <w:b/>
          <w:sz w:val="28"/>
          <w:szCs w:val="28"/>
        </w:rPr>
        <w:t>С</w:t>
      </w:r>
      <w:r w:rsidRPr="006C510B">
        <w:rPr>
          <w:rFonts w:ascii="Times New Roman" w:hAnsi="Times New Roman" w:cs="Times New Roman"/>
          <w:b/>
          <w:sz w:val="28"/>
          <w:szCs w:val="28"/>
          <w:vertAlign w:val="subscript"/>
        </w:rPr>
        <w:t>шт</w:t>
      </w:r>
      <w:r w:rsidRPr="006C510B">
        <w:rPr>
          <w:rFonts w:ascii="Times New Roman" w:hAnsi="Times New Roman" w:cs="Times New Roman"/>
          <w:b/>
          <w:sz w:val="28"/>
          <w:szCs w:val="28"/>
        </w:rPr>
        <w:t xml:space="preserve"> = РП</w:t>
      </w:r>
      <w:r w:rsidRPr="006C510B">
        <w:rPr>
          <w:rFonts w:ascii="Times New Roman" w:hAnsi="Times New Roman" w:cs="Times New Roman"/>
          <w:b/>
          <w:sz w:val="28"/>
          <w:szCs w:val="28"/>
          <w:vertAlign w:val="subscript"/>
        </w:rPr>
        <w:t>СТ</w:t>
      </w:r>
      <w:r w:rsidRPr="006C510B">
        <w:rPr>
          <w:rFonts w:ascii="Times New Roman" w:hAnsi="Times New Roman" w:cs="Times New Roman"/>
          <w:b/>
          <w:sz w:val="28"/>
          <w:szCs w:val="28"/>
        </w:rPr>
        <w:t xml:space="preserve"> x К</w:t>
      </w:r>
      <w:r w:rsidRPr="006C510B">
        <w:rPr>
          <w:rFonts w:ascii="Times New Roman" w:hAnsi="Times New Roman" w:cs="Times New Roman"/>
          <w:b/>
          <w:sz w:val="28"/>
          <w:szCs w:val="28"/>
          <w:vertAlign w:val="subscript"/>
        </w:rPr>
        <w:t>шт</w:t>
      </w:r>
      <w:r w:rsidRPr="006C510B">
        <w:rPr>
          <w:rFonts w:ascii="Times New Roman" w:hAnsi="Times New Roman" w:cs="Times New Roman"/>
          <w:b/>
          <w:sz w:val="28"/>
          <w:szCs w:val="28"/>
        </w:rPr>
        <w:t>,</w:t>
      </w:r>
    </w:p>
    <w:p w:rsidR="00F605CB" w:rsidRPr="006C510B" w:rsidRDefault="00F605CB" w:rsidP="00F605CB">
      <w:pPr>
        <w:pStyle w:val="ConsPlusNormal"/>
        <w:jc w:val="both"/>
        <w:rPr>
          <w:rFonts w:ascii="Times New Roman" w:hAnsi="Times New Roman" w:cs="Times New Roman"/>
          <w:sz w:val="28"/>
          <w:szCs w:val="28"/>
        </w:rPr>
      </w:pPr>
    </w:p>
    <w:p w:rsidR="00F605CB" w:rsidRPr="006C510B" w:rsidRDefault="00F605CB" w:rsidP="00F605CB">
      <w:pPr>
        <w:pStyle w:val="ConsPlusNormal"/>
        <w:ind w:firstLine="540"/>
        <w:jc w:val="both"/>
        <w:rPr>
          <w:rFonts w:ascii="Times New Roman" w:hAnsi="Times New Roman" w:cs="Times New Roman"/>
          <w:sz w:val="28"/>
          <w:szCs w:val="28"/>
        </w:rPr>
      </w:pPr>
      <w:r w:rsidRPr="006C510B">
        <w:rPr>
          <w:rFonts w:ascii="Times New Roman" w:hAnsi="Times New Roman" w:cs="Times New Roman"/>
          <w:sz w:val="28"/>
          <w:szCs w:val="28"/>
        </w:rPr>
        <w:t>где:</w:t>
      </w:r>
    </w:p>
    <w:p w:rsidR="00F605CB" w:rsidRPr="006C510B" w:rsidRDefault="00F605CB" w:rsidP="00F605CB">
      <w:pPr>
        <w:pStyle w:val="ConsPlusNormal"/>
        <w:ind w:firstLine="540"/>
        <w:jc w:val="both"/>
        <w:rPr>
          <w:rFonts w:ascii="Times New Roman" w:hAnsi="Times New Roman" w:cs="Times New Roman"/>
          <w:sz w:val="28"/>
          <w:szCs w:val="28"/>
        </w:rPr>
      </w:pPr>
      <w:r w:rsidRPr="006C510B">
        <w:rPr>
          <w:rFonts w:ascii="Times New Roman" w:hAnsi="Times New Roman" w:cs="Times New Roman"/>
          <w:sz w:val="28"/>
          <w:szCs w:val="28"/>
        </w:rPr>
        <w:t>РП</w:t>
      </w:r>
      <w:r w:rsidRPr="006C510B">
        <w:rPr>
          <w:rFonts w:ascii="Times New Roman" w:hAnsi="Times New Roman" w:cs="Times New Roman"/>
          <w:sz w:val="28"/>
          <w:szCs w:val="28"/>
          <w:vertAlign w:val="subscript"/>
        </w:rPr>
        <w:t>СТ</w:t>
      </w:r>
      <w:r w:rsidRPr="006C510B">
        <w:rPr>
          <w:rFonts w:ascii="Times New Roman" w:hAnsi="Times New Roman" w:cs="Times New Roman"/>
          <w:sz w:val="28"/>
          <w:szCs w:val="28"/>
        </w:rPr>
        <w:t xml:space="preserve"> - подушевой норматив финансирования, установленный в соответствии с территориальной программой на дату проведения контроля объемов, сроков, качества и условий предоставления медицинской помощи в соответствии с порядком организации и проведения контроля;</w:t>
      </w:r>
    </w:p>
    <w:p w:rsidR="00F605CB" w:rsidRPr="006C510B" w:rsidRDefault="00F605CB" w:rsidP="00F605CB">
      <w:pPr>
        <w:pStyle w:val="ConsPlusNormal"/>
        <w:ind w:firstLine="540"/>
        <w:jc w:val="both"/>
        <w:rPr>
          <w:rFonts w:ascii="Times New Roman" w:hAnsi="Times New Roman" w:cs="Times New Roman"/>
          <w:sz w:val="28"/>
          <w:szCs w:val="28"/>
        </w:rPr>
      </w:pPr>
      <w:r w:rsidRPr="006C510B">
        <w:rPr>
          <w:rFonts w:ascii="Times New Roman" w:hAnsi="Times New Roman" w:cs="Times New Roman"/>
          <w:sz w:val="28"/>
          <w:szCs w:val="28"/>
        </w:rPr>
        <w:t>К</w:t>
      </w:r>
      <w:r w:rsidRPr="006C510B">
        <w:rPr>
          <w:rFonts w:ascii="Times New Roman" w:hAnsi="Times New Roman" w:cs="Times New Roman"/>
          <w:sz w:val="28"/>
          <w:szCs w:val="28"/>
          <w:vertAlign w:val="subscript"/>
        </w:rPr>
        <w:t>шт</w:t>
      </w:r>
      <w:r w:rsidRPr="006C510B">
        <w:rPr>
          <w:rFonts w:ascii="Times New Roman" w:hAnsi="Times New Roman" w:cs="Times New Roman"/>
          <w:sz w:val="28"/>
          <w:szCs w:val="28"/>
        </w:rPr>
        <w:t xml:space="preserve"> - коэффициент для определения размера штрафа.</w:t>
      </w:r>
    </w:p>
    <w:p w:rsidR="00F605CB" w:rsidRPr="006C510B" w:rsidRDefault="00F605CB" w:rsidP="00F605CB">
      <w:pPr>
        <w:pStyle w:val="ConsPlusNormal"/>
        <w:ind w:firstLine="540"/>
        <w:jc w:val="both"/>
        <w:rPr>
          <w:rFonts w:ascii="Times New Roman" w:hAnsi="Times New Roman" w:cs="Times New Roman"/>
          <w:sz w:val="28"/>
          <w:szCs w:val="28"/>
        </w:rPr>
      </w:pPr>
      <w:r w:rsidRPr="006C510B">
        <w:rPr>
          <w:rFonts w:ascii="Times New Roman" w:hAnsi="Times New Roman" w:cs="Times New Roman"/>
          <w:sz w:val="28"/>
          <w:szCs w:val="28"/>
        </w:rPr>
        <w:t>Коэффициент для определения размера штрафа (К</w:t>
      </w:r>
      <w:r w:rsidRPr="006C510B">
        <w:rPr>
          <w:rFonts w:ascii="Times New Roman" w:hAnsi="Times New Roman" w:cs="Times New Roman"/>
          <w:sz w:val="28"/>
          <w:szCs w:val="28"/>
          <w:vertAlign w:val="subscript"/>
        </w:rPr>
        <w:t>шт</w:t>
      </w:r>
      <w:r w:rsidRPr="006C510B">
        <w:rPr>
          <w:rFonts w:ascii="Times New Roman" w:hAnsi="Times New Roman" w:cs="Times New Roman"/>
          <w:sz w:val="28"/>
          <w:szCs w:val="28"/>
        </w:rPr>
        <w:t>) устанавливается в соответствии с Перечнем оснований</w:t>
      </w:r>
      <w:r w:rsidR="007416CE" w:rsidRPr="006C510B">
        <w:rPr>
          <w:rFonts w:ascii="Times New Roman" w:hAnsi="Times New Roman" w:cs="Times New Roman"/>
          <w:sz w:val="28"/>
          <w:szCs w:val="28"/>
        </w:rPr>
        <w:t xml:space="preserve"> (таблица </w:t>
      </w:r>
      <w:r w:rsidR="002C50BB">
        <w:rPr>
          <w:rFonts w:ascii="Times New Roman" w:hAnsi="Times New Roman" w:cs="Times New Roman"/>
          <w:sz w:val="28"/>
          <w:szCs w:val="28"/>
        </w:rPr>
        <w:t>24</w:t>
      </w:r>
      <w:r w:rsidR="007416CE" w:rsidRPr="006C510B">
        <w:rPr>
          <w:rFonts w:ascii="Times New Roman" w:hAnsi="Times New Roman" w:cs="Times New Roman"/>
          <w:sz w:val="28"/>
          <w:szCs w:val="28"/>
        </w:rPr>
        <w:t>)</w:t>
      </w:r>
      <w:r w:rsidRPr="006C510B">
        <w:rPr>
          <w:rFonts w:ascii="Times New Roman" w:hAnsi="Times New Roman" w:cs="Times New Roman"/>
          <w:sz w:val="28"/>
          <w:szCs w:val="28"/>
        </w:rPr>
        <w:t>:</w:t>
      </w:r>
    </w:p>
    <w:p w:rsidR="007416CE" w:rsidRDefault="007416CE" w:rsidP="00F605CB">
      <w:pPr>
        <w:pStyle w:val="ConsPlusNormal"/>
        <w:ind w:firstLine="540"/>
        <w:jc w:val="both"/>
        <w:rPr>
          <w:rFonts w:ascii="Times New Roman" w:hAnsi="Times New Roman" w:cs="Times New Roman"/>
          <w:sz w:val="28"/>
          <w:szCs w:val="28"/>
        </w:rPr>
      </w:pPr>
    </w:p>
    <w:p w:rsidR="00164750" w:rsidRPr="006C510B" w:rsidRDefault="00164750" w:rsidP="00F605CB">
      <w:pPr>
        <w:pStyle w:val="ConsPlusNormal"/>
        <w:ind w:firstLine="540"/>
        <w:jc w:val="both"/>
        <w:rPr>
          <w:rFonts w:ascii="Times New Roman" w:hAnsi="Times New Roman" w:cs="Times New Roman"/>
          <w:sz w:val="28"/>
          <w:szCs w:val="28"/>
        </w:rPr>
      </w:pPr>
    </w:p>
    <w:p w:rsidR="007416CE" w:rsidRPr="006C510B" w:rsidRDefault="007416CE" w:rsidP="007416CE">
      <w:pPr>
        <w:widowControl w:val="0"/>
        <w:autoSpaceDE w:val="0"/>
        <w:autoSpaceDN w:val="0"/>
        <w:spacing w:after="0" w:line="240" w:lineRule="auto"/>
        <w:ind w:left="360"/>
        <w:jc w:val="center"/>
        <w:rPr>
          <w:rFonts w:ascii="Times New Roman" w:eastAsia="Calibri" w:hAnsi="Times New Roman" w:cs="Times New Roman"/>
          <w:b/>
          <w:sz w:val="26"/>
          <w:szCs w:val="26"/>
        </w:rPr>
      </w:pPr>
      <w:r w:rsidRPr="006C510B">
        <w:rPr>
          <w:rFonts w:ascii="Times New Roman" w:eastAsia="Calibri" w:hAnsi="Times New Roman" w:cs="Times New Roman"/>
          <w:b/>
          <w:sz w:val="26"/>
          <w:szCs w:val="26"/>
        </w:rPr>
        <w:t>Коды дефекта согласно Перечня оснований</w:t>
      </w:r>
    </w:p>
    <w:p w:rsidR="00F605CB" w:rsidRPr="006C510B" w:rsidRDefault="007416CE" w:rsidP="007416CE">
      <w:pPr>
        <w:pStyle w:val="ConsPlusNormal"/>
        <w:jc w:val="right"/>
        <w:rPr>
          <w:rFonts w:ascii="Times New Roman" w:hAnsi="Times New Roman" w:cs="Times New Roman"/>
          <w:sz w:val="24"/>
          <w:szCs w:val="24"/>
        </w:rPr>
      </w:pPr>
      <w:r w:rsidRPr="006C510B">
        <w:rPr>
          <w:rFonts w:ascii="Times New Roman" w:hAnsi="Times New Roman" w:cs="Times New Roman"/>
          <w:sz w:val="24"/>
          <w:szCs w:val="24"/>
        </w:rPr>
        <w:t xml:space="preserve">Табл. </w:t>
      </w:r>
      <w:r w:rsidR="002C50BB">
        <w:rPr>
          <w:rFonts w:ascii="Times New Roman" w:hAnsi="Times New Roman" w:cs="Times New Roman"/>
          <w:sz w:val="24"/>
          <w:szCs w:val="24"/>
        </w:rPr>
        <w:t>24</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560"/>
        <w:gridCol w:w="8288"/>
      </w:tblGrid>
      <w:tr w:rsidR="006C510B" w:rsidRPr="006C510B" w:rsidTr="007416CE">
        <w:tc>
          <w:tcPr>
            <w:tcW w:w="1560" w:type="dxa"/>
          </w:tcPr>
          <w:p w:rsidR="00F605CB" w:rsidRPr="006C510B" w:rsidRDefault="00F605CB" w:rsidP="00EB396C">
            <w:pPr>
              <w:pStyle w:val="ConsPlusNormal"/>
              <w:jc w:val="center"/>
              <w:rPr>
                <w:rFonts w:ascii="Times New Roman" w:hAnsi="Times New Roman" w:cs="Times New Roman"/>
                <w:b/>
                <w:sz w:val="24"/>
                <w:szCs w:val="24"/>
              </w:rPr>
            </w:pPr>
            <w:r w:rsidRPr="006C510B">
              <w:rPr>
                <w:rFonts w:ascii="Times New Roman" w:hAnsi="Times New Roman" w:cs="Times New Roman"/>
                <w:b/>
                <w:sz w:val="24"/>
                <w:szCs w:val="24"/>
              </w:rPr>
              <w:t>Размер К</w:t>
            </w:r>
            <w:r w:rsidRPr="006C510B">
              <w:rPr>
                <w:rFonts w:ascii="Times New Roman" w:hAnsi="Times New Roman" w:cs="Times New Roman"/>
                <w:b/>
                <w:sz w:val="24"/>
                <w:szCs w:val="24"/>
                <w:vertAlign w:val="subscript"/>
              </w:rPr>
              <w:t>шт</w:t>
            </w:r>
          </w:p>
        </w:tc>
        <w:tc>
          <w:tcPr>
            <w:tcW w:w="8288" w:type="dxa"/>
          </w:tcPr>
          <w:p w:rsidR="00F605CB" w:rsidRPr="006C510B" w:rsidRDefault="00F605CB" w:rsidP="00EB396C">
            <w:pPr>
              <w:pStyle w:val="ConsPlusNormal"/>
              <w:jc w:val="center"/>
              <w:rPr>
                <w:rFonts w:ascii="Times New Roman" w:hAnsi="Times New Roman" w:cs="Times New Roman"/>
                <w:b/>
                <w:sz w:val="24"/>
                <w:szCs w:val="24"/>
              </w:rPr>
            </w:pPr>
            <w:r w:rsidRPr="006C510B">
              <w:rPr>
                <w:rFonts w:ascii="Times New Roman" w:hAnsi="Times New Roman" w:cs="Times New Roman"/>
                <w:b/>
                <w:sz w:val="24"/>
                <w:szCs w:val="24"/>
              </w:rPr>
              <w:t>Код дефекта согласно Перечню оснований</w:t>
            </w:r>
          </w:p>
        </w:tc>
      </w:tr>
      <w:tr w:rsidR="006C510B" w:rsidRPr="006C510B" w:rsidTr="007416CE">
        <w:tc>
          <w:tcPr>
            <w:tcW w:w="1560" w:type="dxa"/>
          </w:tcPr>
          <w:p w:rsidR="00F605CB" w:rsidRPr="006C510B" w:rsidRDefault="00F605CB" w:rsidP="00EB396C">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0,3</w:t>
            </w:r>
          </w:p>
        </w:tc>
        <w:tc>
          <w:tcPr>
            <w:tcW w:w="8288" w:type="dxa"/>
          </w:tcPr>
          <w:p w:rsidR="00F605CB" w:rsidRPr="006C510B" w:rsidRDefault="00F605CB" w:rsidP="00EB396C">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1.1.1; 1.1.2; 1.1.3; 2.2.1; 2.2.2; 2.2.3; 2.2.4; 2.2.5; 2.2.6; 2.4.1; 2.4.2; 2.4.3; 2.4.4; 2.4.5; 2.4.6; 3.7; 4.6.1</w:t>
            </w:r>
          </w:p>
        </w:tc>
      </w:tr>
      <w:tr w:rsidR="006C510B" w:rsidRPr="006C510B" w:rsidTr="007416CE">
        <w:tc>
          <w:tcPr>
            <w:tcW w:w="1560" w:type="dxa"/>
          </w:tcPr>
          <w:p w:rsidR="00F605CB" w:rsidRPr="006C510B" w:rsidRDefault="00F605CB" w:rsidP="00EB396C">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0,5</w:t>
            </w:r>
          </w:p>
        </w:tc>
        <w:tc>
          <w:tcPr>
            <w:tcW w:w="8288" w:type="dxa"/>
          </w:tcPr>
          <w:p w:rsidR="00F605CB" w:rsidRPr="006C510B" w:rsidRDefault="00F605CB" w:rsidP="00EB396C">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1.5</w:t>
            </w:r>
          </w:p>
        </w:tc>
      </w:tr>
      <w:tr w:rsidR="006C510B" w:rsidRPr="006C510B" w:rsidTr="007416CE">
        <w:tc>
          <w:tcPr>
            <w:tcW w:w="1560" w:type="dxa"/>
          </w:tcPr>
          <w:p w:rsidR="00F605CB" w:rsidRPr="006C510B" w:rsidRDefault="00F605CB" w:rsidP="00EB396C">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1,0</w:t>
            </w:r>
          </w:p>
        </w:tc>
        <w:tc>
          <w:tcPr>
            <w:tcW w:w="8288" w:type="dxa"/>
          </w:tcPr>
          <w:p w:rsidR="00F605CB" w:rsidRPr="006C510B" w:rsidRDefault="00F605CB" w:rsidP="00EB396C">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1.2.1; 1.3.1; 1.4; 2.1; 2.3; 3.1; 3.6; 3.2.4; 3.12; 4.1, 4.6.2</w:t>
            </w:r>
          </w:p>
        </w:tc>
      </w:tr>
      <w:tr w:rsidR="006C510B" w:rsidRPr="006C510B" w:rsidTr="007416CE">
        <w:tc>
          <w:tcPr>
            <w:tcW w:w="1560" w:type="dxa"/>
          </w:tcPr>
          <w:p w:rsidR="00F605CB" w:rsidRPr="006C510B" w:rsidRDefault="00F605CB" w:rsidP="00EB396C">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3,0</w:t>
            </w:r>
          </w:p>
        </w:tc>
        <w:tc>
          <w:tcPr>
            <w:tcW w:w="8288" w:type="dxa"/>
          </w:tcPr>
          <w:p w:rsidR="00F605CB" w:rsidRPr="006C510B" w:rsidRDefault="00F605CB" w:rsidP="00EB396C">
            <w:pPr>
              <w:pStyle w:val="ConsPlusNormal"/>
              <w:jc w:val="center"/>
              <w:rPr>
                <w:rFonts w:ascii="Times New Roman" w:hAnsi="Times New Roman" w:cs="Times New Roman"/>
                <w:sz w:val="24"/>
                <w:szCs w:val="24"/>
              </w:rPr>
            </w:pPr>
            <w:r w:rsidRPr="006C510B">
              <w:rPr>
                <w:rFonts w:ascii="Times New Roman" w:hAnsi="Times New Roman" w:cs="Times New Roman"/>
                <w:sz w:val="24"/>
                <w:szCs w:val="24"/>
              </w:rPr>
              <w:t>1.2.2; 1.3.2; 3.2.5</w:t>
            </w:r>
          </w:p>
        </w:tc>
      </w:tr>
    </w:tbl>
    <w:p w:rsidR="00485FC8" w:rsidRDefault="00485FC8" w:rsidP="007416CE">
      <w:pPr>
        <w:spacing w:after="0" w:line="240" w:lineRule="auto"/>
        <w:rPr>
          <w:rFonts w:ascii="Times New Roman" w:eastAsia="Calibri" w:hAnsi="Times New Roman" w:cs="Times New Roman"/>
          <w:b/>
          <w:sz w:val="28"/>
          <w:szCs w:val="28"/>
        </w:rPr>
      </w:pPr>
    </w:p>
    <w:p w:rsidR="00191589" w:rsidRPr="006C510B" w:rsidRDefault="00191589" w:rsidP="007416CE">
      <w:pPr>
        <w:spacing w:after="0" w:line="240" w:lineRule="auto"/>
        <w:rPr>
          <w:rFonts w:ascii="Times New Roman" w:eastAsia="Calibri" w:hAnsi="Times New Roman" w:cs="Times New Roman"/>
          <w:b/>
          <w:sz w:val="28"/>
          <w:szCs w:val="28"/>
        </w:rPr>
      </w:pPr>
    </w:p>
    <w:p w:rsidR="00D004F2" w:rsidRPr="006C510B" w:rsidRDefault="00D004F2" w:rsidP="00CF3AA4">
      <w:pPr>
        <w:pStyle w:val="aa"/>
        <w:numPr>
          <w:ilvl w:val="0"/>
          <w:numId w:val="19"/>
        </w:numPr>
        <w:spacing w:after="0" w:line="240" w:lineRule="auto"/>
        <w:jc w:val="center"/>
        <w:rPr>
          <w:rFonts w:ascii="Times New Roman" w:eastAsia="Calibri" w:hAnsi="Times New Roman" w:cs="Times New Roman"/>
          <w:b/>
          <w:sz w:val="28"/>
          <w:szCs w:val="28"/>
        </w:rPr>
      </w:pPr>
      <w:r w:rsidRPr="006C510B">
        <w:rPr>
          <w:rFonts w:ascii="Times New Roman" w:eastAsia="Calibri" w:hAnsi="Times New Roman" w:cs="Times New Roman"/>
          <w:b/>
          <w:sz w:val="28"/>
          <w:szCs w:val="28"/>
        </w:rPr>
        <w:t>ЗАКЛЮЧИТЕЛЬНЫЕ ПОЛОЖЕНИЯ</w:t>
      </w:r>
    </w:p>
    <w:p w:rsidR="00D004F2" w:rsidRPr="006C510B" w:rsidRDefault="00D004F2" w:rsidP="006E6F86">
      <w:pPr>
        <w:spacing w:after="0" w:line="240" w:lineRule="auto"/>
        <w:ind w:left="360" w:hanging="927"/>
        <w:contextualSpacing/>
        <w:jc w:val="center"/>
        <w:rPr>
          <w:rFonts w:ascii="Times New Roman" w:eastAsia="Calibri" w:hAnsi="Times New Roman" w:cs="Times New Roman"/>
          <w:b/>
          <w:sz w:val="28"/>
          <w:szCs w:val="28"/>
        </w:rPr>
      </w:pPr>
    </w:p>
    <w:p w:rsidR="00D16543" w:rsidRPr="006C510B" w:rsidRDefault="007549AE" w:rsidP="009B7FDD">
      <w:pPr>
        <w:numPr>
          <w:ilvl w:val="0"/>
          <w:numId w:val="23"/>
        </w:numPr>
        <w:tabs>
          <w:tab w:val="left" w:pos="993"/>
        </w:tabs>
        <w:spacing w:after="0" w:line="276" w:lineRule="auto"/>
        <w:ind w:left="0" w:firstLine="709"/>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Настоящее Соглашение втупает в силу с 1 января 2020 года и действует до 31 декабря 2020 года.</w:t>
      </w:r>
    </w:p>
    <w:p w:rsidR="007549AE" w:rsidRPr="006C510B" w:rsidRDefault="007549AE" w:rsidP="009B7FDD">
      <w:pPr>
        <w:numPr>
          <w:ilvl w:val="0"/>
          <w:numId w:val="23"/>
        </w:numPr>
        <w:tabs>
          <w:tab w:val="left" w:pos="993"/>
        </w:tabs>
        <w:spacing w:after="0" w:line="276" w:lineRule="auto"/>
        <w:ind w:left="0" w:firstLine="709"/>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Все приложения к настоящему Тарифному соглашению являются его неотъемлемой частью.</w:t>
      </w:r>
    </w:p>
    <w:p w:rsidR="007549AE" w:rsidRPr="006C510B" w:rsidRDefault="007549AE" w:rsidP="009B7FDD">
      <w:pPr>
        <w:numPr>
          <w:ilvl w:val="0"/>
          <w:numId w:val="23"/>
        </w:numPr>
        <w:tabs>
          <w:tab w:val="left" w:pos="993"/>
        </w:tabs>
        <w:spacing w:after="0" w:line="276" w:lineRule="auto"/>
        <w:ind w:left="0" w:firstLine="709"/>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Настоящее Соглашение может быть изменено иди дополнено по соглашению Сторон. Внесение изменений и дополнений в настоящее Соглашение оформляются путем подписания дополнительных соглашений в соответствии с решением Комиссии по разработке территориальной программы обязательного медицинского страхования Республики Тыва.</w:t>
      </w:r>
    </w:p>
    <w:p w:rsidR="00294D98" w:rsidRDefault="007549AE" w:rsidP="009B7FDD">
      <w:pPr>
        <w:numPr>
          <w:ilvl w:val="0"/>
          <w:numId w:val="23"/>
        </w:numPr>
        <w:tabs>
          <w:tab w:val="left" w:pos="993"/>
        </w:tabs>
        <w:spacing w:after="0" w:line="276" w:lineRule="auto"/>
        <w:ind w:left="0" w:firstLine="709"/>
        <w:contextualSpacing/>
        <w:jc w:val="both"/>
        <w:rPr>
          <w:rFonts w:ascii="Times New Roman" w:eastAsia="Calibri" w:hAnsi="Times New Roman" w:cs="Times New Roman"/>
          <w:sz w:val="28"/>
          <w:szCs w:val="28"/>
        </w:rPr>
      </w:pPr>
      <w:r w:rsidRPr="006C510B">
        <w:rPr>
          <w:rFonts w:ascii="Times New Roman" w:eastAsia="Calibri" w:hAnsi="Times New Roman" w:cs="Times New Roman"/>
          <w:sz w:val="28"/>
          <w:szCs w:val="28"/>
        </w:rPr>
        <w:t>Признать утратившим силу «Тарифное соглашение на оплату медицинской помощи в системе обязательного медицинского страхования Республики Тыва на 2019 год» с января 2020 года.</w:t>
      </w:r>
    </w:p>
    <w:p w:rsidR="009B7FDD" w:rsidRDefault="009B7FDD" w:rsidP="009B7FDD">
      <w:pPr>
        <w:tabs>
          <w:tab w:val="left" w:pos="993"/>
        </w:tabs>
        <w:spacing w:after="0" w:line="240" w:lineRule="auto"/>
        <w:contextualSpacing/>
        <w:jc w:val="both"/>
        <w:rPr>
          <w:rFonts w:ascii="Times New Roman" w:eastAsia="Calibri" w:hAnsi="Times New Roman" w:cs="Times New Roman"/>
          <w:sz w:val="28"/>
          <w:szCs w:val="28"/>
        </w:rPr>
      </w:pPr>
    </w:p>
    <w:p w:rsidR="009B7FDD" w:rsidRDefault="009B7FDD" w:rsidP="009B7FDD">
      <w:pPr>
        <w:tabs>
          <w:tab w:val="left" w:pos="993"/>
        </w:tabs>
        <w:spacing w:after="0" w:line="240" w:lineRule="auto"/>
        <w:contextualSpacing/>
        <w:jc w:val="both"/>
        <w:rPr>
          <w:rFonts w:ascii="Times New Roman" w:eastAsia="Calibri" w:hAnsi="Times New Roman" w:cs="Times New Roman"/>
          <w:sz w:val="28"/>
          <w:szCs w:val="28"/>
        </w:rPr>
      </w:pPr>
      <w:bookmarkStart w:id="6" w:name="_GoBack"/>
      <w:bookmarkEnd w:id="6"/>
    </w:p>
    <w:p w:rsidR="007549AE" w:rsidRDefault="007549AE" w:rsidP="007549AE">
      <w:pPr>
        <w:tabs>
          <w:tab w:val="left" w:pos="993"/>
        </w:tabs>
        <w:spacing w:after="0" w:line="240" w:lineRule="auto"/>
        <w:contextualSpacing/>
        <w:jc w:val="both"/>
        <w:rPr>
          <w:rFonts w:ascii="Times New Roman" w:eastAsia="Calibri" w:hAnsi="Times New Roman" w:cs="Times New Roman"/>
          <w:sz w:val="16"/>
          <w:szCs w:val="16"/>
        </w:rPr>
      </w:pPr>
    </w:p>
    <w:p w:rsidR="00DC0D14" w:rsidRPr="006C510B" w:rsidRDefault="00DC0D14" w:rsidP="00DC0D14">
      <w:pPr>
        <w:tabs>
          <w:tab w:val="left" w:pos="993"/>
        </w:tabs>
        <w:spacing w:after="0" w:line="240" w:lineRule="auto"/>
        <w:ind w:hanging="709"/>
        <w:contextualSpacing/>
        <w:jc w:val="both"/>
        <w:rPr>
          <w:rFonts w:ascii="Times New Roman" w:eastAsia="Calibri" w:hAnsi="Times New Roman" w:cs="Times New Roman"/>
          <w:sz w:val="16"/>
          <w:szCs w:val="16"/>
        </w:rPr>
      </w:pPr>
      <w:r>
        <w:rPr>
          <w:rFonts w:ascii="Times New Roman" w:eastAsia="Calibri" w:hAnsi="Times New Roman" w:cs="Times New Roman"/>
          <w:noProof/>
          <w:sz w:val="16"/>
          <w:szCs w:val="16"/>
          <w:lang w:eastAsia="ru-RU"/>
        </w:rPr>
        <w:lastRenderedPageBreak/>
        <w:drawing>
          <wp:inline distT="0" distB="0" distL="0" distR="0">
            <wp:extent cx="6633274" cy="9098457"/>
            <wp:effectExtent l="0" t="0" r="0" b="762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Untitled.FR12.pn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6635616" cy="9101670"/>
                    </a:xfrm>
                    <a:prstGeom prst="rect">
                      <a:avLst/>
                    </a:prstGeom>
                  </pic:spPr>
                </pic:pic>
              </a:graphicData>
            </a:graphic>
          </wp:inline>
        </w:drawing>
      </w:r>
    </w:p>
    <w:sectPr w:rsidR="00DC0D14" w:rsidRPr="006C510B" w:rsidSect="008041E4">
      <w:footerReference w:type="default" r:id="rId48"/>
      <w:pgSz w:w="11906" w:h="16838"/>
      <w:pgMar w:top="851" w:right="707" w:bottom="1134" w:left="1418"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94D98" w:rsidRDefault="00294D98" w:rsidP="007C2EF7">
      <w:pPr>
        <w:spacing w:after="0" w:line="240" w:lineRule="auto"/>
      </w:pPr>
      <w:r>
        <w:separator/>
      </w:r>
    </w:p>
  </w:endnote>
  <w:endnote w:type="continuationSeparator" w:id="0">
    <w:p w:rsidR="00294D98" w:rsidRDefault="00294D98" w:rsidP="007C2E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libri Light">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E10022FF" w:usb1="C000E47F" w:usb2="00000029" w:usb3="00000000" w:csb0="000001DF" w:csb1="00000000"/>
  </w:font>
  <w:font w:name="Times New Roman CYR">
    <w:charset w:val="CC"/>
    <w:family w:val="roman"/>
    <w:pitch w:val="variable"/>
    <w:sig w:usb0="E0002AFF" w:usb1="C0007841"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Georgia">
    <w:panose1 w:val="02040502050405020303"/>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11983574"/>
      <w:docPartObj>
        <w:docPartGallery w:val="Page Numbers (Bottom of Page)"/>
        <w:docPartUnique/>
      </w:docPartObj>
    </w:sdtPr>
    <w:sdtEndPr>
      <w:rPr>
        <w:rFonts w:ascii="Times New Roman" w:hAnsi="Times New Roman" w:cs="Times New Roman"/>
      </w:rPr>
    </w:sdtEndPr>
    <w:sdtContent>
      <w:p w:rsidR="00294D98" w:rsidRPr="006B6813" w:rsidRDefault="00294D98">
        <w:pPr>
          <w:pStyle w:val="a5"/>
          <w:jc w:val="right"/>
          <w:rPr>
            <w:rFonts w:ascii="Times New Roman" w:hAnsi="Times New Roman" w:cs="Times New Roman"/>
          </w:rPr>
        </w:pPr>
        <w:r w:rsidRPr="006B6813">
          <w:rPr>
            <w:rFonts w:ascii="Times New Roman" w:hAnsi="Times New Roman" w:cs="Times New Roman"/>
          </w:rPr>
          <w:fldChar w:fldCharType="begin"/>
        </w:r>
        <w:r w:rsidRPr="006B6813">
          <w:rPr>
            <w:rFonts w:ascii="Times New Roman" w:hAnsi="Times New Roman" w:cs="Times New Roman"/>
          </w:rPr>
          <w:instrText>PAGE   \* MERGEFORMAT</w:instrText>
        </w:r>
        <w:r w:rsidRPr="006B6813">
          <w:rPr>
            <w:rFonts w:ascii="Times New Roman" w:hAnsi="Times New Roman" w:cs="Times New Roman"/>
          </w:rPr>
          <w:fldChar w:fldCharType="separate"/>
        </w:r>
        <w:r w:rsidR="00DC0D14">
          <w:rPr>
            <w:rFonts w:ascii="Times New Roman" w:hAnsi="Times New Roman" w:cs="Times New Roman"/>
            <w:noProof/>
          </w:rPr>
          <w:t>103</w:t>
        </w:r>
        <w:r w:rsidRPr="006B6813">
          <w:rPr>
            <w:rFonts w:ascii="Times New Roman" w:hAnsi="Times New Roman" w:cs="Times New Roman"/>
          </w:rPr>
          <w:fldChar w:fldCharType="end"/>
        </w:r>
      </w:p>
    </w:sdtContent>
  </w:sdt>
  <w:p w:rsidR="00294D98" w:rsidRDefault="00294D98">
    <w:pPr>
      <w:pStyle w:val="a5"/>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94D98" w:rsidRDefault="00294D98" w:rsidP="007C2EF7">
      <w:pPr>
        <w:spacing w:after="0" w:line="240" w:lineRule="auto"/>
      </w:pPr>
      <w:r>
        <w:separator/>
      </w:r>
    </w:p>
  </w:footnote>
  <w:footnote w:type="continuationSeparator" w:id="0">
    <w:p w:rsidR="00294D98" w:rsidRDefault="00294D98" w:rsidP="007C2EF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base_1_187078_12" style="width:479.6pt;height:6in;visibility:visible" o:bullet="t">
        <v:imagedata r:id="rId1" o:title="base_1_187078_12"/>
        <o:lock v:ext="edit" aspectratio="f"/>
      </v:shape>
    </w:pict>
  </w:numPicBullet>
  <w:numPicBullet w:numPicBulletId="1">
    <w:pict>
      <v:shape id="_x0000_i1027" type="#_x0000_t75" alt="base_1_187078_16" style="width:7in;height:6in;visibility:visible" o:bullet="t">
        <v:imagedata r:id="rId2" o:title="base_1_187078_16"/>
        <o:lock v:ext="edit" aspectratio="f"/>
      </v:shape>
    </w:pict>
  </w:numPicBullet>
  <w:abstractNum w:abstractNumId="0"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1" w15:restartNumberingAfterBreak="0">
    <w:nsid w:val="023A0FFC"/>
    <w:multiLevelType w:val="hybridMultilevel"/>
    <w:tmpl w:val="C4360696"/>
    <w:lvl w:ilvl="0" w:tplc="172E83C2">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 w15:restartNumberingAfterBreak="0">
    <w:nsid w:val="041F54A9"/>
    <w:multiLevelType w:val="multilevel"/>
    <w:tmpl w:val="856640B2"/>
    <w:lvl w:ilvl="0">
      <w:start w:val="3"/>
      <w:numFmt w:val="decimal"/>
      <w:lvlText w:val="%1."/>
      <w:lvlJc w:val="left"/>
      <w:pPr>
        <w:ind w:left="825" w:hanging="825"/>
      </w:pPr>
      <w:rPr>
        <w:rFonts w:hint="default"/>
      </w:rPr>
    </w:lvl>
    <w:lvl w:ilvl="1">
      <w:start w:val="3"/>
      <w:numFmt w:val="decimal"/>
      <w:lvlText w:val="3.%2."/>
      <w:lvlJc w:val="left"/>
      <w:pPr>
        <w:ind w:left="1179" w:hanging="825"/>
      </w:pPr>
      <w:rPr>
        <w:rFonts w:hint="default"/>
      </w:rPr>
    </w:lvl>
    <w:lvl w:ilvl="2">
      <w:start w:val="12"/>
      <w:numFmt w:val="decimal"/>
      <w:lvlText w:val="5.2.%3"/>
      <w:lvlJc w:val="left"/>
      <w:pPr>
        <w:ind w:left="1533" w:hanging="825"/>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3" w15:restartNumberingAfterBreak="0">
    <w:nsid w:val="09E12FF2"/>
    <w:multiLevelType w:val="multilevel"/>
    <w:tmpl w:val="1E005A0E"/>
    <w:lvl w:ilvl="0">
      <w:start w:val="2"/>
      <w:numFmt w:val="decimal"/>
      <w:lvlText w:val="%1."/>
      <w:lvlJc w:val="left"/>
      <w:pPr>
        <w:ind w:left="900" w:hanging="900"/>
      </w:pPr>
      <w:rPr>
        <w:rFonts w:hint="default"/>
      </w:rPr>
    </w:lvl>
    <w:lvl w:ilvl="1">
      <w:start w:val="1"/>
      <w:numFmt w:val="decimal"/>
      <w:lvlText w:val="%1.%2."/>
      <w:lvlJc w:val="left"/>
      <w:pPr>
        <w:ind w:left="1420" w:hanging="900"/>
      </w:pPr>
      <w:rPr>
        <w:rFonts w:hint="default"/>
      </w:rPr>
    </w:lvl>
    <w:lvl w:ilvl="2">
      <w:start w:val="3"/>
      <w:numFmt w:val="decimal"/>
      <w:lvlText w:val="%1.%2.%3."/>
      <w:lvlJc w:val="left"/>
      <w:pPr>
        <w:ind w:left="1940" w:hanging="900"/>
      </w:pPr>
      <w:rPr>
        <w:rFonts w:hint="default"/>
      </w:rPr>
    </w:lvl>
    <w:lvl w:ilvl="3">
      <w:start w:val="3"/>
      <w:numFmt w:val="decimal"/>
      <w:lvlText w:val="%1.%2.%3.%4."/>
      <w:lvlJc w:val="left"/>
      <w:pPr>
        <w:ind w:left="2640" w:hanging="1080"/>
      </w:pPr>
      <w:rPr>
        <w:rFonts w:hint="default"/>
      </w:rPr>
    </w:lvl>
    <w:lvl w:ilvl="4">
      <w:start w:val="1"/>
      <w:numFmt w:val="decimal"/>
      <w:lvlText w:val="%1.%2.%3.%4.%5."/>
      <w:lvlJc w:val="left"/>
      <w:pPr>
        <w:ind w:left="3160" w:hanging="1080"/>
      </w:pPr>
      <w:rPr>
        <w:rFonts w:hint="default"/>
      </w:rPr>
    </w:lvl>
    <w:lvl w:ilvl="5">
      <w:start w:val="1"/>
      <w:numFmt w:val="decimal"/>
      <w:lvlText w:val="%1.%2.%3.%4.%5.%6."/>
      <w:lvlJc w:val="left"/>
      <w:pPr>
        <w:ind w:left="4040" w:hanging="1440"/>
      </w:pPr>
      <w:rPr>
        <w:rFonts w:hint="default"/>
      </w:rPr>
    </w:lvl>
    <w:lvl w:ilvl="6">
      <w:start w:val="1"/>
      <w:numFmt w:val="decimal"/>
      <w:lvlText w:val="%1.%2.%3.%4.%5.%6.%7."/>
      <w:lvlJc w:val="left"/>
      <w:pPr>
        <w:ind w:left="4920" w:hanging="1800"/>
      </w:pPr>
      <w:rPr>
        <w:rFonts w:hint="default"/>
      </w:rPr>
    </w:lvl>
    <w:lvl w:ilvl="7">
      <w:start w:val="1"/>
      <w:numFmt w:val="decimal"/>
      <w:lvlText w:val="%1.%2.%3.%4.%5.%6.%7.%8."/>
      <w:lvlJc w:val="left"/>
      <w:pPr>
        <w:ind w:left="5440" w:hanging="1800"/>
      </w:pPr>
      <w:rPr>
        <w:rFonts w:hint="default"/>
      </w:rPr>
    </w:lvl>
    <w:lvl w:ilvl="8">
      <w:start w:val="1"/>
      <w:numFmt w:val="decimal"/>
      <w:lvlText w:val="%1.%2.%3.%4.%5.%6.%7.%8.%9."/>
      <w:lvlJc w:val="left"/>
      <w:pPr>
        <w:ind w:left="6320" w:hanging="2160"/>
      </w:pPr>
      <w:rPr>
        <w:rFonts w:hint="default"/>
      </w:rPr>
    </w:lvl>
  </w:abstractNum>
  <w:abstractNum w:abstractNumId="4" w15:restartNumberingAfterBreak="0">
    <w:nsid w:val="12236E51"/>
    <w:multiLevelType w:val="hybridMultilevel"/>
    <w:tmpl w:val="C3BECBB6"/>
    <w:lvl w:ilvl="0" w:tplc="172E83C2">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 w15:restartNumberingAfterBreak="0">
    <w:nsid w:val="14C9143F"/>
    <w:multiLevelType w:val="multilevel"/>
    <w:tmpl w:val="D35C1EFC"/>
    <w:lvl w:ilvl="0">
      <w:start w:val="4"/>
      <w:numFmt w:val="decimal"/>
      <w:lvlText w:val="%1."/>
      <w:lvlJc w:val="left"/>
      <w:pPr>
        <w:ind w:left="825" w:hanging="825"/>
      </w:pPr>
      <w:rPr>
        <w:rFonts w:hint="default"/>
      </w:rPr>
    </w:lvl>
    <w:lvl w:ilvl="1">
      <w:start w:val="4"/>
      <w:numFmt w:val="decimal"/>
      <w:lvlText w:val="%1.%2."/>
      <w:lvlJc w:val="left"/>
      <w:pPr>
        <w:ind w:left="1179" w:hanging="825"/>
      </w:pPr>
      <w:rPr>
        <w:rFonts w:hint="default"/>
      </w:rPr>
    </w:lvl>
    <w:lvl w:ilvl="2">
      <w:start w:val="12"/>
      <w:numFmt w:val="decimal"/>
      <w:lvlText w:val="3.2.%3"/>
      <w:lvlJc w:val="left"/>
      <w:pPr>
        <w:ind w:left="1533" w:hanging="825"/>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6" w15:restartNumberingAfterBreak="0">
    <w:nsid w:val="154F2141"/>
    <w:multiLevelType w:val="hybridMultilevel"/>
    <w:tmpl w:val="E81E8CD0"/>
    <w:lvl w:ilvl="0" w:tplc="04190011">
      <w:start w:val="1"/>
      <w:numFmt w:val="decimal"/>
      <w:lvlText w:val="%1)"/>
      <w:lvlJc w:val="left"/>
      <w:pPr>
        <w:ind w:left="1353" w:hanging="360"/>
      </w:p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7" w15:restartNumberingAfterBreak="0">
    <w:nsid w:val="195766DC"/>
    <w:multiLevelType w:val="multilevel"/>
    <w:tmpl w:val="185A85B6"/>
    <w:lvl w:ilvl="0">
      <w:start w:val="1"/>
      <w:numFmt w:val="decimal"/>
      <w:lvlText w:val="%1."/>
      <w:lvlJc w:val="left"/>
      <w:pPr>
        <w:ind w:left="450" w:hanging="450"/>
      </w:pPr>
      <w:rPr>
        <w:rFonts w:hint="default"/>
      </w:rPr>
    </w:lvl>
    <w:lvl w:ilvl="1">
      <w:start w:val="1"/>
      <w:numFmt w:val="decimal"/>
      <w:lvlText w:val="%1.%2."/>
      <w:lvlJc w:val="left"/>
      <w:pPr>
        <w:ind w:left="1260" w:hanging="720"/>
      </w:pPr>
      <w:rPr>
        <w:rFonts w:hint="default"/>
        <w:b/>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5040" w:hanging="180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8" w15:restartNumberingAfterBreak="0">
    <w:nsid w:val="1CB91FE1"/>
    <w:multiLevelType w:val="hybridMultilevel"/>
    <w:tmpl w:val="3EFE18A2"/>
    <w:lvl w:ilvl="0" w:tplc="172E83C2">
      <w:start w:val="1"/>
      <w:numFmt w:val="bullet"/>
      <w:lvlText w:val=""/>
      <w:lvlJc w:val="left"/>
      <w:pPr>
        <w:ind w:left="7874" w:hanging="360"/>
      </w:pPr>
      <w:rPr>
        <w:rFonts w:ascii="Symbol" w:hAnsi="Symbol"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1F443C9D"/>
    <w:multiLevelType w:val="hybridMultilevel"/>
    <w:tmpl w:val="0398343C"/>
    <w:lvl w:ilvl="0" w:tplc="172E83C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FEB264C"/>
    <w:multiLevelType w:val="hybridMultilevel"/>
    <w:tmpl w:val="EF30AE1A"/>
    <w:lvl w:ilvl="0" w:tplc="172E83C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3170420F"/>
    <w:multiLevelType w:val="multilevel"/>
    <w:tmpl w:val="C78CC2F8"/>
    <w:lvl w:ilvl="0">
      <w:start w:val="1"/>
      <w:numFmt w:val="decimal"/>
      <w:lvlText w:val="%1."/>
      <w:lvlJc w:val="left"/>
      <w:pPr>
        <w:ind w:left="720" w:hanging="360"/>
      </w:pPr>
      <w:rPr>
        <w:rFonts w:hint="default"/>
        <w:b/>
      </w:rPr>
    </w:lvl>
    <w:lvl w:ilvl="1">
      <w:start w:val="2"/>
      <w:numFmt w:val="decimal"/>
      <w:isLgl/>
      <w:lvlText w:val="%1.%2."/>
      <w:lvlJc w:val="left"/>
      <w:pPr>
        <w:ind w:left="1080" w:hanging="720"/>
      </w:pPr>
      <w:rPr>
        <w:rFonts w:hint="default"/>
        <w:b/>
        <w:sz w:val="28"/>
        <w:szCs w:val="28"/>
      </w:rPr>
    </w:lvl>
    <w:lvl w:ilvl="2">
      <w:start w:val="1"/>
      <w:numFmt w:val="decimal"/>
      <w:isLgl/>
      <w:lvlText w:val="%1.%2.%3."/>
      <w:lvlJc w:val="left"/>
      <w:pPr>
        <w:ind w:left="1080" w:hanging="720"/>
      </w:pPr>
      <w:rPr>
        <w:rFonts w:hint="default"/>
        <w:b/>
        <w:sz w:val="24"/>
      </w:rPr>
    </w:lvl>
    <w:lvl w:ilvl="3">
      <w:start w:val="1"/>
      <w:numFmt w:val="decimal"/>
      <w:isLgl/>
      <w:lvlText w:val="%1.%2.%3.%4."/>
      <w:lvlJc w:val="left"/>
      <w:pPr>
        <w:ind w:left="1440" w:hanging="1080"/>
      </w:pPr>
      <w:rPr>
        <w:rFonts w:hint="default"/>
        <w:b/>
        <w:sz w:val="24"/>
      </w:rPr>
    </w:lvl>
    <w:lvl w:ilvl="4">
      <w:start w:val="1"/>
      <w:numFmt w:val="decimal"/>
      <w:isLgl/>
      <w:lvlText w:val="%1.%2.%3.%4.%5."/>
      <w:lvlJc w:val="left"/>
      <w:pPr>
        <w:ind w:left="1440" w:hanging="1080"/>
      </w:pPr>
      <w:rPr>
        <w:rFonts w:hint="default"/>
        <w:b/>
        <w:sz w:val="24"/>
      </w:rPr>
    </w:lvl>
    <w:lvl w:ilvl="5">
      <w:start w:val="1"/>
      <w:numFmt w:val="decimal"/>
      <w:isLgl/>
      <w:lvlText w:val="%1.%2.%3.%4.%5.%6."/>
      <w:lvlJc w:val="left"/>
      <w:pPr>
        <w:ind w:left="1800" w:hanging="1440"/>
      </w:pPr>
      <w:rPr>
        <w:rFonts w:hint="default"/>
        <w:b/>
        <w:sz w:val="24"/>
      </w:rPr>
    </w:lvl>
    <w:lvl w:ilvl="6">
      <w:start w:val="1"/>
      <w:numFmt w:val="decimal"/>
      <w:isLgl/>
      <w:lvlText w:val="%1.%2.%3.%4.%5.%6.%7."/>
      <w:lvlJc w:val="left"/>
      <w:pPr>
        <w:ind w:left="2160" w:hanging="1800"/>
      </w:pPr>
      <w:rPr>
        <w:rFonts w:hint="default"/>
        <w:b/>
        <w:sz w:val="24"/>
      </w:rPr>
    </w:lvl>
    <w:lvl w:ilvl="7">
      <w:start w:val="1"/>
      <w:numFmt w:val="decimal"/>
      <w:isLgl/>
      <w:lvlText w:val="%1.%2.%3.%4.%5.%6.%7.%8."/>
      <w:lvlJc w:val="left"/>
      <w:pPr>
        <w:ind w:left="2160" w:hanging="1800"/>
      </w:pPr>
      <w:rPr>
        <w:rFonts w:hint="default"/>
        <w:b/>
        <w:sz w:val="24"/>
      </w:rPr>
    </w:lvl>
    <w:lvl w:ilvl="8">
      <w:start w:val="1"/>
      <w:numFmt w:val="decimal"/>
      <w:isLgl/>
      <w:lvlText w:val="%1.%2.%3.%4.%5.%6.%7.%8.%9."/>
      <w:lvlJc w:val="left"/>
      <w:pPr>
        <w:ind w:left="2520" w:hanging="2160"/>
      </w:pPr>
      <w:rPr>
        <w:rFonts w:hint="default"/>
        <w:b/>
        <w:sz w:val="24"/>
      </w:rPr>
    </w:lvl>
  </w:abstractNum>
  <w:abstractNum w:abstractNumId="12" w15:restartNumberingAfterBreak="0">
    <w:nsid w:val="3BC77329"/>
    <w:multiLevelType w:val="hybridMultilevel"/>
    <w:tmpl w:val="09F8C418"/>
    <w:lvl w:ilvl="0" w:tplc="2328128C">
      <w:start w:val="1"/>
      <w:numFmt w:val="decimal"/>
      <w:lvlText w:val="%1."/>
      <w:lvlJc w:val="left"/>
      <w:pPr>
        <w:ind w:left="987" w:hanging="42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 w15:restartNumberingAfterBreak="0">
    <w:nsid w:val="3C0265D8"/>
    <w:multiLevelType w:val="hybridMultilevel"/>
    <w:tmpl w:val="AE685646"/>
    <w:lvl w:ilvl="0" w:tplc="E996C4FC">
      <w:start w:val="5"/>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3F3B76F3"/>
    <w:multiLevelType w:val="hybridMultilevel"/>
    <w:tmpl w:val="BB80B564"/>
    <w:lvl w:ilvl="0" w:tplc="061823C6">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5" w15:restartNumberingAfterBreak="0">
    <w:nsid w:val="3FFE3113"/>
    <w:multiLevelType w:val="hybridMultilevel"/>
    <w:tmpl w:val="B6B49646"/>
    <w:lvl w:ilvl="0" w:tplc="04190001">
      <w:start w:val="1"/>
      <w:numFmt w:val="bullet"/>
      <w:lvlText w:val=""/>
      <w:lvlJc w:val="left"/>
      <w:pPr>
        <w:ind w:left="1290" w:hanging="360"/>
      </w:pPr>
      <w:rPr>
        <w:rFonts w:ascii="Symbol" w:hAnsi="Symbol" w:hint="default"/>
      </w:rPr>
    </w:lvl>
    <w:lvl w:ilvl="1" w:tplc="04190003" w:tentative="1">
      <w:start w:val="1"/>
      <w:numFmt w:val="bullet"/>
      <w:lvlText w:val="o"/>
      <w:lvlJc w:val="left"/>
      <w:pPr>
        <w:ind w:left="2010" w:hanging="360"/>
      </w:pPr>
      <w:rPr>
        <w:rFonts w:ascii="Courier New" w:hAnsi="Courier New" w:cs="Courier New" w:hint="default"/>
      </w:rPr>
    </w:lvl>
    <w:lvl w:ilvl="2" w:tplc="04190005" w:tentative="1">
      <w:start w:val="1"/>
      <w:numFmt w:val="bullet"/>
      <w:lvlText w:val=""/>
      <w:lvlJc w:val="left"/>
      <w:pPr>
        <w:ind w:left="2730" w:hanging="360"/>
      </w:pPr>
      <w:rPr>
        <w:rFonts w:ascii="Wingdings" w:hAnsi="Wingdings" w:hint="default"/>
      </w:rPr>
    </w:lvl>
    <w:lvl w:ilvl="3" w:tplc="04190001" w:tentative="1">
      <w:start w:val="1"/>
      <w:numFmt w:val="bullet"/>
      <w:lvlText w:val=""/>
      <w:lvlJc w:val="left"/>
      <w:pPr>
        <w:ind w:left="3450" w:hanging="360"/>
      </w:pPr>
      <w:rPr>
        <w:rFonts w:ascii="Symbol" w:hAnsi="Symbol" w:hint="default"/>
      </w:rPr>
    </w:lvl>
    <w:lvl w:ilvl="4" w:tplc="04190003" w:tentative="1">
      <w:start w:val="1"/>
      <w:numFmt w:val="bullet"/>
      <w:lvlText w:val="o"/>
      <w:lvlJc w:val="left"/>
      <w:pPr>
        <w:ind w:left="4170" w:hanging="360"/>
      </w:pPr>
      <w:rPr>
        <w:rFonts w:ascii="Courier New" w:hAnsi="Courier New" w:cs="Courier New" w:hint="default"/>
      </w:rPr>
    </w:lvl>
    <w:lvl w:ilvl="5" w:tplc="04190005" w:tentative="1">
      <w:start w:val="1"/>
      <w:numFmt w:val="bullet"/>
      <w:lvlText w:val=""/>
      <w:lvlJc w:val="left"/>
      <w:pPr>
        <w:ind w:left="4890" w:hanging="360"/>
      </w:pPr>
      <w:rPr>
        <w:rFonts w:ascii="Wingdings" w:hAnsi="Wingdings" w:hint="default"/>
      </w:rPr>
    </w:lvl>
    <w:lvl w:ilvl="6" w:tplc="04190001" w:tentative="1">
      <w:start w:val="1"/>
      <w:numFmt w:val="bullet"/>
      <w:lvlText w:val=""/>
      <w:lvlJc w:val="left"/>
      <w:pPr>
        <w:ind w:left="5610" w:hanging="360"/>
      </w:pPr>
      <w:rPr>
        <w:rFonts w:ascii="Symbol" w:hAnsi="Symbol" w:hint="default"/>
      </w:rPr>
    </w:lvl>
    <w:lvl w:ilvl="7" w:tplc="04190003" w:tentative="1">
      <w:start w:val="1"/>
      <w:numFmt w:val="bullet"/>
      <w:lvlText w:val="o"/>
      <w:lvlJc w:val="left"/>
      <w:pPr>
        <w:ind w:left="6330" w:hanging="360"/>
      </w:pPr>
      <w:rPr>
        <w:rFonts w:ascii="Courier New" w:hAnsi="Courier New" w:cs="Courier New" w:hint="default"/>
      </w:rPr>
    </w:lvl>
    <w:lvl w:ilvl="8" w:tplc="04190005" w:tentative="1">
      <w:start w:val="1"/>
      <w:numFmt w:val="bullet"/>
      <w:lvlText w:val=""/>
      <w:lvlJc w:val="left"/>
      <w:pPr>
        <w:ind w:left="7050" w:hanging="360"/>
      </w:pPr>
      <w:rPr>
        <w:rFonts w:ascii="Wingdings" w:hAnsi="Wingdings" w:hint="default"/>
      </w:rPr>
    </w:lvl>
  </w:abstractNum>
  <w:abstractNum w:abstractNumId="16" w15:restartNumberingAfterBreak="0">
    <w:nsid w:val="40134D4C"/>
    <w:multiLevelType w:val="hybridMultilevel"/>
    <w:tmpl w:val="B42A48B0"/>
    <w:lvl w:ilvl="0" w:tplc="DF3ECB76">
      <w:start w:val="1"/>
      <w:numFmt w:val="bullet"/>
      <w:lvlText w:val=""/>
      <w:lvlPicBulletId w:val="1"/>
      <w:lvlJc w:val="left"/>
      <w:pPr>
        <w:tabs>
          <w:tab w:val="num" w:pos="360"/>
        </w:tabs>
        <w:ind w:left="360" w:hanging="360"/>
      </w:pPr>
      <w:rPr>
        <w:rFonts w:ascii="Symbol" w:hAnsi="Symbol" w:hint="default"/>
        <w:sz w:val="40"/>
        <w:szCs w:val="36"/>
      </w:rPr>
    </w:lvl>
    <w:lvl w:ilvl="1" w:tplc="ED0C6D3E" w:tentative="1">
      <w:start w:val="1"/>
      <w:numFmt w:val="bullet"/>
      <w:lvlText w:val=""/>
      <w:lvlJc w:val="left"/>
      <w:pPr>
        <w:tabs>
          <w:tab w:val="num" w:pos="1080"/>
        </w:tabs>
        <w:ind w:left="1080" w:hanging="360"/>
      </w:pPr>
      <w:rPr>
        <w:rFonts w:ascii="Symbol" w:hAnsi="Symbol" w:hint="default"/>
      </w:rPr>
    </w:lvl>
    <w:lvl w:ilvl="2" w:tplc="43A45FDE" w:tentative="1">
      <w:start w:val="1"/>
      <w:numFmt w:val="bullet"/>
      <w:lvlText w:val=""/>
      <w:lvlJc w:val="left"/>
      <w:pPr>
        <w:tabs>
          <w:tab w:val="num" w:pos="1800"/>
        </w:tabs>
        <w:ind w:left="1800" w:hanging="360"/>
      </w:pPr>
      <w:rPr>
        <w:rFonts w:ascii="Symbol" w:hAnsi="Symbol" w:hint="default"/>
      </w:rPr>
    </w:lvl>
    <w:lvl w:ilvl="3" w:tplc="3A3EE166" w:tentative="1">
      <w:start w:val="1"/>
      <w:numFmt w:val="bullet"/>
      <w:lvlText w:val=""/>
      <w:lvlJc w:val="left"/>
      <w:pPr>
        <w:tabs>
          <w:tab w:val="num" w:pos="2520"/>
        </w:tabs>
        <w:ind w:left="2520" w:hanging="360"/>
      </w:pPr>
      <w:rPr>
        <w:rFonts w:ascii="Symbol" w:hAnsi="Symbol" w:hint="default"/>
      </w:rPr>
    </w:lvl>
    <w:lvl w:ilvl="4" w:tplc="98E8675C" w:tentative="1">
      <w:start w:val="1"/>
      <w:numFmt w:val="bullet"/>
      <w:lvlText w:val=""/>
      <w:lvlJc w:val="left"/>
      <w:pPr>
        <w:tabs>
          <w:tab w:val="num" w:pos="3240"/>
        </w:tabs>
        <w:ind w:left="3240" w:hanging="360"/>
      </w:pPr>
      <w:rPr>
        <w:rFonts w:ascii="Symbol" w:hAnsi="Symbol" w:hint="default"/>
      </w:rPr>
    </w:lvl>
    <w:lvl w:ilvl="5" w:tplc="AFF25FA0" w:tentative="1">
      <w:start w:val="1"/>
      <w:numFmt w:val="bullet"/>
      <w:lvlText w:val=""/>
      <w:lvlJc w:val="left"/>
      <w:pPr>
        <w:tabs>
          <w:tab w:val="num" w:pos="3960"/>
        </w:tabs>
        <w:ind w:left="3960" w:hanging="360"/>
      </w:pPr>
      <w:rPr>
        <w:rFonts w:ascii="Symbol" w:hAnsi="Symbol" w:hint="default"/>
      </w:rPr>
    </w:lvl>
    <w:lvl w:ilvl="6" w:tplc="0E24E284" w:tentative="1">
      <w:start w:val="1"/>
      <w:numFmt w:val="bullet"/>
      <w:lvlText w:val=""/>
      <w:lvlJc w:val="left"/>
      <w:pPr>
        <w:tabs>
          <w:tab w:val="num" w:pos="4680"/>
        </w:tabs>
        <w:ind w:left="4680" w:hanging="360"/>
      </w:pPr>
      <w:rPr>
        <w:rFonts w:ascii="Symbol" w:hAnsi="Symbol" w:hint="default"/>
      </w:rPr>
    </w:lvl>
    <w:lvl w:ilvl="7" w:tplc="88DCDC32" w:tentative="1">
      <w:start w:val="1"/>
      <w:numFmt w:val="bullet"/>
      <w:lvlText w:val=""/>
      <w:lvlJc w:val="left"/>
      <w:pPr>
        <w:tabs>
          <w:tab w:val="num" w:pos="5400"/>
        </w:tabs>
        <w:ind w:left="5400" w:hanging="360"/>
      </w:pPr>
      <w:rPr>
        <w:rFonts w:ascii="Symbol" w:hAnsi="Symbol" w:hint="default"/>
      </w:rPr>
    </w:lvl>
    <w:lvl w:ilvl="8" w:tplc="1460E57C" w:tentative="1">
      <w:start w:val="1"/>
      <w:numFmt w:val="bullet"/>
      <w:lvlText w:val=""/>
      <w:lvlJc w:val="left"/>
      <w:pPr>
        <w:tabs>
          <w:tab w:val="num" w:pos="6120"/>
        </w:tabs>
        <w:ind w:left="6120" w:hanging="360"/>
      </w:pPr>
      <w:rPr>
        <w:rFonts w:ascii="Symbol" w:hAnsi="Symbol" w:hint="default"/>
      </w:rPr>
    </w:lvl>
  </w:abstractNum>
  <w:abstractNum w:abstractNumId="17" w15:restartNumberingAfterBreak="0">
    <w:nsid w:val="420B5F18"/>
    <w:multiLevelType w:val="hybridMultilevel"/>
    <w:tmpl w:val="C56C31E0"/>
    <w:lvl w:ilvl="0" w:tplc="53B24AA2">
      <w:start w:val="1"/>
      <w:numFmt w:val="bullet"/>
      <w:lvlText w:val=""/>
      <w:lvlJc w:val="left"/>
      <w:pPr>
        <w:ind w:left="927"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8" w15:restartNumberingAfterBreak="0">
    <w:nsid w:val="46D65123"/>
    <w:multiLevelType w:val="hybridMultilevel"/>
    <w:tmpl w:val="F1F617E6"/>
    <w:lvl w:ilvl="0" w:tplc="04DEF856">
      <w:start w:val="1"/>
      <w:numFmt w:val="bullet"/>
      <w:lvlText w:val=""/>
      <w:lvlJc w:val="left"/>
      <w:pPr>
        <w:ind w:left="3196" w:hanging="360"/>
      </w:pPr>
      <w:rPr>
        <w:rFonts w:ascii="Symbol" w:hAnsi="Symbol" w:hint="default"/>
      </w:rPr>
    </w:lvl>
    <w:lvl w:ilvl="1" w:tplc="10090003" w:tentative="1">
      <w:start w:val="1"/>
      <w:numFmt w:val="bullet"/>
      <w:lvlText w:val="o"/>
      <w:lvlJc w:val="left"/>
      <w:pPr>
        <w:ind w:left="3916" w:hanging="360"/>
      </w:pPr>
      <w:rPr>
        <w:rFonts w:ascii="Courier New" w:hAnsi="Courier New" w:cs="Courier New" w:hint="default"/>
      </w:rPr>
    </w:lvl>
    <w:lvl w:ilvl="2" w:tplc="10090005" w:tentative="1">
      <w:start w:val="1"/>
      <w:numFmt w:val="bullet"/>
      <w:lvlText w:val=""/>
      <w:lvlJc w:val="left"/>
      <w:pPr>
        <w:ind w:left="4636" w:hanging="360"/>
      </w:pPr>
      <w:rPr>
        <w:rFonts w:ascii="Wingdings" w:hAnsi="Wingdings" w:hint="default"/>
      </w:rPr>
    </w:lvl>
    <w:lvl w:ilvl="3" w:tplc="10090001" w:tentative="1">
      <w:start w:val="1"/>
      <w:numFmt w:val="bullet"/>
      <w:lvlText w:val=""/>
      <w:lvlJc w:val="left"/>
      <w:pPr>
        <w:ind w:left="5356" w:hanging="360"/>
      </w:pPr>
      <w:rPr>
        <w:rFonts w:ascii="Symbol" w:hAnsi="Symbol" w:hint="default"/>
      </w:rPr>
    </w:lvl>
    <w:lvl w:ilvl="4" w:tplc="10090003" w:tentative="1">
      <w:start w:val="1"/>
      <w:numFmt w:val="bullet"/>
      <w:lvlText w:val="o"/>
      <w:lvlJc w:val="left"/>
      <w:pPr>
        <w:ind w:left="6076" w:hanging="360"/>
      </w:pPr>
      <w:rPr>
        <w:rFonts w:ascii="Courier New" w:hAnsi="Courier New" w:cs="Courier New" w:hint="default"/>
      </w:rPr>
    </w:lvl>
    <w:lvl w:ilvl="5" w:tplc="10090005" w:tentative="1">
      <w:start w:val="1"/>
      <w:numFmt w:val="bullet"/>
      <w:lvlText w:val=""/>
      <w:lvlJc w:val="left"/>
      <w:pPr>
        <w:ind w:left="6796" w:hanging="360"/>
      </w:pPr>
      <w:rPr>
        <w:rFonts w:ascii="Wingdings" w:hAnsi="Wingdings" w:hint="default"/>
      </w:rPr>
    </w:lvl>
    <w:lvl w:ilvl="6" w:tplc="10090001" w:tentative="1">
      <w:start w:val="1"/>
      <w:numFmt w:val="bullet"/>
      <w:lvlText w:val=""/>
      <w:lvlJc w:val="left"/>
      <w:pPr>
        <w:ind w:left="7516" w:hanging="360"/>
      </w:pPr>
      <w:rPr>
        <w:rFonts w:ascii="Symbol" w:hAnsi="Symbol" w:hint="default"/>
      </w:rPr>
    </w:lvl>
    <w:lvl w:ilvl="7" w:tplc="10090003" w:tentative="1">
      <w:start w:val="1"/>
      <w:numFmt w:val="bullet"/>
      <w:lvlText w:val="o"/>
      <w:lvlJc w:val="left"/>
      <w:pPr>
        <w:ind w:left="8236" w:hanging="360"/>
      </w:pPr>
      <w:rPr>
        <w:rFonts w:ascii="Courier New" w:hAnsi="Courier New" w:cs="Courier New" w:hint="default"/>
      </w:rPr>
    </w:lvl>
    <w:lvl w:ilvl="8" w:tplc="10090005" w:tentative="1">
      <w:start w:val="1"/>
      <w:numFmt w:val="bullet"/>
      <w:lvlText w:val=""/>
      <w:lvlJc w:val="left"/>
      <w:pPr>
        <w:ind w:left="8956" w:hanging="360"/>
      </w:pPr>
      <w:rPr>
        <w:rFonts w:ascii="Wingdings" w:hAnsi="Wingdings" w:hint="default"/>
      </w:rPr>
    </w:lvl>
  </w:abstractNum>
  <w:abstractNum w:abstractNumId="19" w15:restartNumberingAfterBreak="0">
    <w:nsid w:val="48F058C4"/>
    <w:multiLevelType w:val="hybridMultilevel"/>
    <w:tmpl w:val="BEA68662"/>
    <w:lvl w:ilvl="0" w:tplc="04DEF856">
      <w:start w:val="1"/>
      <w:numFmt w:val="bullet"/>
      <w:lvlText w:val=""/>
      <w:lvlJc w:val="left"/>
      <w:pPr>
        <w:ind w:left="1429" w:hanging="360"/>
      </w:pPr>
      <w:rPr>
        <w:rFonts w:ascii="Symbol" w:hAnsi="Symbol" w:hint="default"/>
      </w:rPr>
    </w:lvl>
    <w:lvl w:ilvl="1" w:tplc="04DEF856">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4B000FB5"/>
    <w:multiLevelType w:val="hybridMultilevel"/>
    <w:tmpl w:val="733C352A"/>
    <w:lvl w:ilvl="0" w:tplc="59266DEC">
      <w:start w:val="1"/>
      <w:numFmt w:val="decimal"/>
      <w:lvlText w:val="3.2.1.%1."/>
      <w:lvlJc w:val="left"/>
      <w:pPr>
        <w:ind w:left="3553" w:hanging="360"/>
      </w:pPr>
      <w:rPr>
        <w:rFonts w:hint="default"/>
      </w:rPr>
    </w:lvl>
    <w:lvl w:ilvl="1" w:tplc="04190019" w:tentative="1">
      <w:start w:val="1"/>
      <w:numFmt w:val="lowerLetter"/>
      <w:lvlText w:val="%2."/>
      <w:lvlJc w:val="left"/>
      <w:pPr>
        <w:ind w:left="3564" w:hanging="360"/>
      </w:pPr>
    </w:lvl>
    <w:lvl w:ilvl="2" w:tplc="0419001B" w:tentative="1">
      <w:start w:val="1"/>
      <w:numFmt w:val="lowerRoman"/>
      <w:lvlText w:val="%3."/>
      <w:lvlJc w:val="right"/>
      <w:pPr>
        <w:ind w:left="4284" w:hanging="180"/>
      </w:pPr>
    </w:lvl>
    <w:lvl w:ilvl="3" w:tplc="0419000F" w:tentative="1">
      <w:start w:val="1"/>
      <w:numFmt w:val="decimal"/>
      <w:lvlText w:val="%4."/>
      <w:lvlJc w:val="left"/>
      <w:pPr>
        <w:ind w:left="5004" w:hanging="360"/>
      </w:pPr>
    </w:lvl>
    <w:lvl w:ilvl="4" w:tplc="04190019" w:tentative="1">
      <w:start w:val="1"/>
      <w:numFmt w:val="lowerLetter"/>
      <w:lvlText w:val="%5."/>
      <w:lvlJc w:val="left"/>
      <w:pPr>
        <w:ind w:left="5724" w:hanging="360"/>
      </w:pPr>
    </w:lvl>
    <w:lvl w:ilvl="5" w:tplc="0419001B" w:tentative="1">
      <w:start w:val="1"/>
      <w:numFmt w:val="lowerRoman"/>
      <w:lvlText w:val="%6."/>
      <w:lvlJc w:val="right"/>
      <w:pPr>
        <w:ind w:left="6444" w:hanging="180"/>
      </w:pPr>
    </w:lvl>
    <w:lvl w:ilvl="6" w:tplc="0419000F" w:tentative="1">
      <w:start w:val="1"/>
      <w:numFmt w:val="decimal"/>
      <w:lvlText w:val="%7."/>
      <w:lvlJc w:val="left"/>
      <w:pPr>
        <w:ind w:left="7164" w:hanging="360"/>
      </w:pPr>
    </w:lvl>
    <w:lvl w:ilvl="7" w:tplc="04190019" w:tentative="1">
      <w:start w:val="1"/>
      <w:numFmt w:val="lowerLetter"/>
      <w:lvlText w:val="%8."/>
      <w:lvlJc w:val="left"/>
      <w:pPr>
        <w:ind w:left="7884" w:hanging="360"/>
      </w:pPr>
    </w:lvl>
    <w:lvl w:ilvl="8" w:tplc="0419001B" w:tentative="1">
      <w:start w:val="1"/>
      <w:numFmt w:val="lowerRoman"/>
      <w:lvlText w:val="%9."/>
      <w:lvlJc w:val="right"/>
      <w:pPr>
        <w:ind w:left="8604" w:hanging="180"/>
      </w:pPr>
    </w:lvl>
  </w:abstractNum>
  <w:abstractNum w:abstractNumId="21" w15:restartNumberingAfterBreak="0">
    <w:nsid w:val="4CA10EFC"/>
    <w:multiLevelType w:val="hybridMultilevel"/>
    <w:tmpl w:val="50D8BE10"/>
    <w:lvl w:ilvl="0" w:tplc="81C003F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15:restartNumberingAfterBreak="0">
    <w:nsid w:val="4F28068B"/>
    <w:multiLevelType w:val="hybridMultilevel"/>
    <w:tmpl w:val="7B8E6D74"/>
    <w:lvl w:ilvl="0" w:tplc="D82210AE">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5A5E149B"/>
    <w:multiLevelType w:val="hybridMultilevel"/>
    <w:tmpl w:val="D7625F28"/>
    <w:lvl w:ilvl="0" w:tplc="ECA29036">
      <w:start w:val="1"/>
      <w:numFmt w:val="bullet"/>
      <w:lvlText w:val=""/>
      <w:lvlPicBulletId w:val="0"/>
      <w:lvlJc w:val="left"/>
      <w:pPr>
        <w:tabs>
          <w:tab w:val="num" w:pos="720"/>
        </w:tabs>
        <w:ind w:left="720" w:hanging="360"/>
      </w:pPr>
      <w:rPr>
        <w:rFonts w:ascii="Symbol" w:hAnsi="Symbol" w:hint="default"/>
        <w:sz w:val="40"/>
        <w:szCs w:val="40"/>
      </w:rPr>
    </w:lvl>
    <w:lvl w:ilvl="1" w:tplc="C7081F6C" w:tentative="1">
      <w:start w:val="1"/>
      <w:numFmt w:val="bullet"/>
      <w:lvlText w:val=""/>
      <w:lvlJc w:val="left"/>
      <w:pPr>
        <w:tabs>
          <w:tab w:val="num" w:pos="1440"/>
        </w:tabs>
        <w:ind w:left="1440" w:hanging="360"/>
      </w:pPr>
      <w:rPr>
        <w:rFonts w:ascii="Symbol" w:hAnsi="Symbol" w:hint="default"/>
      </w:rPr>
    </w:lvl>
    <w:lvl w:ilvl="2" w:tplc="F74CAB28" w:tentative="1">
      <w:start w:val="1"/>
      <w:numFmt w:val="bullet"/>
      <w:lvlText w:val=""/>
      <w:lvlJc w:val="left"/>
      <w:pPr>
        <w:tabs>
          <w:tab w:val="num" w:pos="2160"/>
        </w:tabs>
        <w:ind w:left="2160" w:hanging="360"/>
      </w:pPr>
      <w:rPr>
        <w:rFonts w:ascii="Symbol" w:hAnsi="Symbol" w:hint="default"/>
      </w:rPr>
    </w:lvl>
    <w:lvl w:ilvl="3" w:tplc="D2DCE092" w:tentative="1">
      <w:start w:val="1"/>
      <w:numFmt w:val="bullet"/>
      <w:lvlText w:val=""/>
      <w:lvlJc w:val="left"/>
      <w:pPr>
        <w:tabs>
          <w:tab w:val="num" w:pos="2880"/>
        </w:tabs>
        <w:ind w:left="2880" w:hanging="360"/>
      </w:pPr>
      <w:rPr>
        <w:rFonts w:ascii="Symbol" w:hAnsi="Symbol" w:hint="default"/>
      </w:rPr>
    </w:lvl>
    <w:lvl w:ilvl="4" w:tplc="F7CE3584" w:tentative="1">
      <w:start w:val="1"/>
      <w:numFmt w:val="bullet"/>
      <w:lvlText w:val=""/>
      <w:lvlJc w:val="left"/>
      <w:pPr>
        <w:tabs>
          <w:tab w:val="num" w:pos="3600"/>
        </w:tabs>
        <w:ind w:left="3600" w:hanging="360"/>
      </w:pPr>
      <w:rPr>
        <w:rFonts w:ascii="Symbol" w:hAnsi="Symbol" w:hint="default"/>
      </w:rPr>
    </w:lvl>
    <w:lvl w:ilvl="5" w:tplc="84F412F0" w:tentative="1">
      <w:start w:val="1"/>
      <w:numFmt w:val="bullet"/>
      <w:lvlText w:val=""/>
      <w:lvlJc w:val="left"/>
      <w:pPr>
        <w:tabs>
          <w:tab w:val="num" w:pos="4320"/>
        </w:tabs>
        <w:ind w:left="4320" w:hanging="360"/>
      </w:pPr>
      <w:rPr>
        <w:rFonts w:ascii="Symbol" w:hAnsi="Symbol" w:hint="default"/>
      </w:rPr>
    </w:lvl>
    <w:lvl w:ilvl="6" w:tplc="C2B2BA5C" w:tentative="1">
      <w:start w:val="1"/>
      <w:numFmt w:val="bullet"/>
      <w:lvlText w:val=""/>
      <w:lvlJc w:val="left"/>
      <w:pPr>
        <w:tabs>
          <w:tab w:val="num" w:pos="5040"/>
        </w:tabs>
        <w:ind w:left="5040" w:hanging="360"/>
      </w:pPr>
      <w:rPr>
        <w:rFonts w:ascii="Symbol" w:hAnsi="Symbol" w:hint="default"/>
      </w:rPr>
    </w:lvl>
    <w:lvl w:ilvl="7" w:tplc="F5927CE4" w:tentative="1">
      <w:start w:val="1"/>
      <w:numFmt w:val="bullet"/>
      <w:lvlText w:val=""/>
      <w:lvlJc w:val="left"/>
      <w:pPr>
        <w:tabs>
          <w:tab w:val="num" w:pos="5760"/>
        </w:tabs>
        <w:ind w:left="5760" w:hanging="360"/>
      </w:pPr>
      <w:rPr>
        <w:rFonts w:ascii="Symbol" w:hAnsi="Symbol" w:hint="default"/>
      </w:rPr>
    </w:lvl>
    <w:lvl w:ilvl="8" w:tplc="A67EB332" w:tentative="1">
      <w:start w:val="1"/>
      <w:numFmt w:val="bullet"/>
      <w:lvlText w:val=""/>
      <w:lvlJc w:val="left"/>
      <w:pPr>
        <w:tabs>
          <w:tab w:val="num" w:pos="6480"/>
        </w:tabs>
        <w:ind w:left="6480" w:hanging="360"/>
      </w:pPr>
      <w:rPr>
        <w:rFonts w:ascii="Symbol" w:hAnsi="Symbol" w:hint="default"/>
      </w:rPr>
    </w:lvl>
  </w:abstractNum>
  <w:abstractNum w:abstractNumId="24" w15:restartNumberingAfterBreak="0">
    <w:nsid w:val="5EB22B5C"/>
    <w:multiLevelType w:val="hybridMultilevel"/>
    <w:tmpl w:val="ED0684CC"/>
    <w:lvl w:ilvl="0" w:tplc="D82210AE">
      <w:start w:val="1"/>
      <w:numFmt w:val="bullet"/>
      <w:lvlText w:val="‒"/>
      <w:lvlJc w:val="left"/>
      <w:pPr>
        <w:ind w:left="1069" w:hanging="360"/>
      </w:pPr>
      <w:rPr>
        <w:rFonts w:ascii="Times New Roman" w:hAnsi="Times New Roman" w:cs="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15:restartNumberingAfterBreak="0">
    <w:nsid w:val="73CB119D"/>
    <w:multiLevelType w:val="hybridMultilevel"/>
    <w:tmpl w:val="C4406162"/>
    <w:lvl w:ilvl="0" w:tplc="0419000F">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26" w15:restartNumberingAfterBreak="0">
    <w:nsid w:val="74ED0383"/>
    <w:multiLevelType w:val="hybridMultilevel"/>
    <w:tmpl w:val="12EC5014"/>
    <w:lvl w:ilvl="0" w:tplc="04190001">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cs="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cs="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cs="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27" w15:restartNumberingAfterBreak="0">
    <w:nsid w:val="75EE7CD8"/>
    <w:multiLevelType w:val="multilevel"/>
    <w:tmpl w:val="371EECEE"/>
    <w:lvl w:ilvl="0">
      <w:start w:val="2"/>
      <w:numFmt w:val="decimal"/>
      <w:lvlText w:val="1.%1."/>
      <w:lvlJc w:val="left"/>
      <w:pPr>
        <w:ind w:left="720" w:hanging="360"/>
      </w:pPr>
      <w:rPr>
        <w:rFonts w:hint="default"/>
      </w:rPr>
    </w:lvl>
    <w:lvl w:ilvl="1">
      <w:start w:val="1"/>
      <w:numFmt w:val="decimal"/>
      <w:lvlText w:val="1.2.%2"/>
      <w:lvlJc w:val="left"/>
      <w:pPr>
        <w:ind w:left="1855" w:hanging="720"/>
      </w:pPr>
      <w:rPr>
        <w:rFonts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520" w:hanging="108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600" w:hanging="1440"/>
      </w:pPr>
      <w:rPr>
        <w:rFonts w:cs="Times New Roman" w:hint="default"/>
      </w:rPr>
    </w:lvl>
    <w:lvl w:ilvl="6">
      <w:start w:val="1"/>
      <w:numFmt w:val="decimal"/>
      <w:isLgl/>
      <w:lvlText w:val="%1.%2.%3.%4.%5.%6.%7."/>
      <w:lvlJc w:val="left"/>
      <w:pPr>
        <w:ind w:left="4320" w:hanging="1800"/>
      </w:pPr>
      <w:rPr>
        <w:rFonts w:cs="Times New Roman" w:hint="default"/>
      </w:rPr>
    </w:lvl>
    <w:lvl w:ilvl="7">
      <w:start w:val="1"/>
      <w:numFmt w:val="decimal"/>
      <w:isLgl/>
      <w:lvlText w:val="%1.%2.%3.%4.%5.%6.%7.%8."/>
      <w:lvlJc w:val="left"/>
      <w:pPr>
        <w:ind w:left="4680" w:hanging="1800"/>
      </w:pPr>
      <w:rPr>
        <w:rFonts w:cs="Times New Roman" w:hint="default"/>
      </w:rPr>
    </w:lvl>
    <w:lvl w:ilvl="8">
      <w:start w:val="1"/>
      <w:numFmt w:val="decimal"/>
      <w:isLgl/>
      <w:lvlText w:val="%1.%2.%3.%4.%5.%6.%7.%8.%9."/>
      <w:lvlJc w:val="left"/>
      <w:pPr>
        <w:ind w:left="5400" w:hanging="2160"/>
      </w:pPr>
      <w:rPr>
        <w:rFonts w:cs="Times New Roman" w:hint="default"/>
      </w:rPr>
    </w:lvl>
  </w:abstractNum>
  <w:abstractNum w:abstractNumId="28" w15:restartNumberingAfterBreak="0">
    <w:nsid w:val="7A0A1518"/>
    <w:multiLevelType w:val="multilevel"/>
    <w:tmpl w:val="C13E1322"/>
    <w:lvl w:ilvl="0">
      <w:start w:val="4"/>
      <w:numFmt w:val="decimal"/>
      <w:lvlText w:val="%1."/>
      <w:lvlJc w:val="left"/>
      <w:pPr>
        <w:ind w:left="825" w:hanging="825"/>
      </w:pPr>
      <w:rPr>
        <w:rFonts w:hint="default"/>
      </w:rPr>
    </w:lvl>
    <w:lvl w:ilvl="1">
      <w:start w:val="2"/>
      <w:numFmt w:val="decimal"/>
      <w:lvlText w:val="%1.%2."/>
      <w:lvlJc w:val="left"/>
      <w:pPr>
        <w:ind w:left="1179" w:hanging="825"/>
      </w:pPr>
      <w:rPr>
        <w:rFonts w:hint="default"/>
      </w:rPr>
    </w:lvl>
    <w:lvl w:ilvl="2">
      <w:start w:val="12"/>
      <w:numFmt w:val="decimal"/>
      <w:lvlText w:val="3.2.%3"/>
      <w:lvlJc w:val="left"/>
      <w:pPr>
        <w:ind w:left="1533" w:hanging="825"/>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29" w15:restartNumberingAfterBreak="0">
    <w:nsid w:val="7CBC1DEE"/>
    <w:multiLevelType w:val="multilevel"/>
    <w:tmpl w:val="D88E4026"/>
    <w:lvl w:ilvl="0">
      <w:start w:val="7"/>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4"/>
  </w:num>
  <w:num w:numId="2">
    <w:abstractNumId w:val="17"/>
  </w:num>
  <w:num w:numId="3">
    <w:abstractNumId w:val="25"/>
  </w:num>
  <w:num w:numId="4">
    <w:abstractNumId w:val="6"/>
  </w:num>
  <w:num w:numId="5">
    <w:abstractNumId w:val="0"/>
  </w:num>
  <w:num w:numId="6">
    <w:abstractNumId w:val="26"/>
  </w:num>
  <w:num w:numId="7">
    <w:abstractNumId w:val="11"/>
  </w:num>
  <w:num w:numId="8">
    <w:abstractNumId w:val="27"/>
  </w:num>
  <w:num w:numId="9">
    <w:abstractNumId w:val="12"/>
  </w:num>
  <w:num w:numId="10">
    <w:abstractNumId w:val="7"/>
  </w:num>
  <w:num w:numId="11">
    <w:abstractNumId w:val="20"/>
  </w:num>
  <w:num w:numId="12">
    <w:abstractNumId w:val="2"/>
  </w:num>
  <w:num w:numId="13">
    <w:abstractNumId w:val="28"/>
  </w:num>
  <w:num w:numId="14">
    <w:abstractNumId w:val="5"/>
  </w:num>
  <w:num w:numId="15">
    <w:abstractNumId w:val="23"/>
  </w:num>
  <w:num w:numId="16">
    <w:abstractNumId w:val="16"/>
  </w:num>
  <w:num w:numId="17">
    <w:abstractNumId w:val="15"/>
  </w:num>
  <w:num w:numId="18">
    <w:abstractNumId w:val="19"/>
  </w:num>
  <w:num w:numId="19">
    <w:abstractNumId w:val="13"/>
  </w:num>
  <w:num w:numId="20">
    <w:abstractNumId w:val="1"/>
  </w:num>
  <w:num w:numId="21">
    <w:abstractNumId w:val="14"/>
  </w:num>
  <w:num w:numId="22">
    <w:abstractNumId w:val="3"/>
  </w:num>
  <w:num w:numId="23">
    <w:abstractNumId w:val="21"/>
  </w:num>
  <w:num w:numId="24">
    <w:abstractNumId w:val="9"/>
  </w:num>
  <w:num w:numId="25">
    <w:abstractNumId w:val="22"/>
  </w:num>
  <w:num w:numId="26">
    <w:abstractNumId w:val="24"/>
  </w:num>
  <w:num w:numId="27">
    <w:abstractNumId w:val="10"/>
  </w:num>
  <w:num w:numId="28">
    <w:abstractNumId w:val="29"/>
  </w:num>
  <w:num w:numId="29">
    <w:abstractNumId w:val="8"/>
  </w:num>
  <w:num w:numId="30">
    <w:abstractNumId w:val="18"/>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val="fullPage" w:percent="61"/>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479CC"/>
    <w:rsid w:val="00000FA4"/>
    <w:rsid w:val="00001793"/>
    <w:rsid w:val="00003062"/>
    <w:rsid w:val="00003110"/>
    <w:rsid w:val="00003D41"/>
    <w:rsid w:val="000078E3"/>
    <w:rsid w:val="00007F26"/>
    <w:rsid w:val="000128F7"/>
    <w:rsid w:val="00013623"/>
    <w:rsid w:val="00021628"/>
    <w:rsid w:val="000231F4"/>
    <w:rsid w:val="00031EA0"/>
    <w:rsid w:val="00032007"/>
    <w:rsid w:val="00032A65"/>
    <w:rsid w:val="000338FE"/>
    <w:rsid w:val="00034940"/>
    <w:rsid w:val="00036A27"/>
    <w:rsid w:val="00037551"/>
    <w:rsid w:val="00037ADB"/>
    <w:rsid w:val="00041D50"/>
    <w:rsid w:val="00046EF2"/>
    <w:rsid w:val="00047CDE"/>
    <w:rsid w:val="000510CF"/>
    <w:rsid w:val="00051691"/>
    <w:rsid w:val="00056CFE"/>
    <w:rsid w:val="00064C1E"/>
    <w:rsid w:val="000652DD"/>
    <w:rsid w:val="00067BF9"/>
    <w:rsid w:val="00073586"/>
    <w:rsid w:val="00073D1E"/>
    <w:rsid w:val="00076B66"/>
    <w:rsid w:val="00077052"/>
    <w:rsid w:val="0008406D"/>
    <w:rsid w:val="000849D5"/>
    <w:rsid w:val="00085EE4"/>
    <w:rsid w:val="00085F00"/>
    <w:rsid w:val="000918B6"/>
    <w:rsid w:val="00093429"/>
    <w:rsid w:val="0009663C"/>
    <w:rsid w:val="00097908"/>
    <w:rsid w:val="000A2DC1"/>
    <w:rsid w:val="000A5CE5"/>
    <w:rsid w:val="000B1676"/>
    <w:rsid w:val="000B32D7"/>
    <w:rsid w:val="000B3CCB"/>
    <w:rsid w:val="000C0A2F"/>
    <w:rsid w:val="000C56E0"/>
    <w:rsid w:val="000C6D8E"/>
    <w:rsid w:val="000D0FFE"/>
    <w:rsid w:val="000D2430"/>
    <w:rsid w:val="000D298F"/>
    <w:rsid w:val="000E076C"/>
    <w:rsid w:val="000E07C8"/>
    <w:rsid w:val="000E2D95"/>
    <w:rsid w:val="000E3554"/>
    <w:rsid w:val="000E52DD"/>
    <w:rsid w:val="000F19B9"/>
    <w:rsid w:val="000F3A80"/>
    <w:rsid w:val="000F6356"/>
    <w:rsid w:val="00100581"/>
    <w:rsid w:val="00102D21"/>
    <w:rsid w:val="00104811"/>
    <w:rsid w:val="001078D2"/>
    <w:rsid w:val="00111430"/>
    <w:rsid w:val="00113476"/>
    <w:rsid w:val="00113C65"/>
    <w:rsid w:val="00114E7E"/>
    <w:rsid w:val="00115EF4"/>
    <w:rsid w:val="001224AC"/>
    <w:rsid w:val="00131DD0"/>
    <w:rsid w:val="001329C6"/>
    <w:rsid w:val="00133BA0"/>
    <w:rsid w:val="0013681C"/>
    <w:rsid w:val="0013713C"/>
    <w:rsid w:val="00146C48"/>
    <w:rsid w:val="0015007A"/>
    <w:rsid w:val="0015094F"/>
    <w:rsid w:val="001527D7"/>
    <w:rsid w:val="001542E8"/>
    <w:rsid w:val="00155496"/>
    <w:rsid w:val="00155DE0"/>
    <w:rsid w:val="001568B6"/>
    <w:rsid w:val="001576B9"/>
    <w:rsid w:val="00161226"/>
    <w:rsid w:val="001619C0"/>
    <w:rsid w:val="00161CEA"/>
    <w:rsid w:val="00162F2E"/>
    <w:rsid w:val="00164750"/>
    <w:rsid w:val="00164D13"/>
    <w:rsid w:val="00165B47"/>
    <w:rsid w:val="00167FCD"/>
    <w:rsid w:val="00175FD6"/>
    <w:rsid w:val="00176382"/>
    <w:rsid w:val="00177612"/>
    <w:rsid w:val="0018048E"/>
    <w:rsid w:val="00180E4B"/>
    <w:rsid w:val="001841BF"/>
    <w:rsid w:val="00187A79"/>
    <w:rsid w:val="00191589"/>
    <w:rsid w:val="001949AC"/>
    <w:rsid w:val="00195054"/>
    <w:rsid w:val="001976D3"/>
    <w:rsid w:val="001A09C0"/>
    <w:rsid w:val="001A3930"/>
    <w:rsid w:val="001A53DD"/>
    <w:rsid w:val="001A5BEC"/>
    <w:rsid w:val="001B0444"/>
    <w:rsid w:val="001B14EA"/>
    <w:rsid w:val="001B172C"/>
    <w:rsid w:val="001C084B"/>
    <w:rsid w:val="001C160D"/>
    <w:rsid w:val="001C1894"/>
    <w:rsid w:val="001C26C3"/>
    <w:rsid w:val="001C4068"/>
    <w:rsid w:val="001D17AD"/>
    <w:rsid w:val="001D2B16"/>
    <w:rsid w:val="001D3CAD"/>
    <w:rsid w:val="001E5906"/>
    <w:rsid w:val="001E630C"/>
    <w:rsid w:val="001E6E15"/>
    <w:rsid w:val="001E7E20"/>
    <w:rsid w:val="001F176E"/>
    <w:rsid w:val="001F2F2F"/>
    <w:rsid w:val="001F4DF4"/>
    <w:rsid w:val="002001B3"/>
    <w:rsid w:val="00204412"/>
    <w:rsid w:val="0020697A"/>
    <w:rsid w:val="00207894"/>
    <w:rsid w:val="002079C5"/>
    <w:rsid w:val="002102DC"/>
    <w:rsid w:val="002139EF"/>
    <w:rsid w:val="002173E7"/>
    <w:rsid w:val="002207F0"/>
    <w:rsid w:val="00220FC8"/>
    <w:rsid w:val="00221128"/>
    <w:rsid w:val="00221A48"/>
    <w:rsid w:val="00221B7E"/>
    <w:rsid w:val="0022344F"/>
    <w:rsid w:val="00224A11"/>
    <w:rsid w:val="00225590"/>
    <w:rsid w:val="002266F4"/>
    <w:rsid w:val="00232AEE"/>
    <w:rsid w:val="00237A52"/>
    <w:rsid w:val="0024170B"/>
    <w:rsid w:val="00242096"/>
    <w:rsid w:val="0024263E"/>
    <w:rsid w:val="0025125C"/>
    <w:rsid w:val="002569AB"/>
    <w:rsid w:val="002627FF"/>
    <w:rsid w:val="0026403D"/>
    <w:rsid w:val="00273003"/>
    <w:rsid w:val="00274375"/>
    <w:rsid w:val="00274B6A"/>
    <w:rsid w:val="002754CB"/>
    <w:rsid w:val="002805A0"/>
    <w:rsid w:val="00282447"/>
    <w:rsid w:val="00285335"/>
    <w:rsid w:val="00287019"/>
    <w:rsid w:val="00290725"/>
    <w:rsid w:val="00290FF2"/>
    <w:rsid w:val="00291102"/>
    <w:rsid w:val="00291F0A"/>
    <w:rsid w:val="00292B68"/>
    <w:rsid w:val="002932A8"/>
    <w:rsid w:val="002934C4"/>
    <w:rsid w:val="002937CC"/>
    <w:rsid w:val="00294D98"/>
    <w:rsid w:val="002968CB"/>
    <w:rsid w:val="00297C6E"/>
    <w:rsid w:val="002A2F22"/>
    <w:rsid w:val="002A4AE3"/>
    <w:rsid w:val="002A547A"/>
    <w:rsid w:val="002A6CC7"/>
    <w:rsid w:val="002A7E09"/>
    <w:rsid w:val="002B7BF4"/>
    <w:rsid w:val="002C50BB"/>
    <w:rsid w:val="002C76FB"/>
    <w:rsid w:val="002D4A42"/>
    <w:rsid w:val="002E16E5"/>
    <w:rsid w:val="002E4D13"/>
    <w:rsid w:val="002E56EF"/>
    <w:rsid w:val="002E68B0"/>
    <w:rsid w:val="002E72A6"/>
    <w:rsid w:val="002F0483"/>
    <w:rsid w:val="002F17E2"/>
    <w:rsid w:val="002F291B"/>
    <w:rsid w:val="002F2C1A"/>
    <w:rsid w:val="002F31EF"/>
    <w:rsid w:val="002F4D83"/>
    <w:rsid w:val="002F64B3"/>
    <w:rsid w:val="00302D88"/>
    <w:rsid w:val="00310693"/>
    <w:rsid w:val="0031151C"/>
    <w:rsid w:val="00311BA1"/>
    <w:rsid w:val="003121E6"/>
    <w:rsid w:val="00314644"/>
    <w:rsid w:val="00315E35"/>
    <w:rsid w:val="00316D19"/>
    <w:rsid w:val="00317AAA"/>
    <w:rsid w:val="00320CE5"/>
    <w:rsid w:val="00320F1E"/>
    <w:rsid w:val="00321369"/>
    <w:rsid w:val="00324A19"/>
    <w:rsid w:val="00324EEB"/>
    <w:rsid w:val="00327664"/>
    <w:rsid w:val="00333E6B"/>
    <w:rsid w:val="00335049"/>
    <w:rsid w:val="0034250D"/>
    <w:rsid w:val="003432E9"/>
    <w:rsid w:val="0034344F"/>
    <w:rsid w:val="0035192D"/>
    <w:rsid w:val="0035742F"/>
    <w:rsid w:val="0036000D"/>
    <w:rsid w:val="0036228F"/>
    <w:rsid w:val="003622AD"/>
    <w:rsid w:val="00362D8F"/>
    <w:rsid w:val="003679F3"/>
    <w:rsid w:val="003723AA"/>
    <w:rsid w:val="00375F75"/>
    <w:rsid w:val="00380DF0"/>
    <w:rsid w:val="003847DC"/>
    <w:rsid w:val="00385241"/>
    <w:rsid w:val="0038634E"/>
    <w:rsid w:val="00391050"/>
    <w:rsid w:val="003920AA"/>
    <w:rsid w:val="00394083"/>
    <w:rsid w:val="00394A66"/>
    <w:rsid w:val="00396AFA"/>
    <w:rsid w:val="00397BCA"/>
    <w:rsid w:val="003A0AF3"/>
    <w:rsid w:val="003A33F2"/>
    <w:rsid w:val="003A6B15"/>
    <w:rsid w:val="003A7401"/>
    <w:rsid w:val="003A7DB6"/>
    <w:rsid w:val="003B3494"/>
    <w:rsid w:val="003B39EA"/>
    <w:rsid w:val="003B74AB"/>
    <w:rsid w:val="003B76C2"/>
    <w:rsid w:val="003B77B3"/>
    <w:rsid w:val="003C06D1"/>
    <w:rsid w:val="003C0A2F"/>
    <w:rsid w:val="003C1DE9"/>
    <w:rsid w:val="003C4A7E"/>
    <w:rsid w:val="003C6C69"/>
    <w:rsid w:val="003D123C"/>
    <w:rsid w:val="003D29B5"/>
    <w:rsid w:val="003D2F6F"/>
    <w:rsid w:val="003D4B36"/>
    <w:rsid w:val="003E0262"/>
    <w:rsid w:val="003E157E"/>
    <w:rsid w:val="003E30FE"/>
    <w:rsid w:val="003E5720"/>
    <w:rsid w:val="003E5EC8"/>
    <w:rsid w:val="003E7600"/>
    <w:rsid w:val="003E7F98"/>
    <w:rsid w:val="003F0441"/>
    <w:rsid w:val="003F22B3"/>
    <w:rsid w:val="0040384A"/>
    <w:rsid w:val="00410B78"/>
    <w:rsid w:val="00411B23"/>
    <w:rsid w:val="00413DE4"/>
    <w:rsid w:val="00414CB3"/>
    <w:rsid w:val="00416508"/>
    <w:rsid w:val="004273C0"/>
    <w:rsid w:val="00436146"/>
    <w:rsid w:val="0043744A"/>
    <w:rsid w:val="004407C4"/>
    <w:rsid w:val="00443AC9"/>
    <w:rsid w:val="00447BEF"/>
    <w:rsid w:val="00451322"/>
    <w:rsid w:val="00451417"/>
    <w:rsid w:val="00454C19"/>
    <w:rsid w:val="00455DF1"/>
    <w:rsid w:val="00457248"/>
    <w:rsid w:val="00464281"/>
    <w:rsid w:val="004702A8"/>
    <w:rsid w:val="00471B9A"/>
    <w:rsid w:val="00472C0E"/>
    <w:rsid w:val="004761BD"/>
    <w:rsid w:val="00476541"/>
    <w:rsid w:val="004771CD"/>
    <w:rsid w:val="0048184A"/>
    <w:rsid w:val="004820A9"/>
    <w:rsid w:val="00482781"/>
    <w:rsid w:val="00484D06"/>
    <w:rsid w:val="00484F70"/>
    <w:rsid w:val="00485450"/>
    <w:rsid w:val="00485FC8"/>
    <w:rsid w:val="00486057"/>
    <w:rsid w:val="00486E76"/>
    <w:rsid w:val="00487BCC"/>
    <w:rsid w:val="00492333"/>
    <w:rsid w:val="00496EBF"/>
    <w:rsid w:val="004A010C"/>
    <w:rsid w:val="004A0F91"/>
    <w:rsid w:val="004A1856"/>
    <w:rsid w:val="004A2CF1"/>
    <w:rsid w:val="004A4A28"/>
    <w:rsid w:val="004B07E4"/>
    <w:rsid w:val="004B723F"/>
    <w:rsid w:val="004B7574"/>
    <w:rsid w:val="004C1223"/>
    <w:rsid w:val="004C146C"/>
    <w:rsid w:val="004C2E4D"/>
    <w:rsid w:val="004C34CD"/>
    <w:rsid w:val="004C3507"/>
    <w:rsid w:val="004D465D"/>
    <w:rsid w:val="004D58CF"/>
    <w:rsid w:val="004D71EA"/>
    <w:rsid w:val="004E0BD1"/>
    <w:rsid w:val="004E1221"/>
    <w:rsid w:val="004E2149"/>
    <w:rsid w:val="004E251E"/>
    <w:rsid w:val="004E58CA"/>
    <w:rsid w:val="00503109"/>
    <w:rsid w:val="00504951"/>
    <w:rsid w:val="00505E37"/>
    <w:rsid w:val="00506F9A"/>
    <w:rsid w:val="00506FB3"/>
    <w:rsid w:val="00512EE0"/>
    <w:rsid w:val="005207F9"/>
    <w:rsid w:val="005235E0"/>
    <w:rsid w:val="00530CD8"/>
    <w:rsid w:val="00533DB6"/>
    <w:rsid w:val="005363E6"/>
    <w:rsid w:val="00546DAC"/>
    <w:rsid w:val="00550B12"/>
    <w:rsid w:val="00553BF4"/>
    <w:rsid w:val="005543A3"/>
    <w:rsid w:val="005551CB"/>
    <w:rsid w:val="00557942"/>
    <w:rsid w:val="00560235"/>
    <w:rsid w:val="00560312"/>
    <w:rsid w:val="00565075"/>
    <w:rsid w:val="00567459"/>
    <w:rsid w:val="0057128B"/>
    <w:rsid w:val="00577266"/>
    <w:rsid w:val="005774F4"/>
    <w:rsid w:val="00580AFF"/>
    <w:rsid w:val="00581D96"/>
    <w:rsid w:val="00582750"/>
    <w:rsid w:val="005827CE"/>
    <w:rsid w:val="00583585"/>
    <w:rsid w:val="00583ACF"/>
    <w:rsid w:val="00584C10"/>
    <w:rsid w:val="0058517F"/>
    <w:rsid w:val="0058788B"/>
    <w:rsid w:val="00590974"/>
    <w:rsid w:val="0059191D"/>
    <w:rsid w:val="005931DA"/>
    <w:rsid w:val="00595966"/>
    <w:rsid w:val="00596B2B"/>
    <w:rsid w:val="005A2E24"/>
    <w:rsid w:val="005A2EDB"/>
    <w:rsid w:val="005A6453"/>
    <w:rsid w:val="005B59E7"/>
    <w:rsid w:val="005B746C"/>
    <w:rsid w:val="005C160A"/>
    <w:rsid w:val="005C4754"/>
    <w:rsid w:val="005D12C6"/>
    <w:rsid w:val="005D1534"/>
    <w:rsid w:val="005D18E4"/>
    <w:rsid w:val="005D1AE9"/>
    <w:rsid w:val="005D21AF"/>
    <w:rsid w:val="005D21E5"/>
    <w:rsid w:val="005D3C3F"/>
    <w:rsid w:val="005D462A"/>
    <w:rsid w:val="005E6891"/>
    <w:rsid w:val="005F0BE2"/>
    <w:rsid w:val="005F2546"/>
    <w:rsid w:val="005F2AE8"/>
    <w:rsid w:val="005F79B2"/>
    <w:rsid w:val="00605936"/>
    <w:rsid w:val="006140AA"/>
    <w:rsid w:val="0061667C"/>
    <w:rsid w:val="006170D2"/>
    <w:rsid w:val="00617651"/>
    <w:rsid w:val="00620B3A"/>
    <w:rsid w:val="00620BB1"/>
    <w:rsid w:val="00620CB5"/>
    <w:rsid w:val="00622B99"/>
    <w:rsid w:val="00623C5D"/>
    <w:rsid w:val="0062420F"/>
    <w:rsid w:val="006252E8"/>
    <w:rsid w:val="00625D99"/>
    <w:rsid w:val="006317A1"/>
    <w:rsid w:val="00631BA6"/>
    <w:rsid w:val="006338A8"/>
    <w:rsid w:val="0063768A"/>
    <w:rsid w:val="00640CAA"/>
    <w:rsid w:val="00641CD3"/>
    <w:rsid w:val="00641FCD"/>
    <w:rsid w:val="00644B57"/>
    <w:rsid w:val="006463ED"/>
    <w:rsid w:val="006471CF"/>
    <w:rsid w:val="00652D33"/>
    <w:rsid w:val="00653A10"/>
    <w:rsid w:val="0065522B"/>
    <w:rsid w:val="00655CCF"/>
    <w:rsid w:val="006612B0"/>
    <w:rsid w:val="00661A1F"/>
    <w:rsid w:val="00663EE1"/>
    <w:rsid w:val="00663FD5"/>
    <w:rsid w:val="00665509"/>
    <w:rsid w:val="00670550"/>
    <w:rsid w:val="00670E98"/>
    <w:rsid w:val="00674C25"/>
    <w:rsid w:val="00677910"/>
    <w:rsid w:val="00680DDE"/>
    <w:rsid w:val="0068160F"/>
    <w:rsid w:val="006837B6"/>
    <w:rsid w:val="00683DFB"/>
    <w:rsid w:val="00684B01"/>
    <w:rsid w:val="00690CD8"/>
    <w:rsid w:val="00693AD4"/>
    <w:rsid w:val="00694EC1"/>
    <w:rsid w:val="00695795"/>
    <w:rsid w:val="00696905"/>
    <w:rsid w:val="006A066C"/>
    <w:rsid w:val="006A0E60"/>
    <w:rsid w:val="006A47A3"/>
    <w:rsid w:val="006A6A65"/>
    <w:rsid w:val="006A7EB5"/>
    <w:rsid w:val="006B1398"/>
    <w:rsid w:val="006B1D2F"/>
    <w:rsid w:val="006B4D61"/>
    <w:rsid w:val="006B6813"/>
    <w:rsid w:val="006C1530"/>
    <w:rsid w:val="006C293A"/>
    <w:rsid w:val="006C510B"/>
    <w:rsid w:val="006D275F"/>
    <w:rsid w:val="006D7105"/>
    <w:rsid w:val="006E1272"/>
    <w:rsid w:val="006E21E5"/>
    <w:rsid w:val="006E4F8C"/>
    <w:rsid w:val="006E68EE"/>
    <w:rsid w:val="006E6F86"/>
    <w:rsid w:val="006F1C1B"/>
    <w:rsid w:val="006F678D"/>
    <w:rsid w:val="006F75E5"/>
    <w:rsid w:val="00700429"/>
    <w:rsid w:val="007018B1"/>
    <w:rsid w:val="0070246B"/>
    <w:rsid w:val="007034A8"/>
    <w:rsid w:val="007201CB"/>
    <w:rsid w:val="00722CE2"/>
    <w:rsid w:val="0072400C"/>
    <w:rsid w:val="007273AB"/>
    <w:rsid w:val="007354D2"/>
    <w:rsid w:val="0073660E"/>
    <w:rsid w:val="0074019E"/>
    <w:rsid w:val="007416CE"/>
    <w:rsid w:val="00745ED1"/>
    <w:rsid w:val="0075051D"/>
    <w:rsid w:val="007549AE"/>
    <w:rsid w:val="0075634E"/>
    <w:rsid w:val="00756D83"/>
    <w:rsid w:val="00762F1B"/>
    <w:rsid w:val="007650F7"/>
    <w:rsid w:val="00765D33"/>
    <w:rsid w:val="00772EDA"/>
    <w:rsid w:val="00773233"/>
    <w:rsid w:val="00781E64"/>
    <w:rsid w:val="00783E89"/>
    <w:rsid w:val="00794DA5"/>
    <w:rsid w:val="0079791F"/>
    <w:rsid w:val="007A013B"/>
    <w:rsid w:val="007A30BD"/>
    <w:rsid w:val="007A34D9"/>
    <w:rsid w:val="007A35F5"/>
    <w:rsid w:val="007A4523"/>
    <w:rsid w:val="007A49EA"/>
    <w:rsid w:val="007A6E5D"/>
    <w:rsid w:val="007B24BE"/>
    <w:rsid w:val="007B46B5"/>
    <w:rsid w:val="007B47C0"/>
    <w:rsid w:val="007B65CF"/>
    <w:rsid w:val="007B6C74"/>
    <w:rsid w:val="007C15B3"/>
    <w:rsid w:val="007C2EF7"/>
    <w:rsid w:val="007C3870"/>
    <w:rsid w:val="007C414E"/>
    <w:rsid w:val="007C6227"/>
    <w:rsid w:val="007C653A"/>
    <w:rsid w:val="007C6F36"/>
    <w:rsid w:val="007D1807"/>
    <w:rsid w:val="007E4215"/>
    <w:rsid w:val="007E5E0E"/>
    <w:rsid w:val="007F0271"/>
    <w:rsid w:val="007F1621"/>
    <w:rsid w:val="007F6F9F"/>
    <w:rsid w:val="00800DA4"/>
    <w:rsid w:val="0080157A"/>
    <w:rsid w:val="008041E4"/>
    <w:rsid w:val="008052BC"/>
    <w:rsid w:val="008058A9"/>
    <w:rsid w:val="00806E44"/>
    <w:rsid w:val="00807DB3"/>
    <w:rsid w:val="0081178A"/>
    <w:rsid w:val="00815DC8"/>
    <w:rsid w:val="0082084E"/>
    <w:rsid w:val="00821A47"/>
    <w:rsid w:val="00823E4D"/>
    <w:rsid w:val="00824A3D"/>
    <w:rsid w:val="00833B70"/>
    <w:rsid w:val="00834861"/>
    <w:rsid w:val="008372C2"/>
    <w:rsid w:val="00840DDB"/>
    <w:rsid w:val="00843AA3"/>
    <w:rsid w:val="00844849"/>
    <w:rsid w:val="00845009"/>
    <w:rsid w:val="008552E1"/>
    <w:rsid w:val="00855E1C"/>
    <w:rsid w:val="00856CA0"/>
    <w:rsid w:val="0086206F"/>
    <w:rsid w:val="008622A4"/>
    <w:rsid w:val="00867286"/>
    <w:rsid w:val="00873744"/>
    <w:rsid w:val="008829C4"/>
    <w:rsid w:val="00884318"/>
    <w:rsid w:val="00886B92"/>
    <w:rsid w:val="008871EC"/>
    <w:rsid w:val="00891DB7"/>
    <w:rsid w:val="00893306"/>
    <w:rsid w:val="0089389D"/>
    <w:rsid w:val="00894DE0"/>
    <w:rsid w:val="008956FB"/>
    <w:rsid w:val="00895879"/>
    <w:rsid w:val="0089734E"/>
    <w:rsid w:val="008A143C"/>
    <w:rsid w:val="008A290A"/>
    <w:rsid w:val="008A3773"/>
    <w:rsid w:val="008A489C"/>
    <w:rsid w:val="008A6A33"/>
    <w:rsid w:val="008B1A1E"/>
    <w:rsid w:val="008B1BED"/>
    <w:rsid w:val="008B5168"/>
    <w:rsid w:val="008B58BF"/>
    <w:rsid w:val="008C0C17"/>
    <w:rsid w:val="008C3144"/>
    <w:rsid w:val="008C5639"/>
    <w:rsid w:val="008C7F45"/>
    <w:rsid w:val="008D06D5"/>
    <w:rsid w:val="008D2B57"/>
    <w:rsid w:val="008D4FB3"/>
    <w:rsid w:val="008D5ED7"/>
    <w:rsid w:val="008D6735"/>
    <w:rsid w:val="008D6F5B"/>
    <w:rsid w:val="008E7F5D"/>
    <w:rsid w:val="008F0F37"/>
    <w:rsid w:val="008F33A0"/>
    <w:rsid w:val="008F5A1A"/>
    <w:rsid w:val="00900E26"/>
    <w:rsid w:val="009035D8"/>
    <w:rsid w:val="009042B3"/>
    <w:rsid w:val="00905074"/>
    <w:rsid w:val="00905668"/>
    <w:rsid w:val="009115CF"/>
    <w:rsid w:val="009219A5"/>
    <w:rsid w:val="00926157"/>
    <w:rsid w:val="009321FE"/>
    <w:rsid w:val="00932A17"/>
    <w:rsid w:val="00933550"/>
    <w:rsid w:val="00935DC4"/>
    <w:rsid w:val="00936240"/>
    <w:rsid w:val="00940E22"/>
    <w:rsid w:val="009413D8"/>
    <w:rsid w:val="00941DF8"/>
    <w:rsid w:val="00950B3A"/>
    <w:rsid w:val="00953625"/>
    <w:rsid w:val="00960854"/>
    <w:rsid w:val="00960B1D"/>
    <w:rsid w:val="00960D0A"/>
    <w:rsid w:val="009611E5"/>
    <w:rsid w:val="00961A1D"/>
    <w:rsid w:val="00964780"/>
    <w:rsid w:val="009669D9"/>
    <w:rsid w:val="0097496B"/>
    <w:rsid w:val="00980772"/>
    <w:rsid w:val="00980AF9"/>
    <w:rsid w:val="00981152"/>
    <w:rsid w:val="00990997"/>
    <w:rsid w:val="00991A53"/>
    <w:rsid w:val="009935A9"/>
    <w:rsid w:val="00995FB2"/>
    <w:rsid w:val="009A2F66"/>
    <w:rsid w:val="009A7B94"/>
    <w:rsid w:val="009B01D4"/>
    <w:rsid w:val="009B164B"/>
    <w:rsid w:val="009B3505"/>
    <w:rsid w:val="009B4694"/>
    <w:rsid w:val="009B7FDD"/>
    <w:rsid w:val="009C695A"/>
    <w:rsid w:val="009C722D"/>
    <w:rsid w:val="009C77BF"/>
    <w:rsid w:val="009D1890"/>
    <w:rsid w:val="009D67F7"/>
    <w:rsid w:val="009D6863"/>
    <w:rsid w:val="009E0DA3"/>
    <w:rsid w:val="009E2AFB"/>
    <w:rsid w:val="009E3396"/>
    <w:rsid w:val="009E53BD"/>
    <w:rsid w:val="009F10A8"/>
    <w:rsid w:val="009F6C97"/>
    <w:rsid w:val="009F75C5"/>
    <w:rsid w:val="009F7B84"/>
    <w:rsid w:val="00A01D2F"/>
    <w:rsid w:val="00A020CA"/>
    <w:rsid w:val="00A0553E"/>
    <w:rsid w:val="00A072F3"/>
    <w:rsid w:val="00A157F6"/>
    <w:rsid w:val="00A16165"/>
    <w:rsid w:val="00A1670F"/>
    <w:rsid w:val="00A20A01"/>
    <w:rsid w:val="00A22752"/>
    <w:rsid w:val="00A24062"/>
    <w:rsid w:val="00A25853"/>
    <w:rsid w:val="00A26159"/>
    <w:rsid w:val="00A264D6"/>
    <w:rsid w:val="00A27FD3"/>
    <w:rsid w:val="00A33A6B"/>
    <w:rsid w:val="00A33CE5"/>
    <w:rsid w:val="00A4423D"/>
    <w:rsid w:val="00A44402"/>
    <w:rsid w:val="00A4520B"/>
    <w:rsid w:val="00A50244"/>
    <w:rsid w:val="00A53A7F"/>
    <w:rsid w:val="00A53C94"/>
    <w:rsid w:val="00A602CF"/>
    <w:rsid w:val="00A60A05"/>
    <w:rsid w:val="00A62BB8"/>
    <w:rsid w:val="00A64205"/>
    <w:rsid w:val="00A644D0"/>
    <w:rsid w:val="00A650B9"/>
    <w:rsid w:val="00A65AF8"/>
    <w:rsid w:val="00A66DB9"/>
    <w:rsid w:val="00A760BB"/>
    <w:rsid w:val="00A77A3A"/>
    <w:rsid w:val="00A91A3D"/>
    <w:rsid w:val="00A93FFA"/>
    <w:rsid w:val="00A944D1"/>
    <w:rsid w:val="00A9670E"/>
    <w:rsid w:val="00AA0535"/>
    <w:rsid w:val="00AA3B95"/>
    <w:rsid w:val="00AA77F6"/>
    <w:rsid w:val="00AB234A"/>
    <w:rsid w:val="00AB2B81"/>
    <w:rsid w:val="00AB2C95"/>
    <w:rsid w:val="00AB56E2"/>
    <w:rsid w:val="00AB6752"/>
    <w:rsid w:val="00AC1C57"/>
    <w:rsid w:val="00AC367A"/>
    <w:rsid w:val="00AD0B65"/>
    <w:rsid w:val="00AD2706"/>
    <w:rsid w:val="00AD38EA"/>
    <w:rsid w:val="00AD3F53"/>
    <w:rsid w:val="00AD5141"/>
    <w:rsid w:val="00AD692E"/>
    <w:rsid w:val="00AF1DBF"/>
    <w:rsid w:val="00AF3AAE"/>
    <w:rsid w:val="00AF3FBB"/>
    <w:rsid w:val="00AF47C2"/>
    <w:rsid w:val="00AF4F1E"/>
    <w:rsid w:val="00B05094"/>
    <w:rsid w:val="00B07776"/>
    <w:rsid w:val="00B07DA0"/>
    <w:rsid w:val="00B11E9B"/>
    <w:rsid w:val="00B12C97"/>
    <w:rsid w:val="00B158F6"/>
    <w:rsid w:val="00B20138"/>
    <w:rsid w:val="00B22728"/>
    <w:rsid w:val="00B27008"/>
    <w:rsid w:val="00B27E54"/>
    <w:rsid w:val="00B311A7"/>
    <w:rsid w:val="00B3616D"/>
    <w:rsid w:val="00B37D35"/>
    <w:rsid w:val="00B423C4"/>
    <w:rsid w:val="00B44356"/>
    <w:rsid w:val="00B4650A"/>
    <w:rsid w:val="00B4754C"/>
    <w:rsid w:val="00B5098C"/>
    <w:rsid w:val="00B51E72"/>
    <w:rsid w:val="00B52996"/>
    <w:rsid w:val="00B53E90"/>
    <w:rsid w:val="00B54EF2"/>
    <w:rsid w:val="00B550AE"/>
    <w:rsid w:val="00B5778F"/>
    <w:rsid w:val="00B607E4"/>
    <w:rsid w:val="00B648D8"/>
    <w:rsid w:val="00B67268"/>
    <w:rsid w:val="00B762B7"/>
    <w:rsid w:val="00B809F7"/>
    <w:rsid w:val="00B81E55"/>
    <w:rsid w:val="00B84C7A"/>
    <w:rsid w:val="00B86A73"/>
    <w:rsid w:val="00B87F69"/>
    <w:rsid w:val="00B9209D"/>
    <w:rsid w:val="00BA0454"/>
    <w:rsid w:val="00BA5DA2"/>
    <w:rsid w:val="00BB007A"/>
    <w:rsid w:val="00BB1B26"/>
    <w:rsid w:val="00BB2250"/>
    <w:rsid w:val="00BB2310"/>
    <w:rsid w:val="00BB3756"/>
    <w:rsid w:val="00BB3AEC"/>
    <w:rsid w:val="00BB60D2"/>
    <w:rsid w:val="00BC03D9"/>
    <w:rsid w:val="00BC1CBD"/>
    <w:rsid w:val="00BC252D"/>
    <w:rsid w:val="00BD3372"/>
    <w:rsid w:val="00BD5C61"/>
    <w:rsid w:val="00BD6154"/>
    <w:rsid w:val="00BD70D7"/>
    <w:rsid w:val="00BE284A"/>
    <w:rsid w:val="00BE2B47"/>
    <w:rsid w:val="00BE7970"/>
    <w:rsid w:val="00BF05E8"/>
    <w:rsid w:val="00BF3162"/>
    <w:rsid w:val="00BF3E25"/>
    <w:rsid w:val="00BF6FDF"/>
    <w:rsid w:val="00C007E7"/>
    <w:rsid w:val="00C01628"/>
    <w:rsid w:val="00C027E1"/>
    <w:rsid w:val="00C0383E"/>
    <w:rsid w:val="00C04ED3"/>
    <w:rsid w:val="00C21AD4"/>
    <w:rsid w:val="00C301D0"/>
    <w:rsid w:val="00C30A03"/>
    <w:rsid w:val="00C3572A"/>
    <w:rsid w:val="00C41BEF"/>
    <w:rsid w:val="00C44073"/>
    <w:rsid w:val="00C50297"/>
    <w:rsid w:val="00C50BF8"/>
    <w:rsid w:val="00C6360D"/>
    <w:rsid w:val="00C644CB"/>
    <w:rsid w:val="00C64719"/>
    <w:rsid w:val="00C67342"/>
    <w:rsid w:val="00C67427"/>
    <w:rsid w:val="00C72CDE"/>
    <w:rsid w:val="00C72E37"/>
    <w:rsid w:val="00C7740A"/>
    <w:rsid w:val="00C8006F"/>
    <w:rsid w:val="00C819AA"/>
    <w:rsid w:val="00C82433"/>
    <w:rsid w:val="00C872E6"/>
    <w:rsid w:val="00C90752"/>
    <w:rsid w:val="00C925A1"/>
    <w:rsid w:val="00C9284E"/>
    <w:rsid w:val="00C928F8"/>
    <w:rsid w:val="00CA2521"/>
    <w:rsid w:val="00CA3AE1"/>
    <w:rsid w:val="00CB2D04"/>
    <w:rsid w:val="00CB3D08"/>
    <w:rsid w:val="00CB6994"/>
    <w:rsid w:val="00CB7CAA"/>
    <w:rsid w:val="00CC4AE6"/>
    <w:rsid w:val="00CD28C9"/>
    <w:rsid w:val="00CD7DF2"/>
    <w:rsid w:val="00CF130C"/>
    <w:rsid w:val="00CF174D"/>
    <w:rsid w:val="00CF29F9"/>
    <w:rsid w:val="00CF2F7A"/>
    <w:rsid w:val="00CF3AA4"/>
    <w:rsid w:val="00CF4E59"/>
    <w:rsid w:val="00CF6CCE"/>
    <w:rsid w:val="00CF6E1F"/>
    <w:rsid w:val="00D004F2"/>
    <w:rsid w:val="00D017C6"/>
    <w:rsid w:val="00D01D8C"/>
    <w:rsid w:val="00D06F27"/>
    <w:rsid w:val="00D11D6D"/>
    <w:rsid w:val="00D1312A"/>
    <w:rsid w:val="00D16543"/>
    <w:rsid w:val="00D17CB3"/>
    <w:rsid w:val="00D17D12"/>
    <w:rsid w:val="00D20701"/>
    <w:rsid w:val="00D20B95"/>
    <w:rsid w:val="00D22753"/>
    <w:rsid w:val="00D23830"/>
    <w:rsid w:val="00D24D14"/>
    <w:rsid w:val="00D31152"/>
    <w:rsid w:val="00D37460"/>
    <w:rsid w:val="00D405C8"/>
    <w:rsid w:val="00D41C11"/>
    <w:rsid w:val="00D41D39"/>
    <w:rsid w:val="00D422B8"/>
    <w:rsid w:val="00D466FF"/>
    <w:rsid w:val="00D4742D"/>
    <w:rsid w:val="00D51E58"/>
    <w:rsid w:val="00D61122"/>
    <w:rsid w:val="00D62BD0"/>
    <w:rsid w:val="00D63918"/>
    <w:rsid w:val="00D63D1A"/>
    <w:rsid w:val="00D65B0B"/>
    <w:rsid w:val="00D667EB"/>
    <w:rsid w:val="00D6787D"/>
    <w:rsid w:val="00D67C84"/>
    <w:rsid w:val="00D7176E"/>
    <w:rsid w:val="00D724AB"/>
    <w:rsid w:val="00D74CED"/>
    <w:rsid w:val="00D74D12"/>
    <w:rsid w:val="00D74DC9"/>
    <w:rsid w:val="00D76006"/>
    <w:rsid w:val="00D773B5"/>
    <w:rsid w:val="00D774B8"/>
    <w:rsid w:val="00D775C7"/>
    <w:rsid w:val="00D81A9C"/>
    <w:rsid w:val="00D82C46"/>
    <w:rsid w:val="00D8315C"/>
    <w:rsid w:val="00D83788"/>
    <w:rsid w:val="00D83EA1"/>
    <w:rsid w:val="00D902A6"/>
    <w:rsid w:val="00D92A5A"/>
    <w:rsid w:val="00D940CC"/>
    <w:rsid w:val="00D945C5"/>
    <w:rsid w:val="00D94D13"/>
    <w:rsid w:val="00DA167F"/>
    <w:rsid w:val="00DA22F5"/>
    <w:rsid w:val="00DA2937"/>
    <w:rsid w:val="00DA2C9A"/>
    <w:rsid w:val="00DA5C72"/>
    <w:rsid w:val="00DB170A"/>
    <w:rsid w:val="00DB3A4A"/>
    <w:rsid w:val="00DB74B0"/>
    <w:rsid w:val="00DC031D"/>
    <w:rsid w:val="00DC0755"/>
    <w:rsid w:val="00DC0D14"/>
    <w:rsid w:val="00DC38BA"/>
    <w:rsid w:val="00DC398A"/>
    <w:rsid w:val="00DC415D"/>
    <w:rsid w:val="00DD02DE"/>
    <w:rsid w:val="00DD0BDA"/>
    <w:rsid w:val="00DD3733"/>
    <w:rsid w:val="00DD38DA"/>
    <w:rsid w:val="00DD4A16"/>
    <w:rsid w:val="00DD5027"/>
    <w:rsid w:val="00DD7132"/>
    <w:rsid w:val="00DD75A7"/>
    <w:rsid w:val="00DD773A"/>
    <w:rsid w:val="00DE0438"/>
    <w:rsid w:val="00DE23E2"/>
    <w:rsid w:val="00DE3A6B"/>
    <w:rsid w:val="00DE6E79"/>
    <w:rsid w:val="00DE746A"/>
    <w:rsid w:val="00DF1455"/>
    <w:rsid w:val="00DF4795"/>
    <w:rsid w:val="00DF53E3"/>
    <w:rsid w:val="00DF6B8A"/>
    <w:rsid w:val="00DF7D9C"/>
    <w:rsid w:val="00E04A29"/>
    <w:rsid w:val="00E05FF7"/>
    <w:rsid w:val="00E07235"/>
    <w:rsid w:val="00E10609"/>
    <w:rsid w:val="00E114EA"/>
    <w:rsid w:val="00E13407"/>
    <w:rsid w:val="00E13F08"/>
    <w:rsid w:val="00E14E49"/>
    <w:rsid w:val="00E1592C"/>
    <w:rsid w:val="00E17D11"/>
    <w:rsid w:val="00E228AB"/>
    <w:rsid w:val="00E34664"/>
    <w:rsid w:val="00E355AD"/>
    <w:rsid w:val="00E379C3"/>
    <w:rsid w:val="00E414D1"/>
    <w:rsid w:val="00E438A9"/>
    <w:rsid w:val="00E45095"/>
    <w:rsid w:val="00E50912"/>
    <w:rsid w:val="00E50D04"/>
    <w:rsid w:val="00E5531D"/>
    <w:rsid w:val="00E562CF"/>
    <w:rsid w:val="00E56F67"/>
    <w:rsid w:val="00E57216"/>
    <w:rsid w:val="00E60723"/>
    <w:rsid w:val="00E61B93"/>
    <w:rsid w:val="00E631DF"/>
    <w:rsid w:val="00E673E6"/>
    <w:rsid w:val="00E726E3"/>
    <w:rsid w:val="00E72C3E"/>
    <w:rsid w:val="00E74373"/>
    <w:rsid w:val="00E75102"/>
    <w:rsid w:val="00E75AD1"/>
    <w:rsid w:val="00E80698"/>
    <w:rsid w:val="00E83436"/>
    <w:rsid w:val="00E836BC"/>
    <w:rsid w:val="00E97A01"/>
    <w:rsid w:val="00E97C4F"/>
    <w:rsid w:val="00EA166E"/>
    <w:rsid w:val="00EA29FE"/>
    <w:rsid w:val="00EA2E3B"/>
    <w:rsid w:val="00EA5B5B"/>
    <w:rsid w:val="00EA5F60"/>
    <w:rsid w:val="00EA6F91"/>
    <w:rsid w:val="00EB396C"/>
    <w:rsid w:val="00EC0A6F"/>
    <w:rsid w:val="00EC6689"/>
    <w:rsid w:val="00EC7A1F"/>
    <w:rsid w:val="00ED17B8"/>
    <w:rsid w:val="00ED37B4"/>
    <w:rsid w:val="00ED5004"/>
    <w:rsid w:val="00ED5012"/>
    <w:rsid w:val="00EE38C5"/>
    <w:rsid w:val="00EE63A7"/>
    <w:rsid w:val="00EF3EDE"/>
    <w:rsid w:val="00EF455B"/>
    <w:rsid w:val="00EF5CD1"/>
    <w:rsid w:val="00F0108F"/>
    <w:rsid w:val="00F05FAE"/>
    <w:rsid w:val="00F06129"/>
    <w:rsid w:val="00F06E3A"/>
    <w:rsid w:val="00F06F62"/>
    <w:rsid w:val="00F07633"/>
    <w:rsid w:val="00F07751"/>
    <w:rsid w:val="00F1012C"/>
    <w:rsid w:val="00F106C4"/>
    <w:rsid w:val="00F11FF1"/>
    <w:rsid w:val="00F15FAF"/>
    <w:rsid w:val="00F20812"/>
    <w:rsid w:val="00F20AA0"/>
    <w:rsid w:val="00F21D62"/>
    <w:rsid w:val="00F24FE9"/>
    <w:rsid w:val="00F27466"/>
    <w:rsid w:val="00F31395"/>
    <w:rsid w:val="00F335A4"/>
    <w:rsid w:val="00F3399F"/>
    <w:rsid w:val="00F35508"/>
    <w:rsid w:val="00F35F20"/>
    <w:rsid w:val="00F461BF"/>
    <w:rsid w:val="00F479CC"/>
    <w:rsid w:val="00F50AC5"/>
    <w:rsid w:val="00F55CBC"/>
    <w:rsid w:val="00F605CB"/>
    <w:rsid w:val="00F617F6"/>
    <w:rsid w:val="00F6378F"/>
    <w:rsid w:val="00F77254"/>
    <w:rsid w:val="00F77ADB"/>
    <w:rsid w:val="00F77DCE"/>
    <w:rsid w:val="00F84E27"/>
    <w:rsid w:val="00F86844"/>
    <w:rsid w:val="00F91651"/>
    <w:rsid w:val="00F935BE"/>
    <w:rsid w:val="00F96991"/>
    <w:rsid w:val="00FA14CB"/>
    <w:rsid w:val="00FA24F5"/>
    <w:rsid w:val="00FA2794"/>
    <w:rsid w:val="00FA586F"/>
    <w:rsid w:val="00FA60B6"/>
    <w:rsid w:val="00FB0CA9"/>
    <w:rsid w:val="00FB4FDD"/>
    <w:rsid w:val="00FB6231"/>
    <w:rsid w:val="00FB70AA"/>
    <w:rsid w:val="00FC7D23"/>
    <w:rsid w:val="00FD44F9"/>
    <w:rsid w:val="00FE07AC"/>
    <w:rsid w:val="00FE2D8E"/>
    <w:rsid w:val="00FF4B90"/>
    <w:rsid w:val="00FF5E5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7"/>
    <o:shapelayout v:ext="edit">
      <o:idmap v:ext="edit" data="1"/>
    </o:shapelayout>
  </w:shapeDefaults>
  <w:decimalSymbol w:val=","/>
  <w:listSeparator w:val=";"/>
  <w14:docId w14:val="7B373CBF"/>
  <w15:docId w15:val="{ED129858-1E32-4AFB-AA71-272AE7D7FC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D7132"/>
  </w:style>
  <w:style w:type="paragraph" w:styleId="1">
    <w:name w:val="heading 1"/>
    <w:basedOn w:val="a"/>
    <w:next w:val="a"/>
    <w:link w:val="10"/>
    <w:uiPriority w:val="9"/>
    <w:qFormat/>
    <w:rsid w:val="00EE63A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9D6863"/>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unhideWhenUsed/>
    <w:qFormat/>
    <w:rsid w:val="00EE63A7"/>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
    <w:name w:val="heading 4"/>
    <w:basedOn w:val="a"/>
    <w:next w:val="a"/>
    <w:link w:val="40"/>
    <w:uiPriority w:val="9"/>
    <w:unhideWhenUsed/>
    <w:qFormat/>
    <w:rsid w:val="003B76C2"/>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D6863"/>
    <w:rPr>
      <w:rFonts w:asciiTheme="majorHAnsi" w:eastAsiaTheme="majorEastAsia" w:hAnsiTheme="majorHAnsi" w:cstheme="majorBidi"/>
      <w:color w:val="2E74B5" w:themeColor="accent1" w:themeShade="BF"/>
      <w:sz w:val="26"/>
      <w:szCs w:val="26"/>
    </w:rPr>
  </w:style>
  <w:style w:type="paragraph" w:customStyle="1" w:styleId="ConsPlusNormal">
    <w:name w:val="ConsPlusNormal"/>
    <w:rsid w:val="00F479CC"/>
    <w:pPr>
      <w:widowControl w:val="0"/>
      <w:autoSpaceDE w:val="0"/>
      <w:autoSpaceDN w:val="0"/>
      <w:spacing w:after="0" w:line="240" w:lineRule="auto"/>
    </w:pPr>
    <w:rPr>
      <w:rFonts w:ascii="Calibri" w:eastAsia="Times New Roman" w:hAnsi="Calibri" w:cs="Calibri"/>
      <w:szCs w:val="20"/>
      <w:lang w:eastAsia="ru-RU"/>
    </w:rPr>
  </w:style>
  <w:style w:type="paragraph" w:customStyle="1" w:styleId="ConsPlusNonformat">
    <w:name w:val="ConsPlusNonformat"/>
    <w:rsid w:val="00F479CC"/>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rsid w:val="00F479CC"/>
    <w:pPr>
      <w:widowControl w:val="0"/>
      <w:autoSpaceDE w:val="0"/>
      <w:autoSpaceDN w:val="0"/>
      <w:spacing w:after="0" w:line="240" w:lineRule="auto"/>
    </w:pPr>
    <w:rPr>
      <w:rFonts w:ascii="Calibri" w:eastAsia="Times New Roman" w:hAnsi="Calibri" w:cs="Calibri"/>
      <w:b/>
      <w:szCs w:val="20"/>
      <w:lang w:eastAsia="ru-RU"/>
    </w:rPr>
  </w:style>
  <w:style w:type="paragraph" w:customStyle="1" w:styleId="ConsPlusCell">
    <w:name w:val="ConsPlusCell"/>
    <w:rsid w:val="00F479CC"/>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DocList">
    <w:name w:val="ConsPlusDocList"/>
    <w:rsid w:val="00F479CC"/>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TitlePage">
    <w:name w:val="ConsPlusTitlePage"/>
    <w:rsid w:val="00F479CC"/>
    <w:pPr>
      <w:widowControl w:val="0"/>
      <w:autoSpaceDE w:val="0"/>
      <w:autoSpaceDN w:val="0"/>
      <w:spacing w:after="0" w:line="240" w:lineRule="auto"/>
    </w:pPr>
    <w:rPr>
      <w:rFonts w:ascii="Tahoma" w:eastAsia="Times New Roman" w:hAnsi="Tahoma" w:cs="Tahoma"/>
      <w:sz w:val="20"/>
      <w:szCs w:val="20"/>
      <w:lang w:eastAsia="ru-RU"/>
    </w:rPr>
  </w:style>
  <w:style w:type="paragraph" w:customStyle="1" w:styleId="ConsPlusJurTerm">
    <w:name w:val="ConsPlusJurTerm"/>
    <w:rsid w:val="00F479CC"/>
    <w:pPr>
      <w:widowControl w:val="0"/>
      <w:autoSpaceDE w:val="0"/>
      <w:autoSpaceDN w:val="0"/>
      <w:spacing w:after="0" w:line="240" w:lineRule="auto"/>
    </w:pPr>
    <w:rPr>
      <w:rFonts w:ascii="Tahoma" w:eastAsia="Times New Roman" w:hAnsi="Tahoma" w:cs="Tahoma"/>
      <w:sz w:val="26"/>
      <w:szCs w:val="20"/>
      <w:lang w:eastAsia="ru-RU"/>
    </w:rPr>
  </w:style>
  <w:style w:type="paragraph" w:customStyle="1" w:styleId="ConsPlusTextList">
    <w:name w:val="ConsPlusTextList"/>
    <w:rsid w:val="00F479CC"/>
    <w:pPr>
      <w:widowControl w:val="0"/>
      <w:autoSpaceDE w:val="0"/>
      <w:autoSpaceDN w:val="0"/>
      <w:spacing w:after="0" w:line="240" w:lineRule="auto"/>
    </w:pPr>
    <w:rPr>
      <w:rFonts w:ascii="Arial" w:eastAsia="Times New Roman" w:hAnsi="Arial" w:cs="Arial"/>
      <w:sz w:val="20"/>
      <w:szCs w:val="20"/>
      <w:lang w:eastAsia="ru-RU"/>
    </w:rPr>
  </w:style>
  <w:style w:type="paragraph" w:styleId="a3">
    <w:name w:val="header"/>
    <w:basedOn w:val="a"/>
    <w:link w:val="a4"/>
    <w:uiPriority w:val="99"/>
    <w:unhideWhenUsed/>
    <w:rsid w:val="007C2EF7"/>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7C2EF7"/>
  </w:style>
  <w:style w:type="paragraph" w:styleId="a5">
    <w:name w:val="footer"/>
    <w:basedOn w:val="a"/>
    <w:link w:val="a6"/>
    <w:uiPriority w:val="99"/>
    <w:unhideWhenUsed/>
    <w:rsid w:val="007C2EF7"/>
    <w:pPr>
      <w:tabs>
        <w:tab w:val="center" w:pos="4677"/>
        <w:tab w:val="right" w:pos="9355"/>
      </w:tabs>
      <w:spacing w:after="0" w:line="240" w:lineRule="auto"/>
    </w:pPr>
  </w:style>
  <w:style w:type="character" w:customStyle="1" w:styleId="a6">
    <w:name w:val="Нижний колонтитул Знак"/>
    <w:basedOn w:val="a0"/>
    <w:link w:val="a5"/>
    <w:uiPriority w:val="99"/>
    <w:rsid w:val="007C2EF7"/>
  </w:style>
  <w:style w:type="paragraph" w:styleId="a7">
    <w:name w:val="Balloon Text"/>
    <w:basedOn w:val="a"/>
    <w:link w:val="a8"/>
    <w:uiPriority w:val="99"/>
    <w:semiHidden/>
    <w:unhideWhenUsed/>
    <w:rsid w:val="005551CB"/>
    <w:pPr>
      <w:spacing w:after="0" w:line="240" w:lineRule="auto"/>
    </w:pPr>
    <w:rPr>
      <w:rFonts w:ascii="Segoe UI" w:hAnsi="Segoe UI" w:cs="Segoe UI"/>
      <w:sz w:val="18"/>
      <w:szCs w:val="18"/>
    </w:rPr>
  </w:style>
  <w:style w:type="character" w:customStyle="1" w:styleId="a8">
    <w:name w:val="Текст выноски Знак"/>
    <w:basedOn w:val="a0"/>
    <w:link w:val="a7"/>
    <w:uiPriority w:val="99"/>
    <w:semiHidden/>
    <w:rsid w:val="005551CB"/>
    <w:rPr>
      <w:rFonts w:ascii="Segoe UI" w:hAnsi="Segoe UI" w:cs="Segoe UI"/>
      <w:sz w:val="18"/>
      <w:szCs w:val="18"/>
    </w:rPr>
  </w:style>
  <w:style w:type="table" w:styleId="a9">
    <w:name w:val="Table Grid"/>
    <w:basedOn w:val="a1"/>
    <w:uiPriority w:val="39"/>
    <w:rsid w:val="00CA25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List Paragraph"/>
    <w:basedOn w:val="a"/>
    <w:link w:val="ab"/>
    <w:uiPriority w:val="34"/>
    <w:qFormat/>
    <w:rsid w:val="00580AFF"/>
    <w:pPr>
      <w:ind w:left="720"/>
      <w:contextualSpacing/>
    </w:pPr>
  </w:style>
  <w:style w:type="character" w:styleId="ac">
    <w:name w:val="annotation reference"/>
    <w:basedOn w:val="a0"/>
    <w:uiPriority w:val="99"/>
    <w:semiHidden/>
    <w:unhideWhenUsed/>
    <w:rsid w:val="00A944D1"/>
    <w:rPr>
      <w:sz w:val="16"/>
      <w:szCs w:val="16"/>
    </w:rPr>
  </w:style>
  <w:style w:type="paragraph" w:styleId="ad">
    <w:name w:val="annotation text"/>
    <w:basedOn w:val="a"/>
    <w:link w:val="ae"/>
    <w:uiPriority w:val="99"/>
    <w:semiHidden/>
    <w:unhideWhenUsed/>
    <w:rsid w:val="00A944D1"/>
    <w:pPr>
      <w:spacing w:line="240" w:lineRule="auto"/>
    </w:pPr>
    <w:rPr>
      <w:sz w:val="20"/>
      <w:szCs w:val="20"/>
    </w:rPr>
  </w:style>
  <w:style w:type="character" w:customStyle="1" w:styleId="ae">
    <w:name w:val="Текст примечания Знак"/>
    <w:basedOn w:val="a0"/>
    <w:link w:val="ad"/>
    <w:uiPriority w:val="99"/>
    <w:semiHidden/>
    <w:rsid w:val="00A944D1"/>
    <w:rPr>
      <w:sz w:val="20"/>
      <w:szCs w:val="20"/>
    </w:rPr>
  </w:style>
  <w:style w:type="paragraph" w:styleId="af">
    <w:name w:val="annotation subject"/>
    <w:basedOn w:val="ad"/>
    <w:next w:val="ad"/>
    <w:link w:val="af0"/>
    <w:uiPriority w:val="99"/>
    <w:semiHidden/>
    <w:unhideWhenUsed/>
    <w:rsid w:val="00A944D1"/>
    <w:rPr>
      <w:b/>
      <w:bCs/>
    </w:rPr>
  </w:style>
  <w:style w:type="character" w:customStyle="1" w:styleId="af0">
    <w:name w:val="Тема примечания Знак"/>
    <w:basedOn w:val="ae"/>
    <w:link w:val="af"/>
    <w:uiPriority w:val="99"/>
    <w:semiHidden/>
    <w:rsid w:val="00A944D1"/>
    <w:rPr>
      <w:b/>
      <w:bCs/>
      <w:sz w:val="20"/>
      <w:szCs w:val="20"/>
    </w:rPr>
  </w:style>
  <w:style w:type="table" w:customStyle="1" w:styleId="21">
    <w:name w:val="Сетка таблицы2"/>
    <w:basedOn w:val="a1"/>
    <w:next w:val="a9"/>
    <w:uiPriority w:val="59"/>
    <w:rsid w:val="004761BD"/>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b">
    <w:name w:val="Абзац списка Знак"/>
    <w:link w:val="aa"/>
    <w:uiPriority w:val="34"/>
    <w:locked/>
    <w:rsid w:val="00DE746A"/>
  </w:style>
  <w:style w:type="table" w:customStyle="1" w:styleId="210">
    <w:name w:val="Сетка таблицы21"/>
    <w:basedOn w:val="a1"/>
    <w:uiPriority w:val="59"/>
    <w:rsid w:val="0009663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1"/>
    <w:basedOn w:val="a1"/>
    <w:next w:val="a9"/>
    <w:uiPriority w:val="59"/>
    <w:rsid w:val="00EE38C5"/>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
    <w:name w:val="Сетка таблицы212"/>
    <w:basedOn w:val="a1"/>
    <w:next w:val="a9"/>
    <w:uiPriority w:val="59"/>
    <w:rsid w:val="00B54EF2"/>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uiPriority w:val="9"/>
    <w:rsid w:val="00EE63A7"/>
    <w:rPr>
      <w:rFonts w:asciiTheme="majorHAnsi" w:eastAsiaTheme="majorEastAsia" w:hAnsiTheme="majorHAnsi" w:cstheme="majorBidi"/>
      <w:color w:val="2E74B5" w:themeColor="accent1" w:themeShade="BF"/>
      <w:sz w:val="32"/>
      <w:szCs w:val="32"/>
    </w:rPr>
  </w:style>
  <w:style w:type="character" w:customStyle="1" w:styleId="30">
    <w:name w:val="Заголовок 3 Знак"/>
    <w:basedOn w:val="a0"/>
    <w:link w:val="3"/>
    <w:uiPriority w:val="9"/>
    <w:rsid w:val="00EE63A7"/>
    <w:rPr>
      <w:rFonts w:asciiTheme="majorHAnsi" w:eastAsiaTheme="majorEastAsia" w:hAnsiTheme="majorHAnsi" w:cstheme="majorBidi"/>
      <w:color w:val="1F4D78" w:themeColor="accent1" w:themeShade="7F"/>
      <w:sz w:val="24"/>
      <w:szCs w:val="24"/>
    </w:rPr>
  </w:style>
  <w:style w:type="table" w:customStyle="1" w:styleId="5">
    <w:name w:val="Сетка таблицы5"/>
    <w:basedOn w:val="a1"/>
    <w:next w:val="a9"/>
    <w:uiPriority w:val="59"/>
    <w:rsid w:val="00D760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0">
    <w:name w:val="Заголовок 4 Знак"/>
    <w:basedOn w:val="a0"/>
    <w:link w:val="4"/>
    <w:uiPriority w:val="9"/>
    <w:rsid w:val="003B76C2"/>
    <w:rPr>
      <w:rFonts w:asciiTheme="majorHAnsi" w:eastAsiaTheme="majorEastAsia" w:hAnsiTheme="majorHAnsi" w:cstheme="majorBidi"/>
      <w:i/>
      <w:iCs/>
      <w:color w:val="2E74B5" w:themeColor="accent1" w:themeShade="BF"/>
    </w:rPr>
  </w:style>
  <w:style w:type="numbering" w:customStyle="1" w:styleId="11">
    <w:name w:val="Нет списка1"/>
    <w:next w:val="a2"/>
    <w:uiPriority w:val="99"/>
    <w:semiHidden/>
    <w:unhideWhenUsed/>
    <w:rsid w:val="003B76C2"/>
  </w:style>
  <w:style w:type="table" w:customStyle="1" w:styleId="12">
    <w:name w:val="Сетка таблицы1"/>
    <w:basedOn w:val="a1"/>
    <w:next w:val="a9"/>
    <w:uiPriority w:val="59"/>
    <w:rsid w:val="003B76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1">
    <w:name w:val="Основной текст_"/>
    <w:basedOn w:val="a0"/>
    <w:link w:val="13"/>
    <w:rsid w:val="003B76C2"/>
    <w:rPr>
      <w:rFonts w:ascii="Times New Roman" w:eastAsia="Times New Roman" w:hAnsi="Times New Roman" w:cs="Times New Roman"/>
      <w:sz w:val="28"/>
      <w:szCs w:val="28"/>
      <w:shd w:val="clear" w:color="auto" w:fill="FFFFFF"/>
    </w:rPr>
  </w:style>
  <w:style w:type="paragraph" w:customStyle="1" w:styleId="13">
    <w:name w:val="Основной текст1"/>
    <w:basedOn w:val="a"/>
    <w:link w:val="af1"/>
    <w:rsid w:val="003B76C2"/>
    <w:pPr>
      <w:widowControl w:val="0"/>
      <w:shd w:val="clear" w:color="auto" w:fill="FFFFFF"/>
      <w:spacing w:after="0" w:line="240" w:lineRule="auto"/>
      <w:ind w:firstLine="400"/>
      <w:jc w:val="both"/>
    </w:pPr>
    <w:rPr>
      <w:rFonts w:ascii="Times New Roman" w:eastAsia="Times New Roman" w:hAnsi="Times New Roman" w:cs="Times New Roman"/>
      <w:sz w:val="28"/>
      <w:szCs w:val="28"/>
    </w:rPr>
  </w:style>
  <w:style w:type="character" w:customStyle="1" w:styleId="af2">
    <w:name w:val="Другое_"/>
    <w:basedOn w:val="a0"/>
    <w:link w:val="af3"/>
    <w:rsid w:val="003B76C2"/>
    <w:rPr>
      <w:rFonts w:ascii="Times New Roman" w:eastAsia="Times New Roman" w:hAnsi="Times New Roman" w:cs="Times New Roman"/>
      <w:sz w:val="28"/>
      <w:szCs w:val="28"/>
      <w:shd w:val="clear" w:color="auto" w:fill="FFFFFF"/>
    </w:rPr>
  </w:style>
  <w:style w:type="paragraph" w:customStyle="1" w:styleId="af3">
    <w:name w:val="Другое"/>
    <w:basedOn w:val="a"/>
    <w:link w:val="af2"/>
    <w:rsid w:val="003B76C2"/>
    <w:pPr>
      <w:widowControl w:val="0"/>
      <w:shd w:val="clear" w:color="auto" w:fill="FFFFFF"/>
      <w:spacing w:after="0" w:line="240" w:lineRule="auto"/>
      <w:ind w:firstLine="400"/>
      <w:jc w:val="both"/>
    </w:pPr>
    <w:rPr>
      <w:rFonts w:ascii="Times New Roman" w:eastAsia="Times New Roman" w:hAnsi="Times New Roman" w:cs="Times New Roman"/>
      <w:sz w:val="28"/>
      <w:szCs w:val="28"/>
    </w:rPr>
  </w:style>
  <w:style w:type="character" w:styleId="af4">
    <w:name w:val="Placeholder Text"/>
    <w:basedOn w:val="a0"/>
    <w:uiPriority w:val="99"/>
    <w:semiHidden/>
    <w:rsid w:val="003B76C2"/>
    <w:rPr>
      <w:color w:val="808080"/>
    </w:rPr>
  </w:style>
  <w:style w:type="character" w:styleId="af5">
    <w:name w:val="Hyperlink"/>
    <w:basedOn w:val="a0"/>
    <w:uiPriority w:val="99"/>
    <w:unhideWhenUsed/>
    <w:rsid w:val="003B76C2"/>
    <w:rPr>
      <w:color w:val="0563C1" w:themeColor="hyperlink"/>
      <w:u w:val="single"/>
    </w:rPr>
  </w:style>
  <w:style w:type="paragraph" w:styleId="af6">
    <w:name w:val="footnote text"/>
    <w:basedOn w:val="a"/>
    <w:link w:val="af7"/>
    <w:uiPriority w:val="99"/>
    <w:semiHidden/>
    <w:unhideWhenUsed/>
    <w:rsid w:val="003B76C2"/>
    <w:pPr>
      <w:spacing w:after="0" w:line="240" w:lineRule="auto"/>
    </w:pPr>
    <w:rPr>
      <w:sz w:val="20"/>
      <w:szCs w:val="20"/>
    </w:rPr>
  </w:style>
  <w:style w:type="character" w:customStyle="1" w:styleId="af7">
    <w:name w:val="Текст сноски Знак"/>
    <w:basedOn w:val="a0"/>
    <w:link w:val="af6"/>
    <w:uiPriority w:val="99"/>
    <w:semiHidden/>
    <w:rsid w:val="003B76C2"/>
    <w:rPr>
      <w:sz w:val="20"/>
      <w:szCs w:val="20"/>
    </w:rPr>
  </w:style>
  <w:style w:type="character" w:styleId="af8">
    <w:name w:val="footnote reference"/>
    <w:basedOn w:val="a0"/>
    <w:uiPriority w:val="99"/>
    <w:semiHidden/>
    <w:unhideWhenUsed/>
    <w:rsid w:val="003B76C2"/>
    <w:rPr>
      <w:vertAlign w:val="superscript"/>
    </w:rPr>
  </w:style>
  <w:style w:type="table" w:customStyle="1" w:styleId="22">
    <w:name w:val="Сетка таблицы22"/>
    <w:basedOn w:val="a1"/>
    <w:next w:val="a9"/>
    <w:uiPriority w:val="59"/>
    <w:rsid w:val="005C160A"/>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
    <w:name w:val="Сетка таблицы213"/>
    <w:basedOn w:val="a1"/>
    <w:next w:val="a9"/>
    <w:uiPriority w:val="59"/>
    <w:rsid w:val="005C160A"/>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
    <w:name w:val="Сетка таблицы3"/>
    <w:basedOn w:val="a1"/>
    <w:next w:val="a9"/>
    <w:uiPriority w:val="39"/>
    <w:rsid w:val="004D46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Сетка таблицы23"/>
    <w:basedOn w:val="a1"/>
    <w:next w:val="a9"/>
    <w:uiPriority w:val="59"/>
    <w:rsid w:val="00631BA6"/>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
    <w:name w:val="Сетка таблицы214"/>
    <w:basedOn w:val="a1"/>
    <w:next w:val="a9"/>
    <w:uiPriority w:val="59"/>
    <w:rsid w:val="00D63918"/>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1"/>
    <w:basedOn w:val="a1"/>
    <w:next w:val="a9"/>
    <w:uiPriority w:val="39"/>
    <w:rsid w:val="000F19B9"/>
    <w:pPr>
      <w:spacing w:after="0" w:line="240" w:lineRule="auto"/>
      <w:ind w:firstLine="709"/>
      <w:jc w:val="both"/>
    </w:pPr>
    <w:rPr>
      <w:rFonts w:ascii="Times New Roman CYR" w:hAnsi="Times New Roman CYR" w:cs="Times New Roman CYR"/>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9833309">
      <w:bodyDiv w:val="1"/>
      <w:marLeft w:val="0"/>
      <w:marRight w:val="0"/>
      <w:marTop w:val="0"/>
      <w:marBottom w:val="0"/>
      <w:divBdr>
        <w:top w:val="none" w:sz="0" w:space="0" w:color="auto"/>
        <w:left w:val="none" w:sz="0" w:space="0" w:color="auto"/>
        <w:bottom w:val="none" w:sz="0" w:space="0" w:color="auto"/>
        <w:right w:val="none" w:sz="0" w:space="0" w:color="auto"/>
      </w:divBdr>
    </w:div>
    <w:div w:id="257296220">
      <w:bodyDiv w:val="1"/>
      <w:marLeft w:val="0"/>
      <w:marRight w:val="0"/>
      <w:marTop w:val="0"/>
      <w:marBottom w:val="0"/>
      <w:divBdr>
        <w:top w:val="none" w:sz="0" w:space="0" w:color="auto"/>
        <w:left w:val="none" w:sz="0" w:space="0" w:color="auto"/>
        <w:bottom w:val="none" w:sz="0" w:space="0" w:color="auto"/>
        <w:right w:val="none" w:sz="0" w:space="0" w:color="auto"/>
      </w:divBdr>
    </w:div>
    <w:div w:id="395980037">
      <w:bodyDiv w:val="1"/>
      <w:marLeft w:val="0"/>
      <w:marRight w:val="0"/>
      <w:marTop w:val="0"/>
      <w:marBottom w:val="0"/>
      <w:divBdr>
        <w:top w:val="none" w:sz="0" w:space="0" w:color="auto"/>
        <w:left w:val="none" w:sz="0" w:space="0" w:color="auto"/>
        <w:bottom w:val="none" w:sz="0" w:space="0" w:color="auto"/>
        <w:right w:val="none" w:sz="0" w:space="0" w:color="auto"/>
      </w:divBdr>
    </w:div>
    <w:div w:id="422461180">
      <w:bodyDiv w:val="1"/>
      <w:marLeft w:val="0"/>
      <w:marRight w:val="0"/>
      <w:marTop w:val="0"/>
      <w:marBottom w:val="0"/>
      <w:divBdr>
        <w:top w:val="none" w:sz="0" w:space="0" w:color="auto"/>
        <w:left w:val="none" w:sz="0" w:space="0" w:color="auto"/>
        <w:bottom w:val="none" w:sz="0" w:space="0" w:color="auto"/>
        <w:right w:val="none" w:sz="0" w:space="0" w:color="auto"/>
      </w:divBdr>
    </w:div>
    <w:div w:id="584611235">
      <w:bodyDiv w:val="1"/>
      <w:marLeft w:val="0"/>
      <w:marRight w:val="0"/>
      <w:marTop w:val="0"/>
      <w:marBottom w:val="0"/>
      <w:divBdr>
        <w:top w:val="none" w:sz="0" w:space="0" w:color="auto"/>
        <w:left w:val="none" w:sz="0" w:space="0" w:color="auto"/>
        <w:bottom w:val="none" w:sz="0" w:space="0" w:color="auto"/>
        <w:right w:val="none" w:sz="0" w:space="0" w:color="auto"/>
      </w:divBdr>
    </w:div>
    <w:div w:id="724331682">
      <w:bodyDiv w:val="1"/>
      <w:marLeft w:val="0"/>
      <w:marRight w:val="0"/>
      <w:marTop w:val="0"/>
      <w:marBottom w:val="0"/>
      <w:divBdr>
        <w:top w:val="none" w:sz="0" w:space="0" w:color="auto"/>
        <w:left w:val="none" w:sz="0" w:space="0" w:color="auto"/>
        <w:bottom w:val="none" w:sz="0" w:space="0" w:color="auto"/>
        <w:right w:val="none" w:sz="0" w:space="0" w:color="auto"/>
      </w:divBdr>
    </w:div>
    <w:div w:id="879173143">
      <w:bodyDiv w:val="1"/>
      <w:marLeft w:val="0"/>
      <w:marRight w:val="0"/>
      <w:marTop w:val="0"/>
      <w:marBottom w:val="0"/>
      <w:divBdr>
        <w:top w:val="none" w:sz="0" w:space="0" w:color="auto"/>
        <w:left w:val="none" w:sz="0" w:space="0" w:color="auto"/>
        <w:bottom w:val="none" w:sz="0" w:space="0" w:color="auto"/>
        <w:right w:val="none" w:sz="0" w:space="0" w:color="auto"/>
      </w:divBdr>
    </w:div>
    <w:div w:id="976880299">
      <w:bodyDiv w:val="1"/>
      <w:marLeft w:val="0"/>
      <w:marRight w:val="0"/>
      <w:marTop w:val="0"/>
      <w:marBottom w:val="0"/>
      <w:divBdr>
        <w:top w:val="none" w:sz="0" w:space="0" w:color="auto"/>
        <w:left w:val="none" w:sz="0" w:space="0" w:color="auto"/>
        <w:bottom w:val="none" w:sz="0" w:space="0" w:color="auto"/>
        <w:right w:val="none" w:sz="0" w:space="0" w:color="auto"/>
      </w:divBdr>
    </w:div>
    <w:div w:id="1136678847">
      <w:bodyDiv w:val="1"/>
      <w:marLeft w:val="0"/>
      <w:marRight w:val="0"/>
      <w:marTop w:val="0"/>
      <w:marBottom w:val="0"/>
      <w:divBdr>
        <w:top w:val="none" w:sz="0" w:space="0" w:color="auto"/>
        <w:left w:val="none" w:sz="0" w:space="0" w:color="auto"/>
        <w:bottom w:val="none" w:sz="0" w:space="0" w:color="auto"/>
        <w:right w:val="none" w:sz="0" w:space="0" w:color="auto"/>
      </w:divBdr>
    </w:div>
    <w:div w:id="1770353280">
      <w:bodyDiv w:val="1"/>
      <w:marLeft w:val="0"/>
      <w:marRight w:val="0"/>
      <w:marTop w:val="0"/>
      <w:marBottom w:val="0"/>
      <w:divBdr>
        <w:top w:val="none" w:sz="0" w:space="0" w:color="auto"/>
        <w:left w:val="none" w:sz="0" w:space="0" w:color="auto"/>
        <w:bottom w:val="none" w:sz="0" w:space="0" w:color="auto"/>
        <w:right w:val="none" w:sz="0" w:space="0" w:color="auto"/>
      </w:divBdr>
    </w:div>
    <w:div w:id="1787309971">
      <w:bodyDiv w:val="1"/>
      <w:marLeft w:val="0"/>
      <w:marRight w:val="0"/>
      <w:marTop w:val="0"/>
      <w:marBottom w:val="0"/>
      <w:divBdr>
        <w:top w:val="none" w:sz="0" w:space="0" w:color="auto"/>
        <w:left w:val="none" w:sz="0" w:space="0" w:color="auto"/>
        <w:bottom w:val="none" w:sz="0" w:space="0" w:color="auto"/>
        <w:right w:val="none" w:sz="0" w:space="0" w:color="auto"/>
      </w:divBdr>
    </w:div>
    <w:div w:id="19630773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BCFE2643AC5DC6EFD52FB6DB04D04ACDB095D60E0FC1B504CA78532D75b5c5M" TargetMode="External"/><Relationship Id="rId18" Type="http://schemas.openxmlformats.org/officeDocument/2006/relationships/oleObject" Target="embeddings/oleObject2.bin"/><Relationship Id="rId26" Type="http://schemas.openxmlformats.org/officeDocument/2006/relationships/oleObject" Target="embeddings/oleObject5.bin"/><Relationship Id="rId39" Type="http://schemas.openxmlformats.org/officeDocument/2006/relationships/image" Target="media/image22.wmf"/><Relationship Id="rId3" Type="http://schemas.openxmlformats.org/officeDocument/2006/relationships/styles" Target="styles.xml"/><Relationship Id="rId21" Type="http://schemas.openxmlformats.org/officeDocument/2006/relationships/image" Target="media/image10.wmf"/><Relationship Id="rId34" Type="http://schemas.openxmlformats.org/officeDocument/2006/relationships/image" Target="media/image18.wmf"/><Relationship Id="rId42" Type="http://schemas.openxmlformats.org/officeDocument/2006/relationships/oleObject" Target="embeddings/oleObject9.bin"/><Relationship Id="rId47" Type="http://schemas.openxmlformats.org/officeDocument/2006/relationships/image" Target="media/image25.png"/><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consultantplus://offline/ref=92F4D24349BCEEF0C0E3A5F20CD9364299B91B12ECAC2C3BF1511A339F00E0159CBF07AD3D0A4323489F4DBA4D64AB977868F978CF165AD4LAKCJ" TargetMode="External"/><Relationship Id="rId17" Type="http://schemas.openxmlformats.org/officeDocument/2006/relationships/image" Target="media/image8.wmf"/><Relationship Id="rId25" Type="http://schemas.openxmlformats.org/officeDocument/2006/relationships/image" Target="media/image13.wmf"/><Relationship Id="rId33" Type="http://schemas.openxmlformats.org/officeDocument/2006/relationships/image" Target="media/image17.wmf"/><Relationship Id="rId38" Type="http://schemas.openxmlformats.org/officeDocument/2006/relationships/image" Target="media/image21.wmf"/><Relationship Id="rId46" Type="http://schemas.openxmlformats.org/officeDocument/2006/relationships/hyperlink" Target="consultantplus://offline/ref=5B6E8C9956CF1669F07BDF1F30BE0B962F8DFCB3807C91F308A70F83BC690CC273E27B426291628700AF4CEEB7B197DE00A60CF297C5B792VFL5H" TargetMode="External"/><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oleObject" Target="embeddings/oleObject3.bin"/><Relationship Id="rId29" Type="http://schemas.openxmlformats.org/officeDocument/2006/relationships/oleObject" Target="embeddings/oleObject7.bin"/><Relationship Id="rId41" Type="http://schemas.openxmlformats.org/officeDocument/2006/relationships/image" Target="media/image24.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wmf"/><Relationship Id="rId24" Type="http://schemas.openxmlformats.org/officeDocument/2006/relationships/image" Target="media/image12.wmf"/><Relationship Id="rId32" Type="http://schemas.openxmlformats.org/officeDocument/2006/relationships/image" Target="media/image16.wmf"/><Relationship Id="rId37" Type="http://schemas.openxmlformats.org/officeDocument/2006/relationships/image" Target="media/image20.wmf"/><Relationship Id="rId40" Type="http://schemas.openxmlformats.org/officeDocument/2006/relationships/image" Target="media/image23.wmf"/><Relationship Id="rId45" Type="http://schemas.openxmlformats.org/officeDocument/2006/relationships/hyperlink" Target="consultantplus://offline/ref=21A19D8F454C8A51BF28B2FC22F4C6C8D3A5F0475248B53BFC0BF2283A56AB51A5E9EA64A1E5B149889FE8F24CF1F449721FBB3C41CEFA63D1CCEBB26EF" TargetMode="External"/><Relationship Id="rId5" Type="http://schemas.openxmlformats.org/officeDocument/2006/relationships/webSettings" Target="webSettings.xml"/><Relationship Id="rId15" Type="http://schemas.openxmlformats.org/officeDocument/2006/relationships/image" Target="media/image7.wmf"/><Relationship Id="rId23" Type="http://schemas.openxmlformats.org/officeDocument/2006/relationships/oleObject" Target="embeddings/oleObject4.bin"/><Relationship Id="rId28" Type="http://schemas.openxmlformats.org/officeDocument/2006/relationships/oleObject" Target="embeddings/oleObject6.bin"/><Relationship Id="rId36" Type="http://schemas.openxmlformats.org/officeDocument/2006/relationships/oleObject" Target="embeddings/oleObject8.bin"/><Relationship Id="rId49" Type="http://schemas.openxmlformats.org/officeDocument/2006/relationships/fontTable" Target="fontTable.xml"/><Relationship Id="rId10" Type="http://schemas.openxmlformats.org/officeDocument/2006/relationships/image" Target="media/image4.wmf"/><Relationship Id="rId19" Type="http://schemas.openxmlformats.org/officeDocument/2006/relationships/image" Target="media/image9.wmf"/><Relationship Id="rId31" Type="http://schemas.openxmlformats.org/officeDocument/2006/relationships/image" Target="media/image15.wmf"/><Relationship Id="rId44" Type="http://schemas.openxmlformats.org/officeDocument/2006/relationships/hyperlink" Target="consultantplus://offline/ref=21A19D8F454C8A51BF28B2FC22F4C6C8D3A5F0475248B23AF50BF2283A56AB51A5E9EA64A1E5B149889FEBF54CF1F449721FBB3C41CEFA63D1CCEBB26EF" TargetMode="External"/><Relationship Id="rId4" Type="http://schemas.openxmlformats.org/officeDocument/2006/relationships/settings" Target="settings.xml"/><Relationship Id="rId9" Type="http://schemas.openxmlformats.org/officeDocument/2006/relationships/image" Target="media/image3.wmf"/><Relationship Id="rId14" Type="http://schemas.openxmlformats.org/officeDocument/2006/relationships/image" Target="media/image6.wmf"/><Relationship Id="rId22" Type="http://schemas.openxmlformats.org/officeDocument/2006/relationships/image" Target="media/image11.wmf"/><Relationship Id="rId27" Type="http://schemas.openxmlformats.org/officeDocument/2006/relationships/hyperlink" Target="consultantplus://offline/ref=BCFE2643AC5DC6EFD52FB6DB04D04ACDB095D60E0FC1B504CA78532D75b5c5M" TargetMode="External"/><Relationship Id="rId30" Type="http://schemas.openxmlformats.org/officeDocument/2006/relationships/image" Target="media/image14.wmf"/><Relationship Id="rId35" Type="http://schemas.openxmlformats.org/officeDocument/2006/relationships/image" Target="media/image19.wmf"/><Relationship Id="rId43" Type="http://schemas.openxmlformats.org/officeDocument/2006/relationships/hyperlink" Target="consultantplus://offline/ref=DE127D20FA4D648A3809C2A2A7AFEE90F11C772BE1F7F102ED329A0661244B379E8D645ADC9B9A90iFo0C" TargetMode="External"/><Relationship Id="rId48" Type="http://schemas.openxmlformats.org/officeDocument/2006/relationships/footer" Target="footer1.xml"/><Relationship Id="rId8" Type="http://schemas.openxmlformats.org/officeDocument/2006/relationships/hyperlink" Target="consultantplus://offline/ref=BE38556259931A7B4B0320D535766958E2842EC54DF6F1DD0F7EA9E99E8F73CBB049A626C1FB95K7vDG" TargetMode="External"/></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A798A9-2AE3-4B0E-80FC-B0FCFC2AA6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4458</TotalTime>
  <Pages>104</Pages>
  <Words>37077</Words>
  <Characters>211343</Characters>
  <Application>Microsoft Office Word</Application>
  <DocSecurity>0</DocSecurity>
  <Lines>1761</Lines>
  <Paragraphs>495</Paragraphs>
  <ScaleCrop>false</ScaleCrop>
  <HeadingPairs>
    <vt:vector size="2" baseType="variant">
      <vt:variant>
        <vt:lpstr>Название</vt:lpstr>
      </vt:variant>
      <vt:variant>
        <vt:i4>1</vt:i4>
      </vt:variant>
    </vt:vector>
  </HeadingPairs>
  <TitlesOfParts>
    <vt:vector size="1" baseType="lpstr">
      <vt:lpstr/>
    </vt:vector>
  </TitlesOfParts>
  <Company>MyCompany</Company>
  <LinksUpToDate>false</LinksUpToDate>
  <CharactersWithSpaces>247925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 Lazareva</dc:creator>
  <cp:keywords/>
  <dc:description/>
  <cp:lastModifiedBy>Буян Каадырович Ойдуп</cp:lastModifiedBy>
  <cp:revision>7</cp:revision>
  <cp:lastPrinted>2020-01-09T07:17:00Z</cp:lastPrinted>
  <dcterms:created xsi:type="dcterms:W3CDTF">2017-11-27T03:38:00Z</dcterms:created>
  <dcterms:modified xsi:type="dcterms:W3CDTF">2020-01-13T09:57:00Z</dcterms:modified>
</cp:coreProperties>
</file>