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DC6" w:rsidRDefault="001B6BD4" w:rsidP="001B6BD4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B6BD4" w:rsidRPr="001B6BD4" w:rsidRDefault="001B6BD4" w:rsidP="001B6BD4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1B6BD4" w:rsidRDefault="001B6BD4" w:rsidP="001B6B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98E" w:rsidRPr="001B6BD4" w:rsidRDefault="001B6BD4" w:rsidP="001B6B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Плановые объемы и стоимость высокотехнологической медицинской помощи на 2019 год</w:t>
      </w:r>
    </w:p>
    <w:tbl>
      <w:tblPr>
        <w:tblStyle w:val="a3"/>
        <w:tblW w:w="1605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2067"/>
        <w:gridCol w:w="1694"/>
        <w:gridCol w:w="2362"/>
        <w:gridCol w:w="1040"/>
        <w:gridCol w:w="695"/>
        <w:gridCol w:w="1942"/>
        <w:gridCol w:w="935"/>
        <w:gridCol w:w="1050"/>
        <w:gridCol w:w="935"/>
        <w:gridCol w:w="1049"/>
        <w:gridCol w:w="765"/>
        <w:gridCol w:w="1094"/>
      </w:tblGrid>
      <w:tr w:rsidR="008D3ABB" w:rsidRPr="008D3ABB" w:rsidTr="006A5270">
        <w:trPr>
          <w:cantSplit/>
          <w:trHeight w:val="20"/>
        </w:trPr>
        <w:tc>
          <w:tcPr>
            <w:tcW w:w="425" w:type="dxa"/>
            <w:vMerge w:val="restart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067" w:type="dxa"/>
            <w:vMerge w:val="restart"/>
            <w:vAlign w:val="center"/>
            <w:hideMark/>
          </w:tcPr>
          <w:p w:rsidR="008D3ABB" w:rsidRPr="006A5270" w:rsidRDefault="008D3ABB" w:rsidP="006A52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694" w:type="dxa"/>
            <w:vMerge w:val="restart"/>
            <w:vAlign w:val="center"/>
            <w:hideMark/>
          </w:tcPr>
          <w:p w:rsidR="008D3ABB" w:rsidRPr="006A5270" w:rsidRDefault="008D3ABB" w:rsidP="006A52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по МКБ-Х</w:t>
            </w:r>
          </w:p>
        </w:tc>
        <w:tc>
          <w:tcPr>
            <w:tcW w:w="2362" w:type="dxa"/>
            <w:vMerge w:val="restart"/>
            <w:vAlign w:val="center"/>
            <w:hideMark/>
          </w:tcPr>
          <w:p w:rsidR="008D3ABB" w:rsidRPr="006A5270" w:rsidRDefault="008D3ABB" w:rsidP="006A52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Модель пациента</w:t>
            </w:r>
          </w:p>
        </w:tc>
        <w:tc>
          <w:tcPr>
            <w:tcW w:w="1040" w:type="dxa"/>
            <w:vMerge w:val="restart"/>
            <w:vAlign w:val="center"/>
            <w:hideMark/>
          </w:tcPr>
          <w:p w:rsidR="008D3ABB" w:rsidRPr="006A5270" w:rsidRDefault="008D3ABB" w:rsidP="006A52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лечения</w:t>
            </w:r>
          </w:p>
        </w:tc>
        <w:tc>
          <w:tcPr>
            <w:tcW w:w="695" w:type="dxa"/>
            <w:vMerge w:val="restart"/>
            <w:vAlign w:val="center"/>
            <w:hideMark/>
          </w:tcPr>
          <w:p w:rsidR="001B6BD4" w:rsidRPr="006A5270" w:rsidRDefault="008D3ABB" w:rsidP="006A52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</w:t>
            </w:r>
            <w:proofErr w:type="spellEnd"/>
          </w:p>
          <w:p w:rsidR="008D3ABB" w:rsidRPr="006A5270" w:rsidRDefault="008D3ABB" w:rsidP="006A52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пы</w:t>
            </w:r>
            <w:proofErr w:type="spellEnd"/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ВМП</w:t>
            </w:r>
          </w:p>
        </w:tc>
        <w:tc>
          <w:tcPr>
            <w:tcW w:w="1942" w:type="dxa"/>
            <w:vMerge w:val="restart"/>
            <w:vAlign w:val="center"/>
            <w:hideMark/>
          </w:tcPr>
          <w:p w:rsidR="008D3ABB" w:rsidRPr="006A5270" w:rsidRDefault="008D3ABB" w:rsidP="006A52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2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</w:t>
            </w:r>
          </w:p>
        </w:tc>
        <w:tc>
          <w:tcPr>
            <w:tcW w:w="1985" w:type="dxa"/>
            <w:gridSpan w:val="2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  <w:r w:rsidR="001B6BD4"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заседании Комиссии №12 от 24.10.2019г.</w:t>
            </w:r>
          </w:p>
        </w:tc>
        <w:tc>
          <w:tcPr>
            <w:tcW w:w="1984" w:type="dxa"/>
            <w:gridSpan w:val="2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Утверждение</w:t>
            </w:r>
          </w:p>
        </w:tc>
        <w:tc>
          <w:tcPr>
            <w:tcW w:w="1859" w:type="dxa"/>
            <w:gridSpan w:val="2"/>
            <w:hideMark/>
          </w:tcPr>
          <w:p w:rsidR="008D3ABB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Отклонение от заседания Комиссии №12</w:t>
            </w:r>
          </w:p>
        </w:tc>
      </w:tr>
      <w:tr w:rsidR="001B6BD4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1B6BD4" w:rsidRPr="008D3ABB" w:rsidRDefault="001B6BD4" w:rsidP="001B6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1B6BD4" w:rsidRPr="008D3ABB" w:rsidRDefault="001B6BD4" w:rsidP="001B6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4" w:type="dxa"/>
            <w:vMerge/>
            <w:hideMark/>
          </w:tcPr>
          <w:p w:rsidR="001B6BD4" w:rsidRPr="008D3ABB" w:rsidRDefault="001B6BD4" w:rsidP="001B6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2" w:type="dxa"/>
            <w:vMerge/>
            <w:hideMark/>
          </w:tcPr>
          <w:p w:rsidR="001B6BD4" w:rsidRPr="008D3ABB" w:rsidRDefault="001B6BD4" w:rsidP="001B6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40" w:type="dxa"/>
            <w:vMerge/>
            <w:hideMark/>
          </w:tcPr>
          <w:p w:rsidR="001B6BD4" w:rsidRPr="008D3ABB" w:rsidRDefault="001B6BD4" w:rsidP="001B6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5" w:type="dxa"/>
            <w:vMerge/>
            <w:hideMark/>
          </w:tcPr>
          <w:p w:rsidR="001B6BD4" w:rsidRPr="008D3ABB" w:rsidRDefault="001B6BD4" w:rsidP="001B6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2" w:type="dxa"/>
            <w:vMerge/>
            <w:hideMark/>
          </w:tcPr>
          <w:p w:rsidR="001B6BD4" w:rsidRPr="008D3ABB" w:rsidRDefault="001B6BD4" w:rsidP="001B6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6BD4">
              <w:rPr>
                <w:rFonts w:ascii="Times New Roman" w:hAnsi="Times New Roman" w:cs="Times New Roman"/>
                <w:bCs/>
                <w:sz w:val="18"/>
                <w:szCs w:val="18"/>
              </w:rPr>
              <w:t>Объем (случаи)</w:t>
            </w:r>
          </w:p>
        </w:tc>
        <w:tc>
          <w:tcPr>
            <w:tcW w:w="1050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6BD4">
              <w:rPr>
                <w:rFonts w:ascii="Times New Roman" w:hAnsi="Times New Roman" w:cs="Times New Roman"/>
                <w:bCs/>
                <w:sz w:val="18"/>
                <w:szCs w:val="18"/>
              </w:rPr>
              <w:t>Плановая стоимость (тыс. руб.)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6BD4">
              <w:rPr>
                <w:rFonts w:ascii="Times New Roman" w:hAnsi="Times New Roman" w:cs="Times New Roman"/>
                <w:bCs/>
                <w:sz w:val="18"/>
                <w:szCs w:val="18"/>
              </w:rPr>
              <w:t>Объем (случаи)</w:t>
            </w:r>
          </w:p>
        </w:tc>
        <w:tc>
          <w:tcPr>
            <w:tcW w:w="1049" w:type="dxa"/>
            <w:hideMark/>
          </w:tcPr>
          <w:p w:rsidR="001B6BD4" w:rsidRPr="001B6BD4" w:rsidRDefault="001B6BD4" w:rsidP="001B6BD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6BD4">
              <w:rPr>
                <w:rFonts w:ascii="Times New Roman" w:hAnsi="Times New Roman" w:cs="Times New Roman"/>
                <w:bCs/>
                <w:sz w:val="18"/>
                <w:szCs w:val="18"/>
              </w:rPr>
              <w:t>Плановая стоимость (тыс. руб.)</w:t>
            </w:r>
          </w:p>
        </w:tc>
        <w:tc>
          <w:tcPr>
            <w:tcW w:w="765" w:type="dxa"/>
            <w:hideMark/>
          </w:tcPr>
          <w:p w:rsidR="001B6BD4" w:rsidRPr="001B6BD4" w:rsidRDefault="001B6BD4" w:rsidP="001B6BD4">
            <w:pPr>
              <w:ind w:left="-52" w:right="-16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6BD4">
              <w:rPr>
                <w:rFonts w:ascii="Times New Roman" w:hAnsi="Times New Roman" w:cs="Times New Roman"/>
                <w:bCs/>
                <w:sz w:val="18"/>
                <w:szCs w:val="18"/>
              </w:rPr>
              <w:t>Объем (случаи)</w:t>
            </w:r>
          </w:p>
        </w:tc>
        <w:tc>
          <w:tcPr>
            <w:tcW w:w="1094" w:type="dxa"/>
            <w:hideMark/>
          </w:tcPr>
          <w:p w:rsidR="001B6BD4" w:rsidRPr="001B6BD4" w:rsidRDefault="001B6BD4" w:rsidP="001B6BD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6BD4">
              <w:rPr>
                <w:rFonts w:ascii="Times New Roman" w:hAnsi="Times New Roman" w:cs="Times New Roman"/>
                <w:bCs/>
                <w:sz w:val="18"/>
                <w:szCs w:val="18"/>
              </w:rPr>
              <w:t>Плановая стоимость (тыс. руб.)</w:t>
            </w:r>
          </w:p>
        </w:tc>
      </w:tr>
      <w:tr w:rsidR="001B6BD4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1B6BD4" w:rsidRPr="001B6BD4" w:rsidRDefault="001B6BD4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61" w:type="dxa"/>
            <w:gridSpan w:val="2"/>
            <w:hideMark/>
          </w:tcPr>
          <w:p w:rsidR="001B6BD4" w:rsidRPr="001B6BD4" w:rsidRDefault="001B6BD4" w:rsidP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ВМП по Республике Тыва </w:t>
            </w:r>
          </w:p>
        </w:tc>
        <w:tc>
          <w:tcPr>
            <w:tcW w:w="2362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1B6BD4" w:rsidRPr="001B6BD4" w:rsidRDefault="001B6BD4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</w:t>
            </w:r>
          </w:p>
        </w:tc>
        <w:tc>
          <w:tcPr>
            <w:tcW w:w="1050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162671,4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</w:t>
            </w:r>
          </w:p>
        </w:tc>
        <w:tc>
          <w:tcPr>
            <w:tcW w:w="1049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170487,2</w:t>
            </w:r>
          </w:p>
        </w:tc>
        <w:tc>
          <w:tcPr>
            <w:tcW w:w="76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4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7815,8</w:t>
            </w:r>
          </w:p>
        </w:tc>
      </w:tr>
      <w:tr w:rsidR="001B6BD4" w:rsidRPr="008D3ABB" w:rsidTr="001B6BD4">
        <w:trPr>
          <w:cantSplit/>
          <w:trHeight w:val="279"/>
        </w:trPr>
        <w:tc>
          <w:tcPr>
            <w:tcW w:w="425" w:type="dxa"/>
            <w:hideMark/>
          </w:tcPr>
          <w:p w:rsidR="001B6BD4" w:rsidRPr="001B6BD4" w:rsidRDefault="001B6BD4" w:rsidP="008D3A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6123" w:type="dxa"/>
            <w:gridSpan w:val="3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1040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1B6BD4" w:rsidRPr="001B6BD4" w:rsidRDefault="001B6BD4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</w:t>
            </w:r>
          </w:p>
        </w:tc>
        <w:tc>
          <w:tcPr>
            <w:tcW w:w="1050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118425,2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1049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126241,0</w:t>
            </w:r>
          </w:p>
        </w:tc>
        <w:tc>
          <w:tcPr>
            <w:tcW w:w="76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94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7815,8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67" w:type="dxa"/>
            <w:hideMark/>
          </w:tcPr>
          <w:p w:rsidR="008D3ABB" w:rsidRPr="001B6BD4" w:rsidRDefault="008D3ABB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694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2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8D3ABB" w:rsidRPr="001B6BD4" w:rsidRDefault="008D3ABB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050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16453,9</w:t>
            </w:r>
          </w:p>
        </w:tc>
        <w:tc>
          <w:tcPr>
            <w:tcW w:w="935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049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16222,7</w:t>
            </w:r>
          </w:p>
        </w:tc>
        <w:tc>
          <w:tcPr>
            <w:tcW w:w="765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</w:t>
            </w:r>
          </w:p>
        </w:tc>
        <w:tc>
          <w:tcPr>
            <w:tcW w:w="1094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-231,2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67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Микрохирургические вмешательства при патологии сосудов головного и спинного мозга, внутримозговых и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внутрижелудочковых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гематомах</w:t>
            </w:r>
          </w:p>
        </w:tc>
        <w:tc>
          <w:tcPr>
            <w:tcW w:w="1694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I60, I61, I62 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артериальная аневризма в условиях разрыва или артериовенозная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мальформация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головного мозга в условиях острого и подострого периода субарахноидального или внутримозгового кровоизлияния 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85.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клипирование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артериальных аневризм 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956,1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1147,4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191,2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67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Реконструктивные вмешательства на экстракраниальных отделах церебральных артерий</w:t>
            </w:r>
          </w:p>
        </w:tc>
        <w:tc>
          <w:tcPr>
            <w:tcW w:w="1694" w:type="dxa"/>
            <w:hideMark/>
          </w:tcPr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I65.0 - I65.3, I65.8, </w:t>
            </w:r>
          </w:p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I66, I67.8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Окклюзии, стенозы, эмболии, тромбозы,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гемодинамически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значимые патологические извитости экстракраниальных отделов церебральных артерий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88 Реконструктивные вмешательства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эктракраниальных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отделах церебральных артерий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573,7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764,9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191,2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7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Реконструктивные вмешательства при сложных и гигантских дефектах и деформациях свода и основания черепа, орбиты врожденного и приобретенного генеза</w:t>
            </w:r>
          </w:p>
        </w:tc>
        <w:tc>
          <w:tcPr>
            <w:tcW w:w="1694" w:type="dxa"/>
            <w:hideMark/>
          </w:tcPr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84.8,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85.0, </w:t>
            </w:r>
          </w:p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85.5,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01,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67.2,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67.3,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75.0,</w:t>
            </w:r>
          </w:p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75.2,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75.8, 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87.0, </w:t>
            </w:r>
          </w:p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S02.1, S02.2, S02.7 - S02.9, </w:t>
            </w:r>
          </w:p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T90.2, T88.8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Дефекты и деформации свода и основания черепа, лицевого скелета врожденного и приобретенного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генезиза</w:t>
            </w:r>
            <w:proofErr w:type="spellEnd"/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89 Микрохирургическая реконструкция при врожденных и приобретенных дефектах, и деформациях свода и основания черепа, лицевого скелета с одномоментным применением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ауто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-и(или)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аллотрансплантантов</w:t>
            </w:r>
            <w:proofErr w:type="spellEnd"/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10326,4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9370,3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-5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-956,1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67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Микрохирургические и эндоскопические вмешательства при поражениях межпозвоночных дисков шейных и грудных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отделовс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миелопанией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радикуло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- и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нейропатией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спондилолистезах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и спинальных стенозах. Сложные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декомпрессионно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-стабилизирующие и реконструктивные операции при травмах и заболеваниях 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позвоночника ,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сапровождающихся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развитием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миелопатии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, с использованием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остеозамещающих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 , погруженных и наружных фиксирующих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успройсв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94" w:type="dxa"/>
            <w:hideMark/>
          </w:tcPr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M42; М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43;М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45;М46;</w:t>
            </w:r>
          </w:p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48;M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50;M51;М53;</w:t>
            </w:r>
          </w:p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92;М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93;М95;G95.1;</w:t>
            </w:r>
          </w:p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G95.2;G95.8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;G95.9;</w:t>
            </w:r>
          </w:p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Q76.2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Дегенеративно- дистрофическое поражение межпозвонковых 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дисков ,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суставов и связок позвоночника с формированием грыжи диска , деформацией (гипертрофией )суставов и связочного аппарата , нестабильностью сегмента ,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спондилолистезом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позвоночного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тканала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и его карманов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535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Декомпрессивно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-стабилизирующее вмешательство с резекцией позвонка, межпозвонкового диска, связочных элементов сегмента позвоночника из заднего или вентрального доступов, с фиксацией 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позвоночника ,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использованием костной пластики (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спондилодеза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), погружных имплантатов и стабилизирующих систем при помощи микроскопа , эндоскопической техники и малоинвазивного инструментария 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2055,2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2397,7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342,5</w:t>
            </w:r>
          </w:p>
        </w:tc>
      </w:tr>
      <w:tr w:rsidR="001B6BD4" w:rsidRPr="008D3ABB" w:rsidTr="00A87162">
        <w:trPr>
          <w:cantSplit/>
          <w:trHeight w:val="20"/>
        </w:trPr>
        <w:tc>
          <w:tcPr>
            <w:tcW w:w="425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61" w:type="dxa"/>
            <w:gridSpan w:val="2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2362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1B6BD4" w:rsidRPr="001B6BD4" w:rsidRDefault="001B6BD4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50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4780,8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49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4635,9</w:t>
            </w:r>
          </w:p>
        </w:tc>
        <w:tc>
          <w:tcPr>
            <w:tcW w:w="76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1094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-144,9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Реконструктивно-пластические операции при врожденных пороках развития черепно-челюстно-лицевой области.</w:t>
            </w:r>
          </w:p>
        </w:tc>
        <w:tc>
          <w:tcPr>
            <w:tcW w:w="1694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D11.0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Доброкачественное новообразование околоушной слюнной железы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52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449 Удаление новообразования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1014,1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869,2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-144,9</w:t>
            </w:r>
          </w:p>
        </w:tc>
      </w:tr>
      <w:tr w:rsidR="001B6BD4" w:rsidRPr="008D3ABB" w:rsidTr="00A50053">
        <w:trPr>
          <w:cantSplit/>
          <w:trHeight w:val="20"/>
        </w:trPr>
        <w:tc>
          <w:tcPr>
            <w:tcW w:w="425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23" w:type="dxa"/>
            <w:gridSpan w:val="3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040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1B6BD4" w:rsidRPr="001B6BD4" w:rsidRDefault="001B6BD4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1050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48642,5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1049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57808,5</w:t>
            </w:r>
          </w:p>
        </w:tc>
        <w:tc>
          <w:tcPr>
            <w:tcW w:w="76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094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9166,0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 w:val="restart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Коронарная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реваскуляризация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миокарда с применением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ангиопластики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в сочетании со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при ишемической болезни сердца</w:t>
            </w:r>
          </w:p>
        </w:tc>
        <w:tc>
          <w:tcPr>
            <w:tcW w:w="1694" w:type="dxa"/>
            <w:vMerge w:val="restart"/>
            <w:hideMark/>
          </w:tcPr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I20.0,I21.0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,I21.1,I21.2,</w:t>
            </w:r>
          </w:p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I21.3,I21.9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,I22</w:t>
            </w:r>
          </w:p>
        </w:tc>
        <w:tc>
          <w:tcPr>
            <w:tcW w:w="2362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нестабильная 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стенокардия ,острый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и повторный инфаркт миокарда (с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подьемом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ST электрокардиограммы)</w:t>
            </w:r>
          </w:p>
        </w:tc>
        <w:tc>
          <w:tcPr>
            <w:tcW w:w="1040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31</w:t>
            </w:r>
          </w:p>
        </w:tc>
        <w:tc>
          <w:tcPr>
            <w:tcW w:w="194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498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баллоная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возодилатация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установкой 1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стента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в сосуд (сосуды)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9293,9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9851,5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557,6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2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32</w:t>
            </w:r>
          </w:p>
        </w:tc>
        <w:tc>
          <w:tcPr>
            <w:tcW w:w="194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540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баллоная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возодилатация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установкой 2 стендов в сосуд (сосуды)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6900,7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8689,8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1789,1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2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33</w:t>
            </w:r>
          </w:p>
        </w:tc>
        <w:tc>
          <w:tcPr>
            <w:tcW w:w="194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542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баллоная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возодилатация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установкой 3 стендов в сосуд (сосуды)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5204,6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5529,9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325,3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 w:val="restart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7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Коронарная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реваскуляризация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миокарда с применением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ангиопластики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в сочетании со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при ишемической болезни сердца</w:t>
            </w:r>
          </w:p>
        </w:tc>
        <w:tc>
          <w:tcPr>
            <w:tcW w:w="1694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I20.0,I21.4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,I21.9,I22</w:t>
            </w:r>
          </w:p>
        </w:tc>
        <w:tc>
          <w:tcPr>
            <w:tcW w:w="2362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нестабильная 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стенокардия ,острый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и повторный инфаркт миокарда (без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подьема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Stэлектрокардиограммы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40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34</w:t>
            </w:r>
          </w:p>
        </w:tc>
        <w:tc>
          <w:tcPr>
            <w:tcW w:w="194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499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баллоная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возодилатация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установкой 1стента в сосуд (сосуды)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12282,1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12116,1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-166,0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2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35</w:t>
            </w:r>
          </w:p>
        </w:tc>
        <w:tc>
          <w:tcPr>
            <w:tcW w:w="194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541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баллоная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возодилатация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установкой 2 стендов в сосуд (сосуды)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7302,8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8443,9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1141,1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2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194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543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баллоная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возодилатация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установкой 3 стендов в сосуд (сосуды)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3775,9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4356,8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580,9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67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Коронарная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реваскуляризация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миокарда с применением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ангиопластики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в сочетании со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при ишемической болезни сердца</w:t>
            </w:r>
          </w:p>
        </w:tc>
        <w:tc>
          <w:tcPr>
            <w:tcW w:w="1694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I20.1, I20.8, I25</w:t>
            </w:r>
          </w:p>
        </w:tc>
        <w:tc>
          <w:tcPr>
            <w:tcW w:w="236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ишемическая болезнь сердца со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стенозированием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1-3 коронарных артерий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37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555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Балонная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вазодилатация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 установкой 1-3 в сосуд (сосуды)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2176,0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6838,8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4662,8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7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Эндоваскулярная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, хирургическая коррекция нарушений ритма сердца без имплантации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кардиовертера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-дефибриллятора </w:t>
            </w:r>
          </w:p>
        </w:tc>
        <w:tc>
          <w:tcPr>
            <w:tcW w:w="1694" w:type="dxa"/>
            <w:hideMark/>
          </w:tcPr>
          <w:p w:rsidR="001B6BD4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I44.1, I44.2, I45.2, </w:t>
            </w:r>
          </w:p>
          <w:p w:rsidR="001B6BD4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I45.3, I45.6, I46.0, </w:t>
            </w:r>
          </w:p>
          <w:p w:rsidR="001B6BD4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I47.0, I47.1, I47.2, </w:t>
            </w:r>
          </w:p>
          <w:p w:rsidR="001B6BD4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I47.9, I48, I49.0, </w:t>
            </w:r>
          </w:p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I49.5, Q22.5, Q24.6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Пароксизмальные нарушения ритма и проводимости различного генеза, сопровождающиеся сердечной недостаточностью, гемодинамическими расстройствами и отсутствием эффекта от лечения лекарственными препаратами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</w:p>
        </w:tc>
        <w:tc>
          <w:tcPr>
            <w:tcW w:w="194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527 Имплантация частотно-адаптированного двухкамерного кардиостимулятора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1375,8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1651,0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275,2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67" w:type="dxa"/>
            <w:hideMark/>
          </w:tcPr>
          <w:p w:rsidR="008D3ABB" w:rsidRPr="001B6BD4" w:rsidRDefault="008D3ABB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1694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2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8D3ABB" w:rsidRPr="001B6BD4" w:rsidRDefault="008D3ABB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hideMark/>
          </w:tcPr>
          <w:p w:rsidR="008D3ABB" w:rsidRPr="001B6BD4" w:rsidRDefault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1050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11438,1</w:t>
            </w:r>
          </w:p>
        </w:tc>
        <w:tc>
          <w:tcPr>
            <w:tcW w:w="935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49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11186,6</w:t>
            </w:r>
          </w:p>
        </w:tc>
        <w:tc>
          <w:tcPr>
            <w:tcW w:w="765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</w:t>
            </w:r>
          </w:p>
        </w:tc>
        <w:tc>
          <w:tcPr>
            <w:tcW w:w="1094" w:type="dxa"/>
            <w:hideMark/>
          </w:tcPr>
          <w:p w:rsidR="008D3ABB" w:rsidRPr="001B6BD4" w:rsidRDefault="008D3ABB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-251,5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Комплексное хирургическое лечение глаукомы, включая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микроинвазивную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энергетическую оптико-реконструктивную и лазерную хирургию, имплантацию различных видов дренажей</w:t>
            </w:r>
          </w:p>
        </w:tc>
        <w:tc>
          <w:tcPr>
            <w:tcW w:w="1694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H26.0; H26.1; H26.2; H26.3; H26.4; H40.1; H40.2; H40.3; H40.4; H40.5; H40.6; H40.7; H40.8; Q15.0</w:t>
            </w:r>
          </w:p>
        </w:tc>
        <w:tc>
          <w:tcPr>
            <w:tcW w:w="2362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Глаукома взрослых с повышенным или высоким внутриглазным давлением развитой, далеко зашедшей стадии, в том числе с осложнениями у взрослых. Врожденная глаукома, глаукома вторичная у детей вследствие воспалительных и других заболеваний глаза, в том числе с осложнениями, у детей.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456 Модифицированная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синустрабекулэктомия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, в том числе ультразвуковая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факоэмульсификация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осложненной катаракты с имплантацией эластичной ИОЛ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9387,7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9136,3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-3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-251,5</w:t>
            </w:r>
          </w:p>
        </w:tc>
      </w:tr>
      <w:tr w:rsidR="001B6BD4" w:rsidRPr="008D3ABB" w:rsidTr="00262DF4">
        <w:trPr>
          <w:cantSplit/>
          <w:trHeight w:val="20"/>
        </w:trPr>
        <w:tc>
          <w:tcPr>
            <w:tcW w:w="425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123" w:type="dxa"/>
            <w:gridSpan w:val="3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Травмотолигия</w:t>
            </w:r>
            <w:proofErr w:type="spellEnd"/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ортопедия</w:t>
            </w:r>
          </w:p>
        </w:tc>
        <w:tc>
          <w:tcPr>
            <w:tcW w:w="1040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hideMark/>
          </w:tcPr>
          <w:p w:rsidR="001B6BD4" w:rsidRPr="001B6BD4" w:rsidRDefault="001B6BD4" w:rsidP="008D3A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hideMark/>
          </w:tcPr>
          <w:p w:rsidR="001B6BD4" w:rsidRPr="001B6BD4" w:rsidRDefault="001B6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1050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33183,7</w:t>
            </w:r>
          </w:p>
        </w:tc>
        <w:tc>
          <w:tcPr>
            <w:tcW w:w="93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49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32461,1</w:t>
            </w:r>
          </w:p>
        </w:tc>
        <w:tc>
          <w:tcPr>
            <w:tcW w:w="765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</w:t>
            </w:r>
          </w:p>
        </w:tc>
        <w:tc>
          <w:tcPr>
            <w:tcW w:w="1094" w:type="dxa"/>
            <w:hideMark/>
          </w:tcPr>
          <w:p w:rsidR="001B6BD4" w:rsidRPr="001B6BD4" w:rsidRDefault="001B6BD4" w:rsidP="001B6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6B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-722,7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Реконструктивные и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декомпрессивные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операции при травмах и заболеваниях 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позвоночника  с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применением погружных и наружных фиксирующих устройств</w:t>
            </w:r>
          </w:p>
        </w:tc>
        <w:tc>
          <w:tcPr>
            <w:tcW w:w="1694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T84,S12.0, S12.1, S13, S19, S22.0, S22.1, S23, S32.0, S32.1, S33, T08, T09, T85, T91, M80, M81, M82, M86, M85, M87, M96, M99, Q67, Q76.0, Q76.1, Q76.4, Q77, Q76.3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стабильные и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неослажненные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переломы  позвоночников</w:t>
            </w:r>
            <w:proofErr w:type="gram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, повреждения (разрыв) межпозвонковых дисков и связок позвоночника ,деформации позвоночного столба вследствие его врожденной патологии перенесенных заболеваний</w:t>
            </w:r>
          </w:p>
        </w:tc>
        <w:tc>
          <w:tcPr>
            <w:tcW w:w="1040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45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417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Декомпрессивно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-стабилизирующее вмешательство с фиксацией позвоночника дорсальными или вентральными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имплантами</w:t>
            </w:r>
            <w:proofErr w:type="spellEnd"/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4457,8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5795,2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1337,3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 w:val="restart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067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Реконструктивно-пластические операции на костях таза, верхних и нижних конечностей с использованием погружных или наружных фиксирующих устройств, синтетических и биологических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остеозамещающих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материалов, компьютерной навигации</w:t>
            </w:r>
          </w:p>
        </w:tc>
        <w:tc>
          <w:tcPr>
            <w:tcW w:w="1694" w:type="dxa"/>
            <w:vMerge w:val="restart"/>
            <w:hideMark/>
          </w:tcPr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S70.7, S70.9, S71, S72, S77, S79, S42, S43, </w:t>
            </w:r>
          </w:p>
          <w:p w:rsidR="001B6BD4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S47, S49, S50, M99.9, M21.6, M95.1, M1.8, M21.9, Q66, Q78, </w:t>
            </w:r>
          </w:p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M86, G11.4, G12.1, G80.9, G80.1, G80.2  M25.3, M91, M95.8, Q65.0, Q65.1, Q65.3, Q65.4, Q65.8, 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16.2, 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16.3, 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6A52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 M24.6</w:t>
            </w:r>
          </w:p>
        </w:tc>
        <w:tc>
          <w:tcPr>
            <w:tcW w:w="2362" w:type="dxa"/>
            <w:vMerge w:val="restart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Любой этиологии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контрактурами суставов. Любой этиологии дефекты костей таза, верхних и нижних конечностей (не менее 20 мм) любой локализации, в том числе сопровождающиеся укорочением конечности (не менее 30 мм), стойкими контрактурами суставов. Деформации костей таза, бедренной кости у детей со спастическим синдромом</w:t>
            </w:r>
          </w:p>
        </w:tc>
        <w:tc>
          <w:tcPr>
            <w:tcW w:w="1040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422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Чрескостный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остеосинтез методом компоновок аппаратов с использованием модульной трансформации 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6597,4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6147,6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-3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-449,8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2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423 Корригирующие остеотомии костей верхних и нижних конечностей 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4948,1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4798,1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-1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-149,9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2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424 Комбинированное и последовательное использование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чрескостного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и блокируемого интрамедуллярного или накостного остеосинтеза 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10945,8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10346,0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-4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-599,8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 w:val="restart"/>
            <w:hideMark/>
          </w:tcPr>
          <w:p w:rsidR="008D3ABB" w:rsidRPr="008D3ABB" w:rsidRDefault="008D3ABB" w:rsidP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7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Эндопротезирование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суставов конечностей</w:t>
            </w:r>
          </w:p>
        </w:tc>
        <w:tc>
          <w:tcPr>
            <w:tcW w:w="1694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S72.1, M84.1 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Неправильно сросшиеся внутри- и околосуставные переломы и ложные суставы</w:t>
            </w:r>
          </w:p>
        </w:tc>
        <w:tc>
          <w:tcPr>
            <w:tcW w:w="1040" w:type="dxa"/>
            <w:vMerge w:val="restart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Хирургическое лечение</w:t>
            </w: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47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428 Имплантация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эндопротеза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сустава 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2581,4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2237,2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-2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-344,2</w:t>
            </w:r>
          </w:p>
        </w:tc>
      </w:tr>
      <w:tr w:rsidR="008D3ABB" w:rsidRPr="008D3ABB" w:rsidTr="001B6BD4">
        <w:trPr>
          <w:cantSplit/>
          <w:trHeight w:val="20"/>
        </w:trPr>
        <w:tc>
          <w:tcPr>
            <w:tcW w:w="425" w:type="dxa"/>
            <w:vMerge/>
            <w:hideMark/>
          </w:tcPr>
          <w:p w:rsidR="008D3ABB" w:rsidRPr="008D3ABB" w:rsidRDefault="008D3A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M16.1</w:t>
            </w:r>
          </w:p>
        </w:tc>
        <w:tc>
          <w:tcPr>
            <w:tcW w:w="236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Идиопатический деформирующий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коксартроз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без существенной разницы</w:t>
            </w:r>
            <w:r w:rsidRPr="006A5270">
              <w:rPr>
                <w:rFonts w:ascii="Times New Roman" w:hAnsi="Times New Roman" w:cs="Times New Roman"/>
                <w:sz w:val="18"/>
                <w:szCs w:val="18"/>
              </w:rPr>
              <w:br/>
              <w:t>в длине конечностей (до 2 см)</w:t>
            </w:r>
          </w:p>
        </w:tc>
        <w:tc>
          <w:tcPr>
            <w:tcW w:w="1040" w:type="dxa"/>
            <w:vMerge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hideMark/>
          </w:tcPr>
          <w:p w:rsidR="008D3ABB" w:rsidRPr="006A5270" w:rsidRDefault="008D3ABB" w:rsidP="008D3AB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bCs/>
                <w:sz w:val="18"/>
                <w:szCs w:val="18"/>
              </w:rPr>
              <w:t>47</w:t>
            </w:r>
          </w:p>
        </w:tc>
        <w:tc>
          <w:tcPr>
            <w:tcW w:w="1942" w:type="dxa"/>
            <w:hideMark/>
          </w:tcPr>
          <w:p w:rsidR="008D3ABB" w:rsidRPr="006A5270" w:rsidRDefault="008D3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521 Имплантация </w:t>
            </w:r>
            <w:proofErr w:type="spellStart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>эндопротеза</w:t>
            </w:r>
            <w:proofErr w:type="spellEnd"/>
            <w:r w:rsidRPr="006A5270">
              <w:rPr>
                <w:rFonts w:ascii="Times New Roman" w:hAnsi="Times New Roman" w:cs="Times New Roman"/>
                <w:sz w:val="18"/>
                <w:szCs w:val="18"/>
              </w:rPr>
              <w:t xml:space="preserve"> сустава 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50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2753,5</w:t>
            </w:r>
          </w:p>
        </w:tc>
        <w:tc>
          <w:tcPr>
            <w:tcW w:w="93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49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2237,2</w:t>
            </w:r>
          </w:p>
        </w:tc>
        <w:tc>
          <w:tcPr>
            <w:tcW w:w="765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-3</w:t>
            </w:r>
          </w:p>
        </w:tc>
        <w:tc>
          <w:tcPr>
            <w:tcW w:w="1094" w:type="dxa"/>
            <w:hideMark/>
          </w:tcPr>
          <w:p w:rsidR="008D3ABB" w:rsidRPr="008D3ABB" w:rsidRDefault="008D3ABB" w:rsidP="001B6B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ABB">
              <w:rPr>
                <w:rFonts w:ascii="Times New Roman" w:hAnsi="Times New Roman" w:cs="Times New Roman"/>
                <w:bCs/>
                <w:sz w:val="20"/>
                <w:szCs w:val="20"/>
              </w:rPr>
              <w:t>-516,3</w:t>
            </w:r>
          </w:p>
        </w:tc>
      </w:tr>
    </w:tbl>
    <w:p w:rsidR="00961CDB" w:rsidRDefault="00961CDB">
      <w:bookmarkStart w:id="0" w:name="_GoBack"/>
      <w:bookmarkEnd w:id="0"/>
    </w:p>
    <w:sectPr w:rsidR="00961CDB" w:rsidSect="00961CD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12"/>
    <w:rsid w:val="00102EA0"/>
    <w:rsid w:val="001205E7"/>
    <w:rsid w:val="001B3DC6"/>
    <w:rsid w:val="001B6BD4"/>
    <w:rsid w:val="0021782A"/>
    <w:rsid w:val="004B3186"/>
    <w:rsid w:val="005B5AAD"/>
    <w:rsid w:val="0060098E"/>
    <w:rsid w:val="006A5270"/>
    <w:rsid w:val="006F3A33"/>
    <w:rsid w:val="00804012"/>
    <w:rsid w:val="00827EEA"/>
    <w:rsid w:val="008D3ABB"/>
    <w:rsid w:val="00961CDB"/>
    <w:rsid w:val="00B1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C9245-3FE0-4A0C-8C23-0286C5E8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2E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1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2EA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2E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5">
    <w:name w:val="Hyperlink"/>
    <w:basedOn w:val="a0"/>
    <w:uiPriority w:val="99"/>
    <w:semiHidden/>
    <w:unhideWhenUsed/>
    <w:rsid w:val="005B5AA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5AAD"/>
    <w:rPr>
      <w:color w:val="800080"/>
      <w:u w:val="single"/>
    </w:rPr>
  </w:style>
  <w:style w:type="paragraph" w:customStyle="1" w:styleId="msonormal0">
    <w:name w:val="msonormal"/>
    <w:basedOn w:val="a"/>
    <w:rsid w:val="005B5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B5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5B5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0">
    <w:name w:val="xl70"/>
    <w:basedOn w:val="a"/>
    <w:rsid w:val="005B5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5B5AA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B5A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B5AA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B5A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B5A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B5AA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5B5A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5B5A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B5AAD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5B5AAD"/>
    <w:pPr>
      <w:shd w:val="clear" w:color="000000" w:fill="E6B8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5B5AAD"/>
    <w:pP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5B5AA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50">
    <w:name w:val="xl15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77">
    <w:name w:val="xl17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5B5AA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0"/>
      <w:szCs w:val="20"/>
      <w:lang w:eastAsia="ru-RU"/>
    </w:rPr>
  </w:style>
  <w:style w:type="paragraph" w:customStyle="1" w:styleId="xl179">
    <w:name w:val="xl17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180">
    <w:name w:val="xl18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181">
    <w:name w:val="xl18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182">
    <w:name w:val="xl18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183">
    <w:name w:val="xl18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184">
    <w:name w:val="xl18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87">
    <w:name w:val="xl18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88">
    <w:name w:val="xl18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0">
    <w:name w:val="xl190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1">
    <w:name w:val="xl191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97">
    <w:name w:val="xl19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202">
    <w:name w:val="xl20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5B5AAD"/>
    <w:pP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16">
    <w:name w:val="xl21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221">
    <w:name w:val="xl22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4">
    <w:name w:val="xl22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29">
    <w:name w:val="xl22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5B5AA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34">
    <w:name w:val="xl23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238">
    <w:name w:val="xl23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0">
    <w:name w:val="xl240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4">
    <w:name w:val="xl244"/>
    <w:basedOn w:val="a"/>
    <w:rsid w:val="005B5AAD"/>
    <w:pP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6">
    <w:name w:val="xl246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5B5AA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5B5AA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1">
    <w:name w:val="xl251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2">
    <w:name w:val="xl252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0"/>
      <w:szCs w:val="20"/>
      <w:lang w:eastAsia="ru-RU"/>
    </w:rPr>
  </w:style>
  <w:style w:type="paragraph" w:customStyle="1" w:styleId="xl253">
    <w:name w:val="xl253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5B5AA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5B5A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5B5A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5B5A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7">
    <w:name w:val="xl267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5B5A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C994B-A73A-4980-96F7-54B51B16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</cp:revision>
  <dcterms:created xsi:type="dcterms:W3CDTF">2019-11-25T09:47:00Z</dcterms:created>
  <dcterms:modified xsi:type="dcterms:W3CDTF">2019-11-25T10:10:00Z</dcterms:modified>
</cp:coreProperties>
</file>