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3C" w:rsidRDefault="00CA4B3C" w:rsidP="00CA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  <w:t>Доклад</w:t>
      </w:r>
    </w:p>
    <w:p w:rsidR="00001DF4" w:rsidRPr="00CA4B3C" w:rsidRDefault="00001DF4" w:rsidP="00CA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BA103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  <w:t>По вопросу</w:t>
      </w:r>
      <w:r w:rsidR="006C2D4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  <w:t xml:space="preserve"> разное</w:t>
      </w:r>
      <w:r w:rsidRPr="00BA103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  <w:t>:</w:t>
      </w:r>
      <w:r w:rsidR="00CA4B3C" w:rsidRPr="00CA4B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2321D6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1373EB">
        <w:rPr>
          <w:rFonts w:ascii="Times New Roman" w:eastAsia="Times New Roman" w:hAnsi="Times New Roman" w:cs="Times New Roman"/>
          <w:sz w:val="28"/>
          <w:szCs w:val="28"/>
          <w:lang w:eastAsia="ar-SA"/>
        </w:rPr>
        <w:t>огласовани</w:t>
      </w:r>
      <w:r w:rsidR="002321D6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13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13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мероприятий</w:t>
      </w:r>
      <w:r w:rsidRPr="001373EB">
        <w:rPr>
          <w:rFonts w:ascii="Times New Roman" w:hAnsi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</w:t>
      </w:r>
      <w:r>
        <w:rPr>
          <w:rFonts w:ascii="Times New Roman" w:hAnsi="Times New Roman"/>
          <w:sz w:val="28"/>
          <w:szCs w:val="28"/>
        </w:rPr>
        <w:t xml:space="preserve">ования на </w:t>
      </w:r>
      <w:r w:rsidR="004B66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9F65D7">
        <w:rPr>
          <w:rFonts w:ascii="Times New Roman" w:hAnsi="Times New Roman"/>
          <w:sz w:val="28"/>
          <w:szCs w:val="28"/>
        </w:rPr>
        <w:t>9</w:t>
      </w:r>
      <w:r w:rsidR="00CA4B3C">
        <w:rPr>
          <w:rFonts w:ascii="Times New Roman" w:hAnsi="Times New Roman"/>
          <w:sz w:val="28"/>
          <w:szCs w:val="28"/>
        </w:rPr>
        <w:t xml:space="preserve"> года»</w:t>
      </w:r>
    </w:p>
    <w:p w:rsidR="00D42E1B" w:rsidRDefault="00D42E1B" w:rsidP="00001DF4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001DF4" w:rsidRDefault="00001DF4" w:rsidP="00946EF1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4B66D1">
        <w:rPr>
          <w:rFonts w:ascii="Times New Roman" w:hAnsi="Times New Roman"/>
          <w:sz w:val="28"/>
          <w:szCs w:val="28"/>
        </w:rPr>
        <w:t xml:space="preserve">ая Органа </w:t>
      </w:r>
      <w:proofErr w:type="spellStart"/>
      <w:r w:rsidR="004B66D1">
        <w:rPr>
          <w:rFonts w:ascii="Times New Roman" w:hAnsi="Times New Roman"/>
          <w:sz w:val="28"/>
          <w:szCs w:val="28"/>
        </w:rPr>
        <w:t>Доржуевна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001DF4" w:rsidRDefault="00001DF4" w:rsidP="00946EF1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</w:t>
      </w:r>
      <w:r w:rsidR="004B66D1">
        <w:rPr>
          <w:rFonts w:ascii="Times New Roman" w:hAnsi="Times New Roman"/>
          <w:sz w:val="28"/>
          <w:szCs w:val="28"/>
        </w:rPr>
        <w:t>участники</w:t>
      </w:r>
      <w:r>
        <w:rPr>
          <w:rFonts w:ascii="Times New Roman" w:hAnsi="Times New Roman"/>
          <w:sz w:val="28"/>
          <w:szCs w:val="28"/>
        </w:rPr>
        <w:t xml:space="preserve"> Комиссии!</w:t>
      </w:r>
    </w:p>
    <w:p w:rsidR="00001DF4" w:rsidRDefault="00001DF4" w:rsidP="00001DF4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4B66D1" w:rsidRDefault="00001DF4" w:rsidP="00001DF4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 соответствии с информацией ТФОМС Республики Тыва средства НСЗ на мероприятия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2019</w:t>
      </w:r>
      <w:r w:rsidR="009F6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состоянию на</w:t>
      </w:r>
      <w:r w:rsidR="000D5FED">
        <w:rPr>
          <w:rFonts w:ascii="Times New Roman" w:hAnsi="Times New Roman"/>
          <w:sz w:val="28"/>
          <w:szCs w:val="28"/>
        </w:rPr>
        <w:t xml:space="preserve"> </w:t>
      </w:r>
      <w:r w:rsidR="004B66D1">
        <w:rPr>
          <w:rFonts w:ascii="Times New Roman" w:hAnsi="Times New Roman"/>
          <w:sz w:val="28"/>
          <w:szCs w:val="28"/>
        </w:rPr>
        <w:t xml:space="preserve">22 марта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сформированы в размере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13 340,06 тыс. рублей. </w:t>
      </w:r>
      <w:r w:rsidR="009F6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01DF4" w:rsidRDefault="00001DF4" w:rsidP="00001DF4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AF30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Рабочей группой</w:t>
      </w:r>
      <w:r w:rsidR="009F6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</w:t>
      </w:r>
      <w:r w:rsidR="00AF30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Министерств</w:t>
      </w:r>
      <w:r w:rsidR="009F6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AF30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здравоохранения РТ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рассмотрены заявки медицинских организаций на общую сумму 127 105,3 тыс. рублей. </w:t>
      </w:r>
      <w:r w:rsidR="00AF30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7D3A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лан мероприятий на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квартал </w:t>
      </w:r>
      <w:r w:rsidRPr="007D3A43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7D3A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сформирован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сумме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="00DE2F17">
        <w:rPr>
          <w:rFonts w:ascii="Times New Roman" w:eastAsiaTheme="minorEastAsia" w:hAnsi="Times New Roman" w:cs="Times New Roman"/>
          <w:sz w:val="28"/>
          <w:szCs w:val="28"/>
          <w:lang w:eastAsia="ru-RU"/>
        </w:rPr>
        <w:t> 328,26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рублей, в том числе:</w:t>
      </w:r>
    </w:p>
    <w:p w:rsidR="00655364" w:rsidRDefault="00001DF4" w:rsidP="00B81D1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1. П</w:t>
      </w:r>
      <w:r w:rsidRPr="00AC1A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организации дополнительного профессионального образования медицинских работников предлагается обучение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9F6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AC1A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специалист</w:t>
      </w:r>
      <w:r w:rsidR="00AF30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 </w:t>
      </w:r>
      <w:r w:rsidR="00655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 медицинских организаций </w:t>
      </w:r>
      <w:r w:rsidRPr="00AC1A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сумму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344,8</w:t>
      </w:r>
      <w:r w:rsidRPr="00AC1A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tbl>
      <w:tblPr>
        <w:tblW w:w="12086" w:type="dxa"/>
        <w:tblLook w:val="04A0" w:firstRow="1" w:lastRow="0" w:firstColumn="1" w:lastColumn="0" w:noHBand="0" w:noVBand="1"/>
      </w:tblPr>
      <w:tblGrid>
        <w:gridCol w:w="540"/>
        <w:gridCol w:w="6406"/>
        <w:gridCol w:w="1080"/>
        <w:gridCol w:w="2180"/>
        <w:gridCol w:w="1880"/>
      </w:tblGrid>
      <w:tr w:rsidR="00B81D1F" w:rsidRPr="00B81D1F" w:rsidTr="00B81D1F">
        <w:trPr>
          <w:trHeight w:val="43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1- Дополнительное профессиональное 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1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Кол-во человек на 2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E96000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Объем необходимого финансирования на 2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(в рублях)</w:t>
            </w:r>
          </w:p>
        </w:tc>
        <w:tc>
          <w:tcPr>
            <w:tcW w:w="1880" w:type="dxa"/>
            <w:tcBorders>
              <w:left w:val="single" w:sz="4" w:space="0" w:color="auto"/>
            </w:tcBorders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"Республиканский родильный дом"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</w:t>
            </w:r>
            <w:r w:rsid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2321D6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85 500,0</w:t>
            </w:r>
          </w:p>
        </w:tc>
        <w:tc>
          <w:tcPr>
            <w:tcW w:w="1880" w:type="dxa"/>
            <w:tcBorders>
              <w:left w:val="single" w:sz="4" w:space="0" w:color="auto"/>
            </w:tcBorders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Респ</w:t>
            </w:r>
            <w:proofErr w:type="spellEnd"/>
            <w:r w:rsidRPr="00E9600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онкологический диспансер"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72500</w:t>
            </w:r>
            <w:r w:rsid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Улуг-Хемский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ММЦ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им.А.Т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Балгана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18800</w:t>
            </w:r>
            <w:r w:rsid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2321D6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30600,</w:t>
            </w:r>
            <w:r w:rsidR="00B81D1F"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"Городская поликлиника" г. Кызыла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2321D6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8 000,</w:t>
            </w:r>
            <w:r w:rsidR="00B81D1F"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2321D6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27 200,</w:t>
            </w:r>
            <w:r w:rsidR="00B81D1F" w:rsidRPr="00B81D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D1F" w:rsidRPr="00B81D1F" w:rsidTr="00B81D1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DE2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разделу </w:t>
            </w:r>
            <w:r w:rsidR="00DE2F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2321D6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344 800,0</w:t>
            </w:r>
          </w:p>
        </w:tc>
        <w:tc>
          <w:tcPr>
            <w:tcW w:w="1880" w:type="dxa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81D1F" w:rsidRDefault="00B81D1F" w:rsidP="0065536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1DF4" w:rsidRDefault="00001DF4" w:rsidP="00946EF1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По приобретению медицинского оборудования </w:t>
      </w:r>
      <w:r w:rsidR="00655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2321D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единиц</w:t>
      </w:r>
      <w:r w:rsidR="006553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сумму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 </w:t>
      </w:r>
      <w:r w:rsidR="00DE2F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419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 для </w:t>
      </w:r>
      <w:r w:rsidR="00DE2F1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9C39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медицинских организаций.</w:t>
      </w:r>
    </w:p>
    <w:tbl>
      <w:tblPr>
        <w:tblW w:w="12360" w:type="dxa"/>
        <w:tblLook w:val="04A0" w:firstRow="1" w:lastRow="0" w:firstColumn="1" w:lastColumn="0" w:noHBand="0" w:noVBand="1"/>
      </w:tblPr>
      <w:tblGrid>
        <w:gridCol w:w="540"/>
        <w:gridCol w:w="2437"/>
        <w:gridCol w:w="4678"/>
        <w:gridCol w:w="1080"/>
        <w:gridCol w:w="1745"/>
        <w:gridCol w:w="1880"/>
      </w:tblGrid>
      <w:tr w:rsidR="002321D6" w:rsidRPr="002321D6" w:rsidTr="00DE2F17">
        <w:trPr>
          <w:trHeight w:val="48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2 - Приобретение медицинского оборудования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2321D6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приобретаемого медицинского оборудования и его характеристики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единиц на 2 кв.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Утвержденный план на 2 кв. (в рублях)</w:t>
            </w: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DD6DC3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"Городская поликлиника г. Кызыла"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рентгеновский флюорографический (флюорограф)</w:t>
            </w:r>
          </w:p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6 875 000,0</w:t>
            </w: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DD6DC3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F370B8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"Стоматологическая поликлиника"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Аппарат лазерный </w:t>
            </w:r>
            <w:proofErr w:type="gramStart"/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хирургический  фотодинамического</w:t>
            </w:r>
            <w:proofErr w:type="gramEnd"/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гипертермического  воздействия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422 000,0</w:t>
            </w: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2321D6">
        <w:trPr>
          <w:trHeight w:val="17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2321D6">
        <w:trPr>
          <w:trHeight w:val="403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 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электрохирургический высокочастотный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122 434,0</w:t>
            </w: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2321D6">
        <w:trPr>
          <w:trHeight w:val="138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21D6" w:rsidRPr="002321D6" w:rsidTr="002321D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321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приобретению медицинского оборудования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1D6" w:rsidRPr="002321D6" w:rsidRDefault="002321D6" w:rsidP="00232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7 419 434,0</w:t>
            </w:r>
          </w:p>
        </w:tc>
        <w:tc>
          <w:tcPr>
            <w:tcW w:w="1880" w:type="dxa"/>
            <w:vAlign w:val="center"/>
            <w:hideMark/>
          </w:tcPr>
          <w:p w:rsidR="002321D6" w:rsidRPr="002321D6" w:rsidRDefault="002321D6" w:rsidP="002321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D09A0" w:rsidRDefault="002D09A0" w:rsidP="00946EF1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09A0" w:rsidRDefault="002D09A0" w:rsidP="00946EF1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B11D6" w:rsidRDefault="00BB11D6" w:rsidP="00946EF1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001DF4"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ремонту медицинского оборудования </w:t>
      </w:r>
      <w:r w:rsidR="0065536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0D765E"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01DF4"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единиц на сумму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5564,0</w:t>
      </w:r>
      <w:r w:rsidR="000D765E"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01DF4"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5 медицинских организаций</w:t>
      </w:r>
      <w:r w:rsidRP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tbl>
      <w:tblPr>
        <w:tblW w:w="10899" w:type="dxa"/>
        <w:tblInd w:w="-284" w:type="dxa"/>
        <w:tblLook w:val="04A0" w:firstRow="1" w:lastRow="0" w:firstColumn="1" w:lastColumn="0" w:noHBand="0" w:noVBand="1"/>
      </w:tblPr>
      <w:tblGrid>
        <w:gridCol w:w="710"/>
        <w:gridCol w:w="269"/>
        <w:gridCol w:w="2707"/>
        <w:gridCol w:w="4536"/>
        <w:gridCol w:w="932"/>
        <w:gridCol w:w="1745"/>
      </w:tblGrid>
      <w:tr w:rsidR="00B81D1F" w:rsidRPr="00B81D1F" w:rsidTr="00456C1D">
        <w:trPr>
          <w:trHeight w:val="483"/>
        </w:trPr>
        <w:tc>
          <w:tcPr>
            <w:tcW w:w="97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D1F" w:rsidRPr="00B81D1F" w:rsidRDefault="00001DF4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="00B81D1F"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4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81D1F" w:rsidRPr="00B81D1F" w:rsidRDefault="00B81D1F" w:rsidP="00DE2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3 - Ремонт медицинского оборудования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944" w:rsidRPr="00B81D1F" w:rsidTr="00456C1D">
        <w:trPr>
          <w:trHeight w:val="6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подлежащего ремонту медицинского оборудования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единиц на 2 кв.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944" w:rsidRPr="00E96000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Утвержденный план на 2 кв. </w:t>
            </w:r>
          </w:p>
          <w:p w:rsidR="00B81D1F" w:rsidRPr="00B81D1F" w:rsidRDefault="00B81D1F" w:rsidP="00B8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(в рублях)</w:t>
            </w:r>
          </w:p>
        </w:tc>
      </w:tr>
      <w:tr w:rsidR="00456C1D" w:rsidRPr="00B81D1F" w:rsidTr="00456C1D">
        <w:trPr>
          <w:trHeight w:val="7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56C1D" w:rsidRPr="00B81D1F" w:rsidRDefault="00456C1D" w:rsidP="00456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81D1F">
              <w:rPr>
                <w:rFonts w:ascii="Times New Roman" w:eastAsia="Times New Roman" w:hAnsi="Times New Roman" w:cs="Times New Roman"/>
                <w:lang w:eastAsia="ru-RU"/>
              </w:rPr>
              <w:t>Видеоэндоскопическая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lang w:eastAsia="ru-RU"/>
              </w:rPr>
              <w:t xml:space="preserve"> система FU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JIFILM, инв.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№:д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00000310107028 </w:t>
            </w:r>
            <w:r w:rsidRPr="00B81D1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lang w:eastAsia="ru-RU"/>
              </w:rPr>
              <w:t>Видеодуоденоскоп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lang w:eastAsia="ru-RU"/>
              </w:rPr>
              <w:t xml:space="preserve"> ED - 530XT), 2013г.в.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45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1D" w:rsidRPr="00B81D1F" w:rsidRDefault="00456C1D" w:rsidP="0045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950 325,67</w:t>
            </w:r>
          </w:p>
        </w:tc>
      </w:tr>
      <w:tr w:rsidR="00456C1D" w:rsidRPr="00B81D1F" w:rsidTr="00456C1D">
        <w:trPr>
          <w:trHeight w:val="4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"Республиканская больница 2"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456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Томограф рентгеновский компьютерный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Agullion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RXL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ВА000000292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2 610 000,00</w:t>
            </w:r>
          </w:p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C1D" w:rsidRPr="00B81D1F" w:rsidTr="00456C1D">
        <w:trPr>
          <w:trHeight w:val="5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456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поликлиника"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456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Рентгеновский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визиограф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GX S-700, Инв. № 1380387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56C1D" w:rsidRPr="00B81D1F" w:rsidTr="00456C1D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"Республиканский центр медицинской профилактики"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Портативный аппарат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ультазвуковой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диагностики Инв. № М000000594</w:t>
            </w:r>
          </w:p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1D" w:rsidRPr="00B81D1F" w:rsidRDefault="00456C1D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506 000,00</w:t>
            </w:r>
          </w:p>
        </w:tc>
      </w:tr>
      <w:tr w:rsidR="005C4944" w:rsidRPr="00B81D1F" w:rsidTr="00456C1D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"Республиканский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онкодиспансер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Аппарат ультразвуковой </w:t>
            </w:r>
            <w:r w:rsidR="00456C1D"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диагностический </w:t>
            </w:r>
            <w:proofErr w:type="gramStart"/>
            <w:r w:rsidR="00456C1D"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</w:t>
            </w: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VISION</w:t>
            </w:r>
            <w:proofErr w:type="gram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Avius</w:t>
            </w:r>
            <w:proofErr w:type="spellEnd"/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Инв. № 1101045196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1 177 700,00</w:t>
            </w:r>
          </w:p>
        </w:tc>
      </w:tr>
      <w:tr w:rsidR="005C4944" w:rsidRPr="00B81D1F" w:rsidTr="00456C1D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ремонту медицинского оборудования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1F" w:rsidRPr="00B81D1F" w:rsidRDefault="00B81D1F" w:rsidP="00E9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1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5 564 025,67</w:t>
            </w:r>
          </w:p>
        </w:tc>
      </w:tr>
    </w:tbl>
    <w:p w:rsidR="00B81D1F" w:rsidRDefault="00B81D1F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1DF4" w:rsidRDefault="00456C1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1D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Остаток </w:t>
      </w:r>
      <w:r w:rsidR="003D36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средств, переходящий на 3 квартал, </w:t>
      </w:r>
      <w:r w:rsidR="00001D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составит</w:t>
      </w:r>
      <w:r w:rsidR="003D36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</w:t>
      </w:r>
      <w:r w:rsidR="00001D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E2F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11,8</w:t>
      </w:r>
      <w:r w:rsidR="00001D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 w:rsidR="00BB11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001DF4" w:rsidRDefault="00001DF4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 отборе медицинского оборудования</w:t>
      </w:r>
      <w:r w:rsidRPr="00BD68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приобретение </w:t>
      </w:r>
      <w:r w:rsidR="00D42E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 заявок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учитывались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приоритетные направления</w:t>
      </w:r>
      <w:r w:rsidR="00655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здравоохранения 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D42E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</w:t>
      </w:r>
      <w:r w:rsidR="006553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4B66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42E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</w:t>
      </w:r>
      <w:r w:rsidR="00C15F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 оказания медицинской помощи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56C1D" w:rsidRDefault="00655364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456C1D" w:rsidRDefault="00456C1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Дополнительно, вносятся изменения по плану на 1 квартал 2019 года по р</w:t>
      </w:r>
      <w:r w:rsidRPr="00456C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аздел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456C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2 - Приобретение медицинского оборудования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56C1D" w:rsidRDefault="00456C1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1). В целях приведения в соответствие наименованию в п</w:t>
      </w:r>
      <w:r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МЗ РФ от </w:t>
      </w:r>
      <w:r w:rsidR="002909DC"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ноября 2012 года №</w:t>
      </w:r>
      <w:r w:rsidR="002909DC"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921н «</w:t>
      </w:r>
      <w:r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Порядка оказания медицинской помощи по профилю "</w:t>
      </w:r>
      <w:r w:rsidR="002909DC"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неонатология</w:t>
      </w:r>
      <w:r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"</w:t>
      </w:r>
      <w:r w:rsidR="002909DC" w:rsidRPr="00CA4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вносятся изменения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наименованию оборудования</w:t>
      </w:r>
      <w:r w:rsid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</w:t>
      </w:r>
      <w:r w:rsidR="00793ABD"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ГБУЗ РТ "Республиканский родильный дом"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56C1D" w:rsidRDefault="00456C1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наименования «</w:t>
      </w:r>
      <w:r w:rsidR="00793ABD"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Аппарат для искусственной вентиляции легких (далее ИВЛ) для новорожденных (с конт</w:t>
      </w:r>
      <w:bookmarkStart w:id="0" w:name="_GoBack"/>
      <w:bookmarkEnd w:id="0"/>
      <w:r w:rsidR="00793ABD"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ролем по давлению и объему, циклические по времени и потоку, с системой триггерной вентиляции)</w:t>
      </w:r>
      <w:r w:rsid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</w:p>
    <w:p w:rsidR="00793ABD" w:rsidRDefault="00456C1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наименование «</w:t>
      </w:r>
      <w:r w:rsidR="00793ABD"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Аппарат для поддержания самостоятельного дыхания новорожденного путем создания непрерывного, положительного давления в дыхательных путях (далее -CPAP) (из них не менее одной трети - с </w:t>
      </w:r>
      <w:proofErr w:type="spellStart"/>
      <w:r w:rsidR="00793ABD"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верибельным</w:t>
      </w:r>
      <w:proofErr w:type="spellEnd"/>
      <w:r w:rsidR="00793ABD" w:rsidRP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потоком)</w:t>
      </w:r>
      <w:r w:rsidR="00793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</w:p>
    <w:p w:rsidR="00456C1D" w:rsidRDefault="00456C1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2). </w:t>
      </w:r>
      <w:r w:rsidR="006608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связи с технической ошибкой - для </w:t>
      </w:r>
      <w:r w:rsidRPr="00456C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ГБУЗ РТ "</w:t>
      </w:r>
      <w:proofErr w:type="spellStart"/>
      <w:r w:rsidRPr="00456C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Сут-Хольская</w:t>
      </w:r>
      <w:proofErr w:type="spellEnd"/>
      <w:r w:rsidRPr="00456C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ЦКБ"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608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оличество </w:t>
      </w:r>
      <w:r w:rsidR="006608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оборудованию «</w:t>
      </w:r>
      <w:r w:rsidRPr="00456C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Электрокардиограф многоканальный</w:t>
      </w:r>
      <w:r w:rsidR="006608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изменить с одной единицы до двух единиц, без изменения общей стоимости.  </w:t>
      </w:r>
    </w:p>
    <w:p w:rsidR="00793ABD" w:rsidRDefault="00793ABD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42E1B" w:rsidRDefault="00655364" w:rsidP="00655364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Просим поддержать решение рабочей группы.</w:t>
      </w:r>
    </w:p>
    <w:p w:rsidR="00D42E1B" w:rsidRDefault="00D42E1B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42E1B" w:rsidRDefault="00D42E1B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42E1B" w:rsidRPr="00580090" w:rsidRDefault="00D42E1B" w:rsidP="00001DF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42E1B" w:rsidRDefault="00716A70" w:rsidP="00716A70">
      <w:pPr>
        <w:tabs>
          <w:tab w:val="left" w:pos="4185"/>
        </w:tabs>
      </w:pPr>
      <w:r>
        <w:tab/>
      </w:r>
    </w:p>
    <w:sectPr w:rsidR="00D42E1B" w:rsidSect="00DE2F17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14152"/>
    <w:multiLevelType w:val="hybridMultilevel"/>
    <w:tmpl w:val="E040A828"/>
    <w:lvl w:ilvl="0" w:tplc="8C52AA8E">
      <w:start w:val="1"/>
      <w:numFmt w:val="decimal"/>
      <w:lvlText w:val="%1."/>
      <w:lvlJc w:val="left"/>
      <w:pPr>
        <w:ind w:left="1065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F4"/>
    <w:rsid w:val="00001DF4"/>
    <w:rsid w:val="00035B1A"/>
    <w:rsid w:val="000D5FED"/>
    <w:rsid w:val="000D765E"/>
    <w:rsid w:val="00187FE7"/>
    <w:rsid w:val="002321D6"/>
    <w:rsid w:val="002909DC"/>
    <w:rsid w:val="002D09A0"/>
    <w:rsid w:val="003D3674"/>
    <w:rsid w:val="00456C1D"/>
    <w:rsid w:val="004B66D1"/>
    <w:rsid w:val="005C4944"/>
    <w:rsid w:val="00655364"/>
    <w:rsid w:val="006608E9"/>
    <w:rsid w:val="006823E3"/>
    <w:rsid w:val="006C2D43"/>
    <w:rsid w:val="00716A70"/>
    <w:rsid w:val="00776DD0"/>
    <w:rsid w:val="00793ABD"/>
    <w:rsid w:val="00946EF1"/>
    <w:rsid w:val="009C3987"/>
    <w:rsid w:val="009D3BF5"/>
    <w:rsid w:val="009F65D7"/>
    <w:rsid w:val="00AF3060"/>
    <w:rsid w:val="00B81D1F"/>
    <w:rsid w:val="00BA56D7"/>
    <w:rsid w:val="00BB11D6"/>
    <w:rsid w:val="00BF5075"/>
    <w:rsid w:val="00C15FB3"/>
    <w:rsid w:val="00C764A5"/>
    <w:rsid w:val="00CA4B3C"/>
    <w:rsid w:val="00D42E1B"/>
    <w:rsid w:val="00D72E9A"/>
    <w:rsid w:val="00DE2F17"/>
    <w:rsid w:val="00E9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B8CDF-68F4-47FD-ABB5-C9C3149C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01DF4"/>
  </w:style>
  <w:style w:type="paragraph" w:styleId="a4">
    <w:name w:val="List Paragraph"/>
    <w:basedOn w:val="a"/>
    <w:link w:val="a3"/>
    <w:uiPriority w:val="34"/>
    <w:qFormat/>
    <w:rsid w:val="00001DF4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6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6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2</cp:revision>
  <cp:lastPrinted>2018-09-25T07:07:00Z</cp:lastPrinted>
  <dcterms:created xsi:type="dcterms:W3CDTF">2019-03-29T01:40:00Z</dcterms:created>
  <dcterms:modified xsi:type="dcterms:W3CDTF">2019-03-29T01:40:00Z</dcterms:modified>
</cp:coreProperties>
</file>