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73B" w:rsidRPr="00752341" w:rsidRDefault="00752341" w:rsidP="0075234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52341">
        <w:rPr>
          <w:rFonts w:ascii="Times New Roman" w:hAnsi="Times New Roman" w:cs="Times New Roman"/>
          <w:sz w:val="24"/>
          <w:szCs w:val="24"/>
        </w:rPr>
        <w:t>Приложение №</w:t>
      </w:r>
      <w:r w:rsidR="00B37B2E">
        <w:rPr>
          <w:rFonts w:ascii="Times New Roman" w:hAnsi="Times New Roman" w:cs="Times New Roman"/>
          <w:sz w:val="24"/>
          <w:szCs w:val="24"/>
        </w:rPr>
        <w:t>9</w:t>
      </w:r>
    </w:p>
    <w:p w:rsidR="00752341" w:rsidRDefault="00752341" w:rsidP="0075234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52341">
        <w:rPr>
          <w:rFonts w:ascii="Times New Roman" w:hAnsi="Times New Roman" w:cs="Times New Roman"/>
          <w:sz w:val="24"/>
          <w:szCs w:val="24"/>
        </w:rPr>
        <w:t xml:space="preserve"> Дополнительному соглашению №1</w:t>
      </w:r>
    </w:p>
    <w:p w:rsidR="00752341" w:rsidRPr="00752341" w:rsidRDefault="00752341" w:rsidP="0075234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752341" w:rsidRPr="00752341" w:rsidRDefault="00752341" w:rsidP="0075234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52341">
        <w:rPr>
          <w:rFonts w:ascii="Times New Roman" w:hAnsi="Times New Roman" w:cs="Times New Roman"/>
          <w:sz w:val="24"/>
          <w:szCs w:val="24"/>
        </w:rPr>
        <w:t>Приложение №5</w:t>
      </w:r>
      <w:r w:rsidR="00B37B2E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752341" w:rsidRPr="00752341" w:rsidRDefault="00752341" w:rsidP="0075234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52341">
        <w:rPr>
          <w:rFonts w:ascii="Times New Roman" w:hAnsi="Times New Roman" w:cs="Times New Roman"/>
          <w:sz w:val="24"/>
          <w:szCs w:val="24"/>
        </w:rPr>
        <w:t xml:space="preserve"> Тарифному соглашению на 2019 год</w:t>
      </w:r>
    </w:p>
    <w:p w:rsidR="00752341" w:rsidRDefault="00752341"/>
    <w:p w:rsidR="00752341" w:rsidRPr="00752341" w:rsidRDefault="00752341" w:rsidP="007523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2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r w:rsidRPr="00752341">
        <w:rPr>
          <w:rFonts w:ascii="Times New Roman" w:hAnsi="Times New Roman"/>
          <w:b/>
          <w:sz w:val="28"/>
          <w:szCs w:val="28"/>
        </w:rPr>
        <w:t xml:space="preserve">оплаты медицинской помощи, оказываемой по всем видам и условиям, по </w:t>
      </w:r>
      <w:proofErr w:type="spellStart"/>
      <w:r w:rsidRPr="00752341">
        <w:rPr>
          <w:rFonts w:ascii="Times New Roman" w:hAnsi="Times New Roman"/>
          <w:b/>
          <w:sz w:val="28"/>
          <w:szCs w:val="28"/>
        </w:rPr>
        <w:t>подушевому</w:t>
      </w:r>
      <w:proofErr w:type="spellEnd"/>
      <w:r w:rsidRPr="00752341">
        <w:rPr>
          <w:rFonts w:ascii="Times New Roman" w:hAnsi="Times New Roman"/>
          <w:b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 (включая показали объем</w:t>
      </w:r>
      <w:r>
        <w:rPr>
          <w:rFonts w:ascii="Times New Roman" w:hAnsi="Times New Roman"/>
          <w:b/>
          <w:sz w:val="28"/>
          <w:szCs w:val="28"/>
        </w:rPr>
        <w:t>а</w:t>
      </w:r>
      <w:r w:rsidRPr="00752341">
        <w:rPr>
          <w:rFonts w:ascii="Times New Roman" w:hAnsi="Times New Roman"/>
          <w:b/>
          <w:sz w:val="28"/>
          <w:szCs w:val="28"/>
        </w:rPr>
        <w:t xml:space="preserve"> медицинской помощи), на 2019 год</w:t>
      </w:r>
    </w:p>
    <w:p w:rsidR="00752341" w:rsidRDefault="00752341" w:rsidP="0075234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752341" w:rsidRPr="00752341" w:rsidRDefault="00752341" w:rsidP="007523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2341">
        <w:rPr>
          <w:rFonts w:ascii="Times New Roman" w:hAnsi="Times New Roman"/>
          <w:sz w:val="28"/>
          <w:szCs w:val="28"/>
        </w:rPr>
        <w:t xml:space="preserve">Настоящий Порядок определяет расчет размера </w:t>
      </w:r>
      <w:proofErr w:type="spellStart"/>
      <w:r w:rsidRPr="00752341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752341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 и выплат за выполнение показателей результативности деятельности медицинским организациям, имеющим прикрепившихся лиц и оказывающим медицинскую помощь в амбулаторных, стационарных условиях и в условиях дневного стационара в 2019 году.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Размер </w:t>
      </w:r>
      <w:proofErr w:type="spellStart"/>
      <w:r w:rsidRPr="00752341">
        <w:rPr>
          <w:rFonts w:ascii="Times New Roman" w:eastAsia="Calibri" w:hAnsi="Times New Roman" w:cs="Times New Roman"/>
          <w:sz w:val="28"/>
          <w:szCs w:val="28"/>
        </w:rPr>
        <w:t>подушевого</w:t>
      </w:r>
      <w:proofErr w:type="spellEnd"/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норматива финансирования 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на прикрепившихся лиц (</w:t>
      </w:r>
      <w:proofErr w:type="spellStart"/>
      <w:r w:rsidRPr="00752341">
        <w:rPr>
          <w:rFonts w:ascii="Times New Roman" w:eastAsia="Calibri" w:hAnsi="Times New Roman" w:cs="Times New Roman"/>
          <w:b/>
          <w:sz w:val="28"/>
          <w:szCs w:val="28"/>
        </w:rPr>
        <w:t>ПДНмо</w:t>
      </w:r>
      <w:proofErr w:type="spellEnd"/>
      <w:r w:rsidRPr="00752341">
        <w:rPr>
          <w:rFonts w:ascii="Times New Roman" w:eastAsia="Calibri" w:hAnsi="Times New Roman" w:cs="Times New Roman"/>
          <w:sz w:val="28"/>
          <w:szCs w:val="28"/>
        </w:rPr>
        <w:t>) определяется по формуле: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4"/>
        <w:gridCol w:w="1872"/>
        <w:gridCol w:w="908"/>
      </w:tblGrid>
      <w:tr w:rsidR="00752341" w:rsidRPr="00752341" w:rsidTr="002E7E1C">
        <w:trPr>
          <w:jc w:val="center"/>
        </w:trPr>
        <w:tc>
          <w:tcPr>
            <w:tcW w:w="1734" w:type="dxa"/>
            <w:vMerge w:val="restart"/>
            <w:shd w:val="clear" w:color="auto" w:fill="auto"/>
            <w:vAlign w:val="center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right="-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Calibri" w:hAnsi="Times New Roman" w:cs="Times New Roman"/>
                <w:sz w:val="28"/>
                <w:szCs w:val="28"/>
              </w:rPr>
              <w:t>ПДНмо</w:t>
            </w:r>
            <w:proofErr w:type="spellEnd"/>
            <w:r w:rsidRPr="007523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рфо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left="-925"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/ 12, </w:t>
            </w:r>
          </w:p>
        </w:tc>
      </w:tr>
      <w:tr w:rsidR="00752341" w:rsidRPr="00752341" w:rsidTr="002E7E1C">
        <w:trPr>
          <w:jc w:val="center"/>
        </w:trPr>
        <w:tc>
          <w:tcPr>
            <w:tcW w:w="1734" w:type="dxa"/>
            <w:vMerge/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Чзпр</w:t>
            </w:r>
            <w:proofErr w:type="spellEnd"/>
          </w:p>
        </w:tc>
        <w:tc>
          <w:tcPr>
            <w:tcW w:w="908" w:type="dxa"/>
            <w:vMerge/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7"/>
        <w:gridCol w:w="8011"/>
      </w:tblGrid>
      <w:tr w:rsidR="00752341" w:rsidRPr="00752341" w:rsidTr="002E7E1C">
        <w:trPr>
          <w:trHeight w:val="1074"/>
        </w:trPr>
        <w:tc>
          <w:tcPr>
            <w:tcW w:w="166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рфо</w:t>
            </w:r>
            <w:proofErr w:type="spellEnd"/>
          </w:p>
        </w:tc>
        <w:tc>
          <w:tcPr>
            <w:tcW w:w="832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расчетный размер финансового обеспечения распределенных объемов предоставления медицинской помощи</w:t>
            </w:r>
            <w:r w:rsidRPr="00752341">
              <w:rPr>
                <w:rFonts w:ascii="Times New Roman" w:eastAsia="Calibri" w:hAnsi="Times New Roman" w:cs="Times New Roman"/>
                <w:sz w:val="26"/>
                <w:szCs w:val="26"/>
              </w:rPr>
              <w:t>, оказываемой по всем видам и условиям на 2019 год;</w:t>
            </w:r>
          </w:p>
        </w:tc>
      </w:tr>
      <w:tr w:rsidR="00752341" w:rsidRPr="00752341" w:rsidTr="002E7E1C">
        <w:trPr>
          <w:trHeight w:val="706"/>
        </w:trPr>
        <w:tc>
          <w:tcPr>
            <w:tcW w:w="166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</w:p>
        </w:tc>
        <w:tc>
          <w:tcPr>
            <w:tcW w:w="832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сумма 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 за выполнение показателей результативности деятельности (1%);</w:t>
            </w:r>
          </w:p>
        </w:tc>
      </w:tr>
      <w:tr w:rsidR="00752341" w:rsidRPr="00752341" w:rsidTr="002E7E1C">
        <w:trPr>
          <w:trHeight w:val="405"/>
        </w:trPr>
        <w:tc>
          <w:tcPr>
            <w:tcW w:w="166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Чзпр</w:t>
            </w:r>
            <w:proofErr w:type="spellEnd"/>
          </w:p>
        </w:tc>
        <w:tc>
          <w:tcPr>
            <w:tcW w:w="8329" w:type="dxa"/>
          </w:tcPr>
          <w:p w:rsidR="00752341" w:rsidRPr="00752341" w:rsidRDefault="00752341" w:rsidP="00752341">
            <w:pPr>
              <w:tabs>
                <w:tab w:val="left" w:pos="851"/>
              </w:tabs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застрахованных прикрепленных лиц;</w:t>
            </w:r>
          </w:p>
        </w:tc>
      </w:tr>
      <w:tr w:rsidR="00752341" w:rsidRPr="00752341" w:rsidTr="002E7E1C">
        <w:tc>
          <w:tcPr>
            <w:tcW w:w="166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2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месяцев в году.</w:t>
            </w: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В расчетный размер финансового обеспечения распределенных объемов предоставления медицинской помощи, оказываемой по всем видам и условиям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 2019 год</w:t>
      </w:r>
      <w:proofErr w:type="gramEnd"/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не включаются расходы на проведение диспансеризации, профилактических медицинских осмотров, неотложную медицинскую помощь и гемодиализ.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Сумма 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 за выполнение показателей результативности деятельности составляет 1% от </w:t>
      </w: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расчетного размера финансового обеспечения распределенных объемов предоставления медицинской помощи</w:t>
      </w:r>
      <w:r w:rsidRPr="00752341">
        <w:rPr>
          <w:rFonts w:ascii="Times New Roman" w:eastAsia="Calibri" w:hAnsi="Times New Roman" w:cs="Times New Roman"/>
          <w:sz w:val="28"/>
          <w:szCs w:val="28"/>
        </w:rPr>
        <w:t>, оказываемой по всем видам и условиям на 2019 год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за выполнение целевых показателей результативности деятельности осуществляются по итогам работы за квартал.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результативности деятельности МО представлены в Таблице 1.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Сумма 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 за выполнение показателей результативности деятельности </w:t>
      </w:r>
      <w:proofErr w:type="spellStart"/>
      <w:r w:rsidRPr="007523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-й МО (</w:t>
      </w:r>
      <w:r w:rsidRPr="007523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∑</w:t>
      </w:r>
      <w:proofErr w:type="spellStart"/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впр</w:t>
      </w:r>
      <w:proofErr w:type="spellEnd"/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7523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 w:rsidRPr="00752341">
        <w:rPr>
          <w:rFonts w:ascii="Times New Roman" w:eastAsia="Calibri" w:hAnsi="Times New Roman" w:cs="Times New Roman"/>
          <w:sz w:val="28"/>
          <w:szCs w:val="28"/>
        </w:rPr>
        <w:t>по формуле: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304"/>
        <w:gridCol w:w="1566"/>
        <w:gridCol w:w="1352"/>
      </w:tblGrid>
      <w:tr w:rsidR="00752341" w:rsidRPr="00752341" w:rsidTr="002E7E1C">
        <w:tc>
          <w:tcPr>
            <w:tcW w:w="1304" w:type="dxa"/>
            <w:vMerge w:val="restart"/>
            <w:shd w:val="clear" w:color="auto" w:fill="auto"/>
            <w:vAlign w:val="center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right="-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…n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left="-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  <w:r w:rsidRPr="007523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∑</w:t>
            </w: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балл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</w:tr>
      <w:tr w:rsidR="00752341" w:rsidRPr="00752341" w:rsidTr="002E7E1C">
        <w:tc>
          <w:tcPr>
            <w:tcW w:w="1304" w:type="dxa"/>
            <w:vMerge/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∑балл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1352" w:type="dxa"/>
            <w:vMerge/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5"/>
        <w:gridCol w:w="7873"/>
      </w:tblGrid>
      <w:tr w:rsidR="00752341" w:rsidRPr="00752341" w:rsidTr="002E7E1C">
        <w:trPr>
          <w:trHeight w:val="667"/>
        </w:trPr>
        <w:tc>
          <w:tcPr>
            <w:tcW w:w="180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818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общая сумма 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 за выполнение показателей результативности деятельности;</w:t>
            </w:r>
          </w:p>
        </w:tc>
      </w:tr>
      <w:tr w:rsidR="00752341" w:rsidRPr="00752341" w:rsidTr="002E7E1C">
        <w:trPr>
          <w:trHeight w:val="704"/>
        </w:trPr>
        <w:tc>
          <w:tcPr>
            <w:tcW w:w="180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∑балл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818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суммарное количество баллов за выполнение целевых показателей результативности деятельности;</w:t>
            </w:r>
          </w:p>
        </w:tc>
      </w:tr>
      <w:tr w:rsidR="00752341" w:rsidRPr="00752341" w:rsidTr="002E7E1C">
        <w:tc>
          <w:tcPr>
            <w:tcW w:w="180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∑балл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818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баллов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-й МО за выполнение целевых показателей результативности деятельности.</w:t>
            </w: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выполнения целевых показателей результативности деятельности и определение размеров выплат за выполнение показателей результативности деятельности в разрезе МО осуществляется ТФОМС Республики Тыва, утверждается директором ТФОМС Республики Тыва и доводится до МО и СМО. 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выплат за выполнение целевых показателей результативности деятельности МО осуществляется СМО. 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полученные МО за выполнение целевых показателей результативности деятельности, используются на оплату расходов, включенных в структуру тарифов на оплату медицинской помощи в соответствии с Тарифным соглашением на 2019 год.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41" w:rsidRPr="00752341" w:rsidRDefault="00752341" w:rsidP="00752341">
      <w:pPr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МО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4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 1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686"/>
        <w:gridCol w:w="2016"/>
        <w:gridCol w:w="819"/>
        <w:gridCol w:w="2835"/>
      </w:tblGrid>
      <w:tr w:rsidR="00752341" w:rsidRPr="00752341" w:rsidTr="002E7E1C">
        <w:trPr>
          <w:trHeight w:val="10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ind w:left="-4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Уровень удовлетворенности прикрепленного населения медицинской помощью*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70,0%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69,9%-60,0%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59,9%-50,0%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50%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социологического опроса (анкетирования) ТФОМС РТ и СМО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обоснованных жалоб пациентов на работу медицинской организации на 10 000 </w:t>
            </w: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прикрепленного населения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1,1 и более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0,5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– 0,1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журналы регистрации обращений граждан в 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ТФОМС РТ и СМО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суммы финансовых санкций по результатам МЭК, МЭЭ и ЭКМП* от суммы выставленных счетов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3 %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3,1-4,0%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4,1-5,0%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5,0%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мониторинга контроля объемов, сроков, качества и условий предоставления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диспансеризацией определенных групп взрослого населения из подлежащего диспансеризации в текущем году 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 от числа подлежащих диспансеризации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персонифицированного учета 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профилактических и медицинских осмотров 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VI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посещений с профилактической и иными целями 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разовых посещений по поводу заболевания 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посещений при оказании медицинской помощи в неотложной форме 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обращений по поводу заболеваний 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медицинской помощи, оказанной в стационарных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rPr>
          <w:trHeight w:val="10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медицинской помощи, оказанной в условиях дневного стационара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rPr>
          <w:trHeight w:val="10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Достижение индикативных показателей по заработной плате по категориям: врачи, средний, младший мед. персонал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достижение (по любой из категорий)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(по всем категориям)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мониторинга о среднемесячной заработной плате медицинских работников</w:t>
            </w: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2341">
        <w:rPr>
          <w:rFonts w:ascii="Times New Roman" w:eastAsia="Calibri" w:hAnsi="Times New Roman" w:cs="Times New Roman"/>
          <w:sz w:val="24"/>
          <w:szCs w:val="24"/>
        </w:rPr>
        <w:t>* - оценка осуществляется по итогам года</w:t>
      </w:r>
    </w:p>
    <w:p w:rsidR="00752341" w:rsidRPr="00752341" w:rsidRDefault="00752341" w:rsidP="00752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52341" w:rsidRDefault="00752341"/>
    <w:sectPr w:rsidR="00752341" w:rsidSect="00752341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9E"/>
    <w:rsid w:val="004D269E"/>
    <w:rsid w:val="00752341"/>
    <w:rsid w:val="00B37B2E"/>
    <w:rsid w:val="00B6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D393"/>
  <w15:chartTrackingRefBased/>
  <w15:docId w15:val="{A33C4395-D1DF-4737-8FF4-8E8E8C6E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849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Артыш Кызыл-оол</dc:creator>
  <cp:keywords/>
  <dc:description/>
  <cp:lastModifiedBy>Буян Каадырович Ойдуп</cp:lastModifiedBy>
  <cp:revision>3</cp:revision>
  <dcterms:created xsi:type="dcterms:W3CDTF">2019-01-17T05:24:00Z</dcterms:created>
  <dcterms:modified xsi:type="dcterms:W3CDTF">2019-01-25T10:34:00Z</dcterms:modified>
</cp:coreProperties>
</file>